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CD" w:rsidRPr="00AC643C" w:rsidRDefault="001B72CD" w:rsidP="00F77106">
      <w:pPr>
        <w:pStyle w:val="Heading6"/>
        <w:jc w:val="center"/>
        <w:rPr>
          <w:sz w:val="28"/>
          <w:szCs w:val="28"/>
        </w:rPr>
      </w:pPr>
      <w:r w:rsidRPr="00AC643C">
        <w:rPr>
          <w:sz w:val="28"/>
          <w:szCs w:val="28"/>
        </w:rPr>
        <w:t>Государственный комитет Республики Карелия</w:t>
      </w:r>
    </w:p>
    <w:p w:rsidR="001B72CD" w:rsidRPr="00AC643C" w:rsidRDefault="001B72CD" w:rsidP="00F77106">
      <w:pPr>
        <w:pStyle w:val="Heading6"/>
        <w:spacing w:line="360" w:lineRule="auto"/>
        <w:jc w:val="center"/>
        <w:rPr>
          <w:sz w:val="28"/>
          <w:szCs w:val="28"/>
        </w:rPr>
      </w:pPr>
      <w:r w:rsidRPr="00AC643C">
        <w:rPr>
          <w:sz w:val="28"/>
          <w:szCs w:val="28"/>
        </w:rPr>
        <w:t>по ценам и тарифам</w:t>
      </w:r>
    </w:p>
    <w:p w:rsidR="001B72CD" w:rsidRPr="00AC643C" w:rsidRDefault="001B72CD" w:rsidP="00F77106">
      <w:pPr>
        <w:spacing w:line="360" w:lineRule="auto"/>
        <w:jc w:val="center"/>
        <w:rPr>
          <w:b/>
          <w:sz w:val="28"/>
        </w:rPr>
      </w:pPr>
      <w:r w:rsidRPr="00AC643C">
        <w:rPr>
          <w:b/>
          <w:sz w:val="28"/>
        </w:rPr>
        <w:t>г. Петрозаводск</w:t>
      </w:r>
    </w:p>
    <w:p w:rsidR="001B72CD" w:rsidRPr="00AC643C" w:rsidRDefault="001B72CD" w:rsidP="00F77106">
      <w:pPr>
        <w:jc w:val="center"/>
        <w:rPr>
          <w:b/>
          <w:sz w:val="28"/>
        </w:rPr>
      </w:pPr>
    </w:p>
    <w:p w:rsidR="001B72CD" w:rsidRPr="00AC643C" w:rsidRDefault="001B72CD" w:rsidP="00F77106">
      <w:pPr>
        <w:jc w:val="center"/>
        <w:rPr>
          <w:b/>
          <w:sz w:val="28"/>
        </w:rPr>
      </w:pPr>
      <w:r w:rsidRPr="00AC643C">
        <w:rPr>
          <w:b/>
          <w:sz w:val="28"/>
        </w:rPr>
        <w:t>Протокол</w:t>
      </w:r>
    </w:p>
    <w:p w:rsidR="001B72CD" w:rsidRPr="00AC643C" w:rsidRDefault="001B72CD" w:rsidP="00F77106">
      <w:pPr>
        <w:jc w:val="center"/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>заседания Правления Государственного комитета Республики Карелия</w:t>
      </w:r>
    </w:p>
    <w:p w:rsidR="001B72CD" w:rsidRPr="00AC643C" w:rsidRDefault="001B72CD" w:rsidP="00F77106">
      <w:pPr>
        <w:jc w:val="center"/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>по ценам и тарифам</w:t>
      </w:r>
    </w:p>
    <w:p w:rsidR="001B72CD" w:rsidRPr="00AC643C" w:rsidRDefault="001B72CD" w:rsidP="00F77106">
      <w:pPr>
        <w:ind w:firstLine="567"/>
        <w:rPr>
          <w:b/>
        </w:rPr>
      </w:pPr>
    </w:p>
    <w:p w:rsidR="001B72CD" w:rsidRPr="00AC643C" w:rsidRDefault="001B72CD" w:rsidP="007943B6">
      <w:pPr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 xml:space="preserve">от </w:t>
      </w:r>
      <w:r w:rsidRPr="00AC643C">
        <w:rPr>
          <w:rFonts w:ascii="Times New Roman" w:hAnsi="Times New Roman"/>
          <w:b/>
          <w:sz w:val="24"/>
          <w:szCs w:val="24"/>
        </w:rPr>
        <w:t>6 декабря</w:t>
      </w:r>
      <w:r w:rsidRPr="00AC643C">
        <w:rPr>
          <w:b/>
          <w:sz w:val="24"/>
          <w:szCs w:val="24"/>
        </w:rPr>
        <w:t xml:space="preserve"> 2018 года                                                                          </w:t>
      </w:r>
      <w:r w:rsidRPr="00AC643C">
        <w:rPr>
          <w:rFonts w:ascii="Times New Roman" w:hAnsi="Times New Roman"/>
          <w:b/>
          <w:sz w:val="24"/>
          <w:szCs w:val="24"/>
        </w:rPr>
        <w:t xml:space="preserve">             </w:t>
      </w:r>
      <w:r w:rsidRPr="00AC643C">
        <w:rPr>
          <w:b/>
          <w:sz w:val="24"/>
          <w:szCs w:val="24"/>
        </w:rPr>
        <w:t xml:space="preserve">                   № </w:t>
      </w:r>
      <w:r w:rsidRPr="00AC643C">
        <w:rPr>
          <w:rFonts w:ascii="Times New Roman" w:hAnsi="Times New Roman"/>
          <w:b/>
          <w:sz w:val="24"/>
          <w:szCs w:val="24"/>
        </w:rPr>
        <w:t>125</w:t>
      </w:r>
    </w:p>
    <w:p w:rsidR="001B72CD" w:rsidRPr="00AC643C" w:rsidRDefault="001B72CD" w:rsidP="000108FC">
      <w:pPr>
        <w:rPr>
          <w:rFonts w:ascii="Times New Roman" w:hAnsi="Times New Roman"/>
          <w:b/>
          <w:sz w:val="24"/>
          <w:szCs w:val="24"/>
        </w:rPr>
      </w:pPr>
    </w:p>
    <w:p w:rsidR="001B72CD" w:rsidRPr="00AC643C" w:rsidRDefault="001B72C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B72CD" w:rsidRPr="00AC643C" w:rsidRDefault="001B72C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УТВЕРЖДАЮ:</w:t>
      </w:r>
    </w:p>
    <w:p w:rsidR="001B72CD" w:rsidRPr="00AC643C" w:rsidRDefault="001B72C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Председатель</w:t>
      </w:r>
    </w:p>
    <w:p w:rsidR="001B72CD" w:rsidRPr="00AC643C" w:rsidRDefault="001B72C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:rsidR="001B72CD" w:rsidRPr="00AC643C" w:rsidRDefault="001B72C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1B72CD" w:rsidRPr="00AC643C" w:rsidRDefault="001B72CD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1B72CD" w:rsidRPr="00AC643C" w:rsidRDefault="001B72CD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Г.А. Суржко</w:t>
      </w:r>
    </w:p>
    <w:p w:rsidR="001B72CD" w:rsidRPr="00AC643C" w:rsidRDefault="001B72CD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:rsidR="001B72CD" w:rsidRPr="00AC643C" w:rsidRDefault="001B72CD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AC643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Г.А. Суржко</w:t>
      </w:r>
    </w:p>
    <w:p w:rsidR="001B72CD" w:rsidRPr="00AC643C" w:rsidRDefault="001B72CD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B72CD" w:rsidRPr="00AC643C" w:rsidRDefault="001B72CD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1B72CD" w:rsidRPr="00AC643C" w:rsidRDefault="001B72CD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B72CD" w:rsidRPr="00AC643C" w:rsidRDefault="001B72CD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Члены Правления ГК РК по ценам и тарифам                                                  Т.П. Крюков</w:t>
      </w:r>
    </w:p>
    <w:p w:rsidR="001B72CD" w:rsidRPr="00AC643C" w:rsidRDefault="001B72CD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М.А. Пупышева</w:t>
      </w:r>
    </w:p>
    <w:p w:rsidR="001B72CD" w:rsidRPr="00AC643C" w:rsidRDefault="001B72CD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 xml:space="preserve">Л.Н. Булова </w:t>
      </w:r>
    </w:p>
    <w:p w:rsidR="001B72CD" w:rsidRPr="00AC643C" w:rsidRDefault="001B72CD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Ю.Л. Абрамова</w:t>
      </w:r>
    </w:p>
    <w:p w:rsidR="001B72CD" w:rsidRPr="00AC643C" w:rsidRDefault="001B72CD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B72CD" w:rsidRPr="00AC643C" w:rsidRDefault="001B72CD" w:rsidP="00F77106">
      <w:pPr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 xml:space="preserve">от ГК РК по ценам и тарифам: </w:t>
      </w:r>
    </w:p>
    <w:p w:rsidR="001B72CD" w:rsidRPr="00AC643C" w:rsidRDefault="001B72CD" w:rsidP="00F77106">
      <w:pPr>
        <w:rPr>
          <w:b/>
          <w:sz w:val="24"/>
          <w:szCs w:val="24"/>
        </w:rPr>
      </w:pPr>
      <w:r w:rsidRPr="00AC643C">
        <w:rPr>
          <w:b/>
          <w:sz w:val="24"/>
          <w:szCs w:val="24"/>
        </w:rPr>
        <w:t xml:space="preserve">ведущий специалист                                                                       </w:t>
      </w:r>
      <w:r w:rsidRPr="00AC643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C643C">
        <w:rPr>
          <w:b/>
          <w:sz w:val="24"/>
          <w:szCs w:val="24"/>
        </w:rPr>
        <w:t xml:space="preserve">   Л.А. Прокопкина</w:t>
      </w:r>
    </w:p>
    <w:p w:rsidR="001B72CD" w:rsidRPr="00AC643C" w:rsidRDefault="001B72CD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1B72CD" w:rsidRPr="00AC643C" w:rsidRDefault="001B72CD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 xml:space="preserve">от АО «Карельский окатыш»:                                                </w:t>
      </w:r>
    </w:p>
    <w:p w:rsidR="001B72CD" w:rsidRPr="00AC643C" w:rsidRDefault="001B72CD" w:rsidP="006A413B">
      <w:pPr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 xml:space="preserve">главный энергетик                                                                                                    А.Ю. Попов      </w:t>
      </w:r>
    </w:p>
    <w:p w:rsidR="001B72CD" w:rsidRPr="00AC643C" w:rsidRDefault="001B72CD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менеджер                                                                                                              А.И. Михайлова</w:t>
      </w:r>
    </w:p>
    <w:p w:rsidR="001B72CD" w:rsidRPr="00AC643C" w:rsidRDefault="001B72CD" w:rsidP="009B27B2">
      <w:pPr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(по доверенности № ДОВ/0301-18-000082)</w:t>
      </w:r>
    </w:p>
    <w:p w:rsidR="001B72CD" w:rsidRPr="00AC643C" w:rsidRDefault="001B72CD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1B72CD" w:rsidRPr="00AC643C" w:rsidRDefault="001B72CD" w:rsidP="002B73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:rsidR="001B72CD" w:rsidRPr="00AC643C" w:rsidRDefault="001B72CD" w:rsidP="006A413B">
      <w:pPr>
        <w:pStyle w:val="BodyTextIndent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AC643C">
        <w:rPr>
          <w:b w:val="0"/>
          <w:szCs w:val="24"/>
        </w:rPr>
        <w:t>О рассмотрении и утверждении тарифов на тепловую энергию и теплоноситель акционерного общества «Карельский окатыш»</w:t>
      </w:r>
      <w:r w:rsidRPr="00AC643C">
        <w:rPr>
          <w:b w:val="0"/>
          <w:i/>
          <w:szCs w:val="24"/>
        </w:rPr>
        <w:t xml:space="preserve"> </w:t>
      </w:r>
      <w:r w:rsidRPr="00AC643C">
        <w:rPr>
          <w:b w:val="0"/>
          <w:szCs w:val="24"/>
        </w:rPr>
        <w:t xml:space="preserve"> на 2019 год и про</w:t>
      </w:r>
      <w:r>
        <w:rPr>
          <w:b w:val="0"/>
          <w:szCs w:val="24"/>
        </w:rPr>
        <w:t xml:space="preserve">гнозные периоды регулирования  </w:t>
      </w:r>
      <w:r w:rsidRPr="00AC643C">
        <w:rPr>
          <w:b w:val="0"/>
          <w:szCs w:val="24"/>
        </w:rPr>
        <w:t xml:space="preserve">2020 - 2023 годы. </w:t>
      </w:r>
    </w:p>
    <w:p w:rsidR="001B72CD" w:rsidRPr="00AC643C" w:rsidRDefault="001B72CD" w:rsidP="006A413B">
      <w:pPr>
        <w:pStyle w:val="BodyTextIndent"/>
        <w:tabs>
          <w:tab w:val="left" w:pos="567"/>
        </w:tabs>
        <w:spacing w:line="360" w:lineRule="auto"/>
        <w:ind w:firstLine="709"/>
        <w:jc w:val="both"/>
      </w:pPr>
      <w:r w:rsidRPr="00AC643C">
        <w:rPr>
          <w:bCs/>
        </w:rPr>
        <w:t>Выступили:</w:t>
      </w:r>
      <w:r w:rsidRPr="00AC643C">
        <w:t xml:space="preserve"> </w:t>
      </w:r>
      <w:r w:rsidRPr="00AC643C">
        <w:rPr>
          <w:b w:val="0"/>
        </w:rPr>
        <w:t>Суржко Г.А., Крюков Т.П., Пупышева М.А., Булова Л.Н.,                      Абрамова Ю.Л., Прокопкина Л.А., Попов А.Ю., Михайлова А.И.</w:t>
      </w:r>
      <w:r w:rsidRPr="00AC643C">
        <w:t xml:space="preserve">                   </w:t>
      </w:r>
    </w:p>
    <w:p w:rsidR="001B72CD" w:rsidRPr="00AC643C" w:rsidRDefault="001B72CD" w:rsidP="002B738F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Отметили</w:t>
      </w:r>
      <w:r w:rsidRPr="00AC643C">
        <w:rPr>
          <w:rFonts w:ascii="Times New Roman" w:hAnsi="Times New Roman"/>
          <w:sz w:val="24"/>
          <w:szCs w:val="24"/>
        </w:rPr>
        <w:t>:</w:t>
      </w:r>
      <w:r w:rsidRPr="00AC643C">
        <w:rPr>
          <w:rFonts w:ascii="Times New Roman" w:hAnsi="Times New Roman"/>
          <w:sz w:val="24"/>
          <w:szCs w:val="24"/>
        </w:rPr>
        <w:tab/>
      </w:r>
    </w:p>
    <w:p w:rsidR="001B72CD" w:rsidRPr="00AC643C" w:rsidRDefault="001B72CD" w:rsidP="002B738F">
      <w:pPr>
        <w:pStyle w:val="BodyText2"/>
        <w:spacing w:line="360" w:lineRule="auto"/>
        <w:ind w:firstLine="709"/>
        <w:rPr>
          <w:b w:val="0"/>
          <w:szCs w:val="24"/>
        </w:rPr>
      </w:pPr>
      <w:r w:rsidRPr="00AC643C">
        <w:rPr>
          <w:b w:val="0"/>
          <w:szCs w:val="24"/>
        </w:rPr>
        <w:t>Материалы к заседанию Правления направлены в Управление Федеральной антимонопольной службы по Республике Карелия и приняты к сведению.</w:t>
      </w:r>
    </w:p>
    <w:p w:rsidR="001B72CD" w:rsidRPr="00AC643C" w:rsidRDefault="001B72CD" w:rsidP="002B738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C643C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                         и тарифам решило:</w:t>
      </w:r>
    </w:p>
    <w:p w:rsidR="001B72CD" w:rsidRPr="00AC643C" w:rsidRDefault="001B72CD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Экспертное заключение от 27.11.2018г. принять за основу расчета тарифов                        на тепловую энергию и теплоноситель </w:t>
      </w:r>
      <w:r w:rsidRPr="00AC643C">
        <w:rPr>
          <w:sz w:val="24"/>
          <w:szCs w:val="24"/>
        </w:rPr>
        <w:t>акционерного общества «Карельский окатыш»</w:t>
      </w:r>
      <w:r w:rsidRPr="00AC643C">
        <w:rPr>
          <w:rFonts w:ascii="Times New Roman" w:hAnsi="Times New Roman"/>
          <w:sz w:val="24"/>
          <w:szCs w:val="24"/>
        </w:rPr>
        <w:t>.</w:t>
      </w:r>
    </w:p>
    <w:p w:rsidR="001B72CD" w:rsidRPr="00AC643C" w:rsidRDefault="001B72CD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Во исполнение предписания ФАС России от 14.08.2018 № СП/63629/18 исключить из необходимой валовой выручки расходы на услуги, оказываемые                             ГАУ «Карельский центр СРМ»  за период 2015-</w:t>
      </w:r>
      <w:smartTag w:uri="urn:schemas-microsoft-com:office:smarttags" w:element="metricconverter">
        <w:smartTagPr>
          <w:attr w:name="ProductID" w:val="168 кг"/>
        </w:smartTagPr>
        <w:r w:rsidRPr="00AC643C">
          <w:rPr>
            <w:rFonts w:ascii="Times New Roman" w:hAnsi="Times New Roman"/>
            <w:sz w:val="24"/>
            <w:szCs w:val="24"/>
          </w:rPr>
          <w:t>2017 г</w:t>
        </w:r>
      </w:smartTag>
      <w:r w:rsidRPr="00AC643C">
        <w:rPr>
          <w:rFonts w:ascii="Times New Roman" w:hAnsi="Times New Roman"/>
          <w:sz w:val="24"/>
          <w:szCs w:val="24"/>
        </w:rPr>
        <w:t xml:space="preserve">.г., в размере 4151,70 тыс.руб.                       с учетом, что при установлении тарифов на 2016 год  произведена корректировка тарифов                                    по фактическим данным за 2014 год и из необходимой валовой выручки  в связи                             с неоплатой услуг ГАУ «Карельский центр СРМ» за 2014 год исключены расходы                                в сумме 1509,7 тыс. руб. (приложение №5 экспертного заключения от 28.10.2015г.).               </w:t>
      </w:r>
    </w:p>
    <w:p w:rsidR="001B72CD" w:rsidRPr="00AC643C" w:rsidRDefault="001B72CD" w:rsidP="00D83BC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Согласно проведенному анализу  и  корректировке необходимой валовой выручки на основании данных о фактических значениях параметров расчета тарифов  в 2017  году,  образовавшийся  избыток   средств,   в   размере   31 963,62  тыс. руб., перераспределить на  два года, в т.ч. на 2019 год в сумме 26 121,0 тыс. руб.</w:t>
      </w:r>
    </w:p>
    <w:p w:rsidR="001B72CD" w:rsidRPr="00AC643C" w:rsidRDefault="001B72CD" w:rsidP="0063168B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Принять для расчета тарифов на тепловую энергию и теплоноситель </w:t>
      </w:r>
      <w:r w:rsidRPr="00AC643C">
        <w:rPr>
          <w:sz w:val="24"/>
          <w:szCs w:val="24"/>
        </w:rPr>
        <w:t>акционерного общества «Карельский окатыш»</w:t>
      </w:r>
      <w:r w:rsidRPr="00AC643C">
        <w:rPr>
          <w:rFonts w:ascii="Times New Roman" w:hAnsi="Times New Roman"/>
          <w:sz w:val="24"/>
          <w:szCs w:val="24"/>
        </w:rPr>
        <w:t xml:space="preserve"> на 2019 год:          </w:t>
      </w:r>
    </w:p>
    <w:p w:rsidR="001B72CD" w:rsidRPr="00AC643C" w:rsidRDefault="001B72CD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4.1.    полезный отпуск (реализацию) тепловой энергии в размере 451 578,7 Гкал;                                                     </w:t>
      </w:r>
    </w:p>
    <w:p w:rsidR="001B72CD" w:rsidRPr="00AC643C" w:rsidRDefault="001B72CD" w:rsidP="00F20144">
      <w:pPr>
        <w:widowControl w:val="0"/>
        <w:tabs>
          <w:tab w:val="left" w:pos="709"/>
          <w:tab w:val="left" w:pos="993"/>
          <w:tab w:val="left" w:pos="1260"/>
        </w:tabs>
        <w:autoSpaceDE w:val="0"/>
        <w:autoSpaceDN w:val="0"/>
        <w:spacing w:line="36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4.2. удельный расход условного топлива на выработку тепловой энергии                         </w:t>
      </w:r>
      <w:smartTag w:uri="urn:schemas-microsoft-com:office:smarttags" w:element="metricconverter">
        <w:smartTagPr>
          <w:attr w:name="ProductID" w:val="160,6 кг"/>
        </w:smartTagPr>
        <w:r w:rsidRPr="00AC643C">
          <w:rPr>
            <w:rFonts w:ascii="Times New Roman" w:hAnsi="Times New Roman"/>
            <w:sz w:val="24"/>
            <w:szCs w:val="24"/>
          </w:rPr>
          <w:t>160,6 кг</w:t>
        </w:r>
      </w:smartTag>
      <w:r w:rsidRPr="00AC643C">
        <w:rPr>
          <w:rFonts w:ascii="Times New Roman" w:hAnsi="Times New Roman"/>
          <w:sz w:val="24"/>
          <w:szCs w:val="24"/>
        </w:rPr>
        <w:t xml:space="preserve"> у. т./Гкал;</w:t>
      </w:r>
    </w:p>
    <w:p w:rsidR="001B72CD" w:rsidRPr="00AC643C" w:rsidRDefault="001B72CD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4.3.   индекс потребительских цен – 104,6 %;</w:t>
      </w:r>
    </w:p>
    <w:p w:rsidR="001B72CD" w:rsidRPr="00AC643C" w:rsidRDefault="001B72CD" w:rsidP="00F20144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4.4.   индекс роста на электроэнергию – 103,0 %;</w:t>
      </w:r>
    </w:p>
    <w:p w:rsidR="001B72CD" w:rsidRPr="00AC643C" w:rsidRDefault="001B72CD" w:rsidP="00F20144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4.5.   необходимую валовую выручку</w:t>
      </w:r>
      <w:r w:rsidRPr="00AC643C">
        <w:rPr>
          <w:sz w:val="24"/>
          <w:szCs w:val="24"/>
        </w:rPr>
        <w:t xml:space="preserve">  </w:t>
      </w:r>
      <w:r w:rsidRPr="00AC643C">
        <w:rPr>
          <w:rFonts w:ascii="Times New Roman" w:hAnsi="Times New Roman"/>
          <w:sz w:val="24"/>
          <w:szCs w:val="24"/>
        </w:rPr>
        <w:t>в размере 398 297,8 тыс. руб.</w:t>
      </w:r>
    </w:p>
    <w:p w:rsidR="001B72CD" w:rsidRPr="00AC643C" w:rsidRDefault="001B72CD" w:rsidP="00F20144">
      <w:pPr>
        <w:widowControl w:val="0"/>
        <w:tabs>
          <w:tab w:val="left" w:pos="709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5. Установить с 1 января 2019 года по 31 декабря 2019 года тарифы на тепловую энергию и теплоноситель </w:t>
      </w:r>
      <w:r w:rsidRPr="00AC643C">
        <w:rPr>
          <w:sz w:val="24"/>
          <w:szCs w:val="24"/>
        </w:rPr>
        <w:t>акционерно</w:t>
      </w:r>
      <w:r w:rsidRPr="00AC643C">
        <w:rPr>
          <w:rFonts w:ascii="Times New Roman" w:hAnsi="Times New Roman"/>
          <w:sz w:val="24"/>
          <w:szCs w:val="24"/>
        </w:rPr>
        <w:t>му</w:t>
      </w:r>
      <w:r w:rsidRPr="00AC643C">
        <w:rPr>
          <w:sz w:val="24"/>
          <w:szCs w:val="24"/>
        </w:rPr>
        <w:t xml:space="preserve"> обществ</w:t>
      </w:r>
      <w:r w:rsidRPr="00AC643C">
        <w:rPr>
          <w:rFonts w:ascii="Times New Roman" w:hAnsi="Times New Roman"/>
          <w:sz w:val="24"/>
          <w:szCs w:val="24"/>
        </w:rPr>
        <w:t>у</w:t>
      </w:r>
      <w:r w:rsidRPr="00AC643C">
        <w:rPr>
          <w:sz w:val="24"/>
          <w:szCs w:val="24"/>
        </w:rPr>
        <w:t xml:space="preserve"> «Карельский окатыш»</w:t>
      </w:r>
      <w:r w:rsidRPr="00AC643C">
        <w:rPr>
          <w:rFonts w:ascii="Times New Roman" w:hAnsi="Times New Roman"/>
          <w:sz w:val="24"/>
          <w:szCs w:val="24"/>
        </w:rPr>
        <w:t xml:space="preserve"> с календарной разбивкой:</w:t>
      </w:r>
    </w:p>
    <w:p w:rsidR="001B72CD" w:rsidRPr="00AC643C" w:rsidRDefault="001B72CD" w:rsidP="00F20144">
      <w:pPr>
        <w:widowControl w:val="0"/>
        <w:tabs>
          <w:tab w:val="left" w:pos="709"/>
          <w:tab w:val="left" w:pos="99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5.1.   тарифы на тепловую энергию:</w:t>
      </w:r>
    </w:p>
    <w:p w:rsidR="001B72CD" w:rsidRPr="00AC643C" w:rsidRDefault="001B72CD" w:rsidP="000462CC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left" w:pos="900"/>
          <w:tab w:val="num" w:pos="1260"/>
          <w:tab w:val="left" w:pos="1620"/>
        </w:tabs>
        <w:spacing w:line="360" w:lineRule="auto"/>
        <w:ind w:left="1260" w:firstLine="0"/>
        <w:rPr>
          <w:szCs w:val="24"/>
        </w:rPr>
      </w:pPr>
      <w:r w:rsidRPr="00AC643C">
        <w:rPr>
          <w:szCs w:val="24"/>
        </w:rPr>
        <w:t>с 01.01.2019 по 30.06.2019 – 1 806,41 руб./Гкал;</w:t>
      </w:r>
    </w:p>
    <w:p w:rsidR="001B72CD" w:rsidRPr="00AC643C" w:rsidRDefault="001B72CD" w:rsidP="000462CC">
      <w:pPr>
        <w:pStyle w:val="BodyTextIndent21"/>
        <w:numPr>
          <w:ilvl w:val="0"/>
          <w:numId w:val="6"/>
        </w:numPr>
        <w:tabs>
          <w:tab w:val="clear" w:pos="0"/>
          <w:tab w:val="clear" w:pos="1725"/>
          <w:tab w:val="num" w:pos="1260"/>
          <w:tab w:val="left" w:pos="1620"/>
        </w:tabs>
        <w:spacing w:line="360" w:lineRule="auto"/>
        <w:ind w:left="1260" w:firstLine="0"/>
        <w:rPr>
          <w:szCs w:val="24"/>
        </w:rPr>
      </w:pPr>
      <w:r w:rsidRPr="00AC643C">
        <w:rPr>
          <w:szCs w:val="24"/>
        </w:rPr>
        <w:t>с 01.07.2019 по 31.12.2019 – 1 975,21 руб./Гкал;</w:t>
      </w:r>
    </w:p>
    <w:p w:rsidR="001B72CD" w:rsidRPr="00AC643C" w:rsidRDefault="001B72CD" w:rsidP="00A556C0">
      <w:pPr>
        <w:pStyle w:val="BodyTextIndent21"/>
        <w:tabs>
          <w:tab w:val="clear" w:pos="0"/>
          <w:tab w:val="left" w:pos="540"/>
          <w:tab w:val="left" w:pos="993"/>
        </w:tabs>
        <w:spacing w:line="360" w:lineRule="auto"/>
        <w:ind w:firstLine="709"/>
        <w:rPr>
          <w:szCs w:val="24"/>
        </w:rPr>
      </w:pPr>
      <w:r w:rsidRPr="00AC643C">
        <w:rPr>
          <w:szCs w:val="24"/>
        </w:rPr>
        <w:t xml:space="preserve">5.2.  тарифы на теплоноситель: </w:t>
      </w:r>
    </w:p>
    <w:p w:rsidR="001B72CD" w:rsidRPr="00AC643C" w:rsidRDefault="001B72CD" w:rsidP="00ED4A75">
      <w:pPr>
        <w:pStyle w:val="BodyTextIndent21"/>
        <w:numPr>
          <w:ilvl w:val="0"/>
          <w:numId w:val="7"/>
        </w:numPr>
        <w:tabs>
          <w:tab w:val="clear" w:pos="0"/>
          <w:tab w:val="clear" w:pos="1429"/>
          <w:tab w:val="left" w:pos="720"/>
          <w:tab w:val="left" w:pos="900"/>
          <w:tab w:val="num" w:pos="1620"/>
        </w:tabs>
        <w:spacing w:line="360" w:lineRule="auto"/>
        <w:ind w:hanging="169"/>
        <w:rPr>
          <w:szCs w:val="24"/>
        </w:rPr>
      </w:pPr>
      <w:r w:rsidRPr="00AC643C">
        <w:t>с 01.01.2019 по 30.06.2019</w:t>
      </w:r>
      <w:r w:rsidRPr="00AC643C">
        <w:rPr>
          <w:szCs w:val="24"/>
        </w:rPr>
        <w:t xml:space="preserve"> – 25,37 руб./куб. м;</w:t>
      </w:r>
    </w:p>
    <w:p w:rsidR="001B72CD" w:rsidRPr="00AC643C" w:rsidRDefault="001B72CD" w:rsidP="00ED4A75">
      <w:pPr>
        <w:pStyle w:val="BodyTextIndent21"/>
        <w:numPr>
          <w:ilvl w:val="0"/>
          <w:numId w:val="7"/>
        </w:numPr>
        <w:tabs>
          <w:tab w:val="clear" w:pos="0"/>
          <w:tab w:val="clear" w:pos="1429"/>
          <w:tab w:val="left" w:pos="720"/>
          <w:tab w:val="num" w:pos="1620"/>
        </w:tabs>
        <w:spacing w:line="360" w:lineRule="auto"/>
        <w:ind w:hanging="169"/>
        <w:rPr>
          <w:szCs w:val="24"/>
        </w:rPr>
      </w:pPr>
      <w:r w:rsidRPr="00AC643C">
        <w:t xml:space="preserve">с 01.07.2019 по 31.12.2019 </w:t>
      </w:r>
      <w:r w:rsidRPr="00AC643C">
        <w:rPr>
          <w:szCs w:val="24"/>
        </w:rPr>
        <w:t>– 25,64 руб./куб. м.</w:t>
      </w:r>
    </w:p>
    <w:p w:rsidR="001B72CD" w:rsidRPr="00AC643C" w:rsidRDefault="001B72CD" w:rsidP="00F20144">
      <w:pPr>
        <w:tabs>
          <w:tab w:val="left" w:pos="540"/>
          <w:tab w:val="left" w:pos="709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6. Установить тарифы на тепловую энергию и теплоноситель на 2020-2023 годы на основании определенных значений долгосрочных параметров регулирования и иных прогнозных параметров регулирования </w:t>
      </w:r>
      <w:r w:rsidRPr="00AC643C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AC643C">
        <w:rPr>
          <w:rFonts w:ascii="Times New Roman" w:hAnsi="Times New Roman"/>
          <w:sz w:val="24"/>
          <w:szCs w:val="24"/>
        </w:rPr>
        <w:t>Прогнозом социально-экономического развития Российской Федерации на период до 2024 года, разработанным Министерством экономического развития Российской Федерации (ред. от 01.10.2018г.)                                         с календарной разбивкой:</w:t>
      </w:r>
    </w:p>
    <w:p w:rsidR="001B72CD" w:rsidRPr="00AC643C" w:rsidRDefault="001B72CD" w:rsidP="00F20144">
      <w:pPr>
        <w:tabs>
          <w:tab w:val="left" w:pos="540"/>
          <w:tab w:val="left" w:pos="709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6.1.  тарифы на тепловую энергию:</w:t>
      </w:r>
    </w:p>
    <w:p w:rsidR="001B72CD" w:rsidRPr="00AC643C" w:rsidRDefault="001B72CD" w:rsidP="00ED4A75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AC643C">
        <w:rPr>
          <w:sz w:val="24"/>
          <w:szCs w:val="24"/>
        </w:rPr>
        <w:t xml:space="preserve">с 01.01.2020г. по 30.06.2020г.  – 1 975,21 руб./Гкал </w:t>
      </w:r>
    </w:p>
    <w:p w:rsidR="001B72CD" w:rsidRPr="00AC643C" w:rsidRDefault="001B72CD" w:rsidP="00ED4A75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AC643C">
        <w:rPr>
          <w:sz w:val="24"/>
          <w:szCs w:val="24"/>
        </w:rPr>
        <w:t>с 01.07.2020г. по 31.12.2020г. – 2 168,90 руб./Гкал</w:t>
      </w:r>
    </w:p>
    <w:p w:rsidR="001B72CD" w:rsidRPr="00AC643C" w:rsidRDefault="001B72CD" w:rsidP="00ED4A75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AC643C">
        <w:rPr>
          <w:sz w:val="24"/>
          <w:szCs w:val="24"/>
        </w:rPr>
        <w:t xml:space="preserve">с 01.01.2021г. по 30.06.2021г.  – 2 155,81 руб./Гкал </w:t>
      </w:r>
    </w:p>
    <w:p w:rsidR="001B72CD" w:rsidRPr="00AC643C" w:rsidRDefault="001B72CD" w:rsidP="00ED4A75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AC643C">
        <w:rPr>
          <w:sz w:val="24"/>
          <w:szCs w:val="24"/>
        </w:rPr>
        <w:t>с 01.07.2021г. по 31.12.2021г. – 2 155,81 руб./Гкал</w:t>
      </w:r>
    </w:p>
    <w:p w:rsidR="001B72CD" w:rsidRPr="00AC643C" w:rsidRDefault="001B72CD" w:rsidP="00ED4A75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AC643C">
        <w:rPr>
          <w:sz w:val="24"/>
          <w:szCs w:val="24"/>
        </w:rPr>
        <w:t xml:space="preserve">с 01.01.2022г. по 30.06.2022г.  – 2 155,81 руб./Гкал </w:t>
      </w:r>
    </w:p>
    <w:p w:rsidR="001B72CD" w:rsidRPr="00AC643C" w:rsidRDefault="001B72CD" w:rsidP="00ED4A75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AC643C">
        <w:rPr>
          <w:sz w:val="24"/>
          <w:szCs w:val="24"/>
        </w:rPr>
        <w:t xml:space="preserve">с 01.07.2022г. по 31.12.2022г. – 2 361,51 руб./Гкал </w:t>
      </w:r>
    </w:p>
    <w:p w:rsidR="001B72CD" w:rsidRPr="00AC643C" w:rsidRDefault="001B72CD" w:rsidP="00ED4A75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AC643C">
        <w:rPr>
          <w:sz w:val="24"/>
          <w:szCs w:val="24"/>
        </w:rPr>
        <w:t xml:space="preserve">с 01.01.2023г. по 30.06.2023г.  – 2 319,85 руб./Гкал </w:t>
      </w:r>
    </w:p>
    <w:p w:rsidR="001B72CD" w:rsidRPr="00AC643C" w:rsidRDefault="001B72CD" w:rsidP="00ED4A75">
      <w:pPr>
        <w:pStyle w:val="BodyTextIndent3"/>
        <w:numPr>
          <w:ilvl w:val="0"/>
          <w:numId w:val="5"/>
        </w:numPr>
        <w:tabs>
          <w:tab w:val="clear" w:pos="1542"/>
          <w:tab w:val="num" w:pos="1620"/>
        </w:tabs>
        <w:spacing w:line="336" w:lineRule="auto"/>
        <w:ind w:hanging="282"/>
        <w:rPr>
          <w:sz w:val="24"/>
          <w:szCs w:val="24"/>
        </w:rPr>
      </w:pPr>
      <w:r w:rsidRPr="00AC643C">
        <w:rPr>
          <w:sz w:val="24"/>
          <w:szCs w:val="24"/>
        </w:rPr>
        <w:t xml:space="preserve">с 01.07.2023г. по 31.12.2023г. – 2 319,85 руб./Гкал </w:t>
      </w:r>
    </w:p>
    <w:p w:rsidR="001B72CD" w:rsidRPr="00AC643C" w:rsidRDefault="001B72CD" w:rsidP="001E5F84">
      <w:pPr>
        <w:numPr>
          <w:ilvl w:val="1"/>
          <w:numId w:val="11"/>
        </w:numPr>
        <w:tabs>
          <w:tab w:val="left" w:pos="540"/>
          <w:tab w:val="left" w:pos="709"/>
          <w:tab w:val="left" w:pos="900"/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 xml:space="preserve">   тарифы на теплоноситель:</w:t>
      </w:r>
    </w:p>
    <w:p w:rsidR="001B72CD" w:rsidRPr="00AC643C" w:rsidRDefault="001B72CD" w:rsidP="00ED4A75">
      <w:pPr>
        <w:pStyle w:val="BodyTextIndent3"/>
        <w:numPr>
          <w:ilvl w:val="0"/>
          <w:numId w:val="10"/>
        </w:numPr>
        <w:tabs>
          <w:tab w:val="clear" w:pos="720"/>
          <w:tab w:val="num" w:pos="1620"/>
        </w:tabs>
        <w:spacing w:line="336" w:lineRule="auto"/>
        <w:ind w:firstLine="540"/>
        <w:rPr>
          <w:sz w:val="24"/>
          <w:szCs w:val="24"/>
        </w:rPr>
      </w:pPr>
      <w:r w:rsidRPr="00AC643C">
        <w:rPr>
          <w:sz w:val="24"/>
          <w:szCs w:val="24"/>
        </w:rPr>
        <w:t xml:space="preserve">с 01.01.2020г. по 30.06.2020г.  – 25,64 руб./куб. м </w:t>
      </w:r>
    </w:p>
    <w:p w:rsidR="001B72CD" w:rsidRPr="00AC643C" w:rsidRDefault="001B72CD" w:rsidP="001E5F84">
      <w:pPr>
        <w:pStyle w:val="BodyTextIndent3"/>
        <w:numPr>
          <w:ilvl w:val="0"/>
          <w:numId w:val="10"/>
        </w:numPr>
        <w:tabs>
          <w:tab w:val="clear" w:pos="720"/>
          <w:tab w:val="num" w:pos="1620"/>
        </w:tabs>
        <w:spacing w:line="336" w:lineRule="auto"/>
        <w:ind w:firstLine="540"/>
        <w:rPr>
          <w:sz w:val="24"/>
          <w:szCs w:val="24"/>
        </w:rPr>
      </w:pPr>
      <w:r w:rsidRPr="00AC643C">
        <w:rPr>
          <w:sz w:val="24"/>
          <w:szCs w:val="24"/>
        </w:rPr>
        <w:t xml:space="preserve">с 01.07.2020г. по 31.12.2020г. – 27,40 руб./куб. м </w:t>
      </w:r>
    </w:p>
    <w:p w:rsidR="001B72CD" w:rsidRPr="00AC643C" w:rsidRDefault="001B72CD" w:rsidP="001E5F84">
      <w:pPr>
        <w:pStyle w:val="BodyTextIndent3"/>
        <w:numPr>
          <w:ilvl w:val="0"/>
          <w:numId w:val="10"/>
        </w:numPr>
        <w:tabs>
          <w:tab w:val="clear" w:pos="720"/>
          <w:tab w:val="num" w:pos="1620"/>
        </w:tabs>
        <w:spacing w:line="336" w:lineRule="auto"/>
        <w:ind w:firstLine="540"/>
        <w:rPr>
          <w:sz w:val="24"/>
          <w:szCs w:val="24"/>
        </w:rPr>
      </w:pPr>
      <w:r w:rsidRPr="00AC643C">
        <w:rPr>
          <w:sz w:val="24"/>
          <w:szCs w:val="24"/>
        </w:rPr>
        <w:t xml:space="preserve">с 01.01.2021г. по 30.06.2021г.  – 27,40 руб./куб. м </w:t>
      </w:r>
    </w:p>
    <w:p w:rsidR="001B72CD" w:rsidRPr="00AC643C" w:rsidRDefault="001B72CD" w:rsidP="001E5F84">
      <w:pPr>
        <w:pStyle w:val="BodyTextIndent3"/>
        <w:numPr>
          <w:ilvl w:val="0"/>
          <w:numId w:val="10"/>
        </w:numPr>
        <w:tabs>
          <w:tab w:val="clear" w:pos="720"/>
          <w:tab w:val="num" w:pos="1620"/>
        </w:tabs>
        <w:spacing w:line="336" w:lineRule="auto"/>
        <w:ind w:firstLine="540"/>
        <w:rPr>
          <w:sz w:val="24"/>
          <w:szCs w:val="24"/>
        </w:rPr>
      </w:pPr>
      <w:r w:rsidRPr="00AC643C">
        <w:rPr>
          <w:sz w:val="24"/>
          <w:szCs w:val="24"/>
        </w:rPr>
        <w:t xml:space="preserve">с 01.07.2021г. по 31.12.2021г. – 27,60 руб./куб. м </w:t>
      </w:r>
    </w:p>
    <w:p w:rsidR="001B72CD" w:rsidRPr="00AC643C" w:rsidRDefault="001B72CD" w:rsidP="001E5F84">
      <w:pPr>
        <w:pStyle w:val="BodyTextIndent3"/>
        <w:numPr>
          <w:ilvl w:val="0"/>
          <w:numId w:val="10"/>
        </w:numPr>
        <w:tabs>
          <w:tab w:val="clear" w:pos="720"/>
          <w:tab w:val="num" w:pos="1620"/>
        </w:tabs>
        <w:spacing w:line="336" w:lineRule="auto"/>
        <w:ind w:firstLine="540"/>
        <w:rPr>
          <w:sz w:val="24"/>
          <w:szCs w:val="24"/>
        </w:rPr>
      </w:pPr>
      <w:r w:rsidRPr="00AC643C">
        <w:rPr>
          <w:sz w:val="24"/>
          <w:szCs w:val="24"/>
        </w:rPr>
        <w:t xml:space="preserve">с 01.01.2022г. по 30.06.2022г.  – 27,60 руб./куб. м </w:t>
      </w:r>
    </w:p>
    <w:p w:rsidR="001B72CD" w:rsidRPr="00AC643C" w:rsidRDefault="001B72CD" w:rsidP="001E5F84">
      <w:pPr>
        <w:pStyle w:val="BodyTextIndent3"/>
        <w:numPr>
          <w:ilvl w:val="0"/>
          <w:numId w:val="10"/>
        </w:numPr>
        <w:tabs>
          <w:tab w:val="clear" w:pos="720"/>
          <w:tab w:val="num" w:pos="1620"/>
        </w:tabs>
        <w:spacing w:line="336" w:lineRule="auto"/>
        <w:ind w:firstLine="540"/>
        <w:rPr>
          <w:sz w:val="24"/>
          <w:szCs w:val="24"/>
        </w:rPr>
      </w:pPr>
      <w:r w:rsidRPr="00AC643C">
        <w:rPr>
          <w:sz w:val="24"/>
          <w:szCs w:val="24"/>
        </w:rPr>
        <w:t xml:space="preserve">с 01.07.2022г. по 31.12.2022г. – 29,60 руб./куб. м </w:t>
      </w:r>
    </w:p>
    <w:p w:rsidR="001B72CD" w:rsidRPr="00AC643C" w:rsidRDefault="001B72CD" w:rsidP="001E5F84">
      <w:pPr>
        <w:pStyle w:val="BodyTextIndent3"/>
        <w:numPr>
          <w:ilvl w:val="0"/>
          <w:numId w:val="10"/>
        </w:numPr>
        <w:tabs>
          <w:tab w:val="clear" w:pos="720"/>
          <w:tab w:val="num" w:pos="1620"/>
        </w:tabs>
        <w:spacing w:line="336" w:lineRule="auto"/>
        <w:ind w:firstLine="540"/>
        <w:rPr>
          <w:sz w:val="24"/>
          <w:szCs w:val="24"/>
        </w:rPr>
      </w:pPr>
      <w:r w:rsidRPr="00AC643C">
        <w:rPr>
          <w:sz w:val="24"/>
          <w:szCs w:val="24"/>
        </w:rPr>
        <w:t xml:space="preserve">с 01.01.2023г. по 30.06.2023г.  – 29,60 руб./куб. м </w:t>
      </w:r>
    </w:p>
    <w:p w:rsidR="001B72CD" w:rsidRPr="00AC643C" w:rsidRDefault="001B72CD" w:rsidP="001E5F84">
      <w:pPr>
        <w:pStyle w:val="BodyTextIndent3"/>
        <w:numPr>
          <w:ilvl w:val="0"/>
          <w:numId w:val="10"/>
        </w:numPr>
        <w:tabs>
          <w:tab w:val="clear" w:pos="720"/>
          <w:tab w:val="num" w:pos="1620"/>
        </w:tabs>
        <w:spacing w:line="336" w:lineRule="auto"/>
        <w:ind w:firstLine="540"/>
        <w:rPr>
          <w:sz w:val="24"/>
          <w:szCs w:val="24"/>
        </w:rPr>
      </w:pPr>
      <w:r w:rsidRPr="00AC643C">
        <w:rPr>
          <w:sz w:val="24"/>
          <w:szCs w:val="24"/>
        </w:rPr>
        <w:t xml:space="preserve">с 01.07.2023г. по 31.12.2023г. – 29,89 руб./куб. м </w:t>
      </w:r>
    </w:p>
    <w:p w:rsidR="001B72CD" w:rsidRPr="00AC643C" w:rsidRDefault="001B72CD" w:rsidP="000462CC">
      <w:pPr>
        <w:pStyle w:val="ConsPlusNormal"/>
        <w:spacing w:line="360" w:lineRule="auto"/>
        <w:ind w:firstLine="709"/>
        <w:jc w:val="both"/>
      </w:pPr>
      <w:r w:rsidRPr="00AC643C">
        <w:t xml:space="preserve"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цен (тарифов) в сфере теплоснабжения, утвержденными приказом Федеральной службы по тарифам от 13 июня 2013 года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        </w:t>
      </w:r>
    </w:p>
    <w:p w:rsidR="001B72CD" w:rsidRPr="00AC643C" w:rsidRDefault="001B72CD" w:rsidP="00CD14B1">
      <w:pPr>
        <w:pStyle w:val="BodyTextIndent21"/>
        <w:tabs>
          <w:tab w:val="clear" w:pos="0"/>
          <w:tab w:val="left" w:pos="1080"/>
        </w:tabs>
        <w:spacing w:line="360" w:lineRule="auto"/>
        <w:ind w:firstLine="709"/>
        <w:rPr>
          <w:szCs w:val="24"/>
        </w:rPr>
      </w:pPr>
      <w:r w:rsidRPr="00AC643C">
        <w:rPr>
          <w:szCs w:val="24"/>
        </w:rPr>
        <w:t>7.</w:t>
      </w:r>
      <w:r w:rsidRPr="00AC643C">
        <w:rPr>
          <w:szCs w:val="24"/>
        </w:rPr>
        <w:tab/>
        <w:t xml:space="preserve">Направить акционерному обществу «Карельский окатыш» </w:t>
      </w:r>
      <w:r w:rsidRPr="00AC643C">
        <w:rPr>
          <w:b/>
          <w:szCs w:val="24"/>
        </w:rPr>
        <w:t xml:space="preserve"> </w:t>
      </w:r>
      <w:r w:rsidRPr="00AC643C">
        <w:rPr>
          <w:szCs w:val="24"/>
        </w:rPr>
        <w:t>постановление Госкомитета РК по ценам и тарифам от 6 декабря 201</w:t>
      </w:r>
      <w:r>
        <w:rPr>
          <w:szCs w:val="24"/>
        </w:rPr>
        <w:t>8</w:t>
      </w:r>
      <w:r w:rsidRPr="00AC643C">
        <w:rPr>
          <w:szCs w:val="24"/>
        </w:rPr>
        <w:t xml:space="preserve"> года № 123  и протокол заседания Правления Госкомитета РК по ценам  и тарифам  от 6 декабря 201</w:t>
      </w:r>
      <w:r>
        <w:rPr>
          <w:szCs w:val="24"/>
        </w:rPr>
        <w:t>8</w:t>
      </w:r>
      <w:r w:rsidRPr="00AC643C">
        <w:rPr>
          <w:szCs w:val="24"/>
        </w:rPr>
        <w:t xml:space="preserve"> года № 125.</w:t>
      </w:r>
    </w:p>
    <w:p w:rsidR="001B72CD" w:rsidRPr="00AC643C" w:rsidRDefault="001B72CD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2CD" w:rsidRPr="00AC643C" w:rsidRDefault="001B72CD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643C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1B72CD" w:rsidRPr="00AC643C" w:rsidRDefault="001B72CD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«за» - Суржко Г.А., Крюков Т.П., Пупышева М.А., Булова Л.Н., Абрамова Ю.Л..</w:t>
      </w:r>
    </w:p>
    <w:p w:rsidR="001B72CD" w:rsidRPr="00AC643C" w:rsidRDefault="001B72CD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«против» - нет;</w:t>
      </w:r>
    </w:p>
    <w:p w:rsidR="001B72CD" w:rsidRPr="00AC643C" w:rsidRDefault="001B72CD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643C">
        <w:rPr>
          <w:rFonts w:ascii="Times New Roman" w:hAnsi="Times New Roman"/>
          <w:sz w:val="24"/>
          <w:szCs w:val="24"/>
        </w:rPr>
        <w:t>«воздержались» - нет.</w:t>
      </w:r>
    </w:p>
    <w:p w:rsidR="001B72CD" w:rsidRPr="00AC643C" w:rsidRDefault="001B72CD" w:rsidP="002B738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B72CD" w:rsidRPr="00AC643C" w:rsidRDefault="001B72CD" w:rsidP="002B738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B72CD" w:rsidRPr="00AC643C" w:rsidRDefault="001B72CD" w:rsidP="00F226EC">
      <w:pPr>
        <w:spacing w:line="360" w:lineRule="auto"/>
        <w:rPr>
          <w:rFonts w:ascii="Times New Roman" w:hAnsi="Times New Roman"/>
        </w:rPr>
      </w:pPr>
      <w:r w:rsidRPr="00AC643C">
        <w:rPr>
          <w:rFonts w:ascii="Times New Roman" w:hAnsi="Times New Roman"/>
          <w:i/>
          <w:sz w:val="24"/>
          <w:szCs w:val="24"/>
        </w:rPr>
        <w:t>Протокол вела:                                                                                                      Л.А.Прокопкина</w:t>
      </w:r>
    </w:p>
    <w:sectPr w:rsidR="001B72CD" w:rsidRPr="00AC643C" w:rsidSect="00D312F5">
      <w:pgSz w:w="11906" w:h="16838"/>
      <w:pgMar w:top="719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22"/>
    <w:multiLevelType w:val="hybridMultilevel"/>
    <w:tmpl w:val="309C599A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12865E52"/>
    <w:multiLevelType w:val="hybridMultilevel"/>
    <w:tmpl w:val="F0301C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2E04AAC"/>
    <w:multiLevelType w:val="multilevel"/>
    <w:tmpl w:val="D90E6B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15551E8B"/>
    <w:multiLevelType w:val="multilevel"/>
    <w:tmpl w:val="CFAA471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4575822"/>
    <w:multiLevelType w:val="hybridMultilevel"/>
    <w:tmpl w:val="9CDE71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175AFF"/>
    <w:multiLevelType w:val="multilevel"/>
    <w:tmpl w:val="5A226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316D6607"/>
    <w:multiLevelType w:val="hybridMultilevel"/>
    <w:tmpl w:val="F35A718E"/>
    <w:lvl w:ilvl="0" w:tplc="0419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8">
    <w:nsid w:val="3860089D"/>
    <w:multiLevelType w:val="hybridMultilevel"/>
    <w:tmpl w:val="28CC6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D0D19"/>
    <w:multiLevelType w:val="hybridMultilevel"/>
    <w:tmpl w:val="64F0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1230B"/>
    <w:multiLevelType w:val="hybridMultilevel"/>
    <w:tmpl w:val="9B50F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3F1"/>
    <w:rsid w:val="00037189"/>
    <w:rsid w:val="000462CC"/>
    <w:rsid w:val="00055075"/>
    <w:rsid w:val="0008081D"/>
    <w:rsid w:val="00092AAB"/>
    <w:rsid w:val="000E1C5D"/>
    <w:rsid w:val="00106DA2"/>
    <w:rsid w:val="001079F5"/>
    <w:rsid w:val="001343A0"/>
    <w:rsid w:val="00193C10"/>
    <w:rsid w:val="001A0FF8"/>
    <w:rsid w:val="001A204D"/>
    <w:rsid w:val="001B72CD"/>
    <w:rsid w:val="001D7A3D"/>
    <w:rsid w:val="001E5F84"/>
    <w:rsid w:val="00225269"/>
    <w:rsid w:val="00254EB4"/>
    <w:rsid w:val="002B3455"/>
    <w:rsid w:val="002B738F"/>
    <w:rsid w:val="002E0461"/>
    <w:rsid w:val="00320E57"/>
    <w:rsid w:val="003454CC"/>
    <w:rsid w:val="00351B05"/>
    <w:rsid w:val="003606A8"/>
    <w:rsid w:val="00373406"/>
    <w:rsid w:val="003A00BA"/>
    <w:rsid w:val="003C1907"/>
    <w:rsid w:val="003C4928"/>
    <w:rsid w:val="003C6418"/>
    <w:rsid w:val="00402F90"/>
    <w:rsid w:val="0045622C"/>
    <w:rsid w:val="00472BA9"/>
    <w:rsid w:val="00486FD0"/>
    <w:rsid w:val="004C0A1A"/>
    <w:rsid w:val="004D670E"/>
    <w:rsid w:val="00513701"/>
    <w:rsid w:val="00556161"/>
    <w:rsid w:val="005707F5"/>
    <w:rsid w:val="005C14BB"/>
    <w:rsid w:val="005E6F31"/>
    <w:rsid w:val="00615BD3"/>
    <w:rsid w:val="00622B04"/>
    <w:rsid w:val="0063168B"/>
    <w:rsid w:val="006439FE"/>
    <w:rsid w:val="00647ADA"/>
    <w:rsid w:val="006766AE"/>
    <w:rsid w:val="00686169"/>
    <w:rsid w:val="006A413B"/>
    <w:rsid w:val="006C4516"/>
    <w:rsid w:val="006C5440"/>
    <w:rsid w:val="007943B6"/>
    <w:rsid w:val="00796B80"/>
    <w:rsid w:val="007C3217"/>
    <w:rsid w:val="007F690A"/>
    <w:rsid w:val="007F78B1"/>
    <w:rsid w:val="00815B2A"/>
    <w:rsid w:val="00815DB3"/>
    <w:rsid w:val="00833E8B"/>
    <w:rsid w:val="00850F0B"/>
    <w:rsid w:val="00851052"/>
    <w:rsid w:val="008B1B6D"/>
    <w:rsid w:val="008C7712"/>
    <w:rsid w:val="0091315A"/>
    <w:rsid w:val="00975AEA"/>
    <w:rsid w:val="009917DE"/>
    <w:rsid w:val="00991F76"/>
    <w:rsid w:val="009B27B2"/>
    <w:rsid w:val="009D539C"/>
    <w:rsid w:val="009F653E"/>
    <w:rsid w:val="00A33DE3"/>
    <w:rsid w:val="00A556C0"/>
    <w:rsid w:val="00A55B63"/>
    <w:rsid w:val="00AC643C"/>
    <w:rsid w:val="00B026FF"/>
    <w:rsid w:val="00B02915"/>
    <w:rsid w:val="00B07322"/>
    <w:rsid w:val="00B15673"/>
    <w:rsid w:val="00B202CE"/>
    <w:rsid w:val="00B33BF8"/>
    <w:rsid w:val="00B34AFC"/>
    <w:rsid w:val="00BF2E8A"/>
    <w:rsid w:val="00C00A73"/>
    <w:rsid w:val="00C0428F"/>
    <w:rsid w:val="00C835CF"/>
    <w:rsid w:val="00CD14B1"/>
    <w:rsid w:val="00CD2A2C"/>
    <w:rsid w:val="00D03609"/>
    <w:rsid w:val="00D312F5"/>
    <w:rsid w:val="00D42D78"/>
    <w:rsid w:val="00D83BC0"/>
    <w:rsid w:val="00DF1100"/>
    <w:rsid w:val="00E07B37"/>
    <w:rsid w:val="00E41986"/>
    <w:rsid w:val="00E44E3C"/>
    <w:rsid w:val="00E5280C"/>
    <w:rsid w:val="00E650CD"/>
    <w:rsid w:val="00E657EB"/>
    <w:rsid w:val="00E74AE1"/>
    <w:rsid w:val="00EB392C"/>
    <w:rsid w:val="00ED4A75"/>
    <w:rsid w:val="00EF0875"/>
    <w:rsid w:val="00F014EE"/>
    <w:rsid w:val="00F20144"/>
    <w:rsid w:val="00F226EC"/>
    <w:rsid w:val="00F41C2D"/>
    <w:rsid w:val="00F548F4"/>
    <w:rsid w:val="00F77106"/>
    <w:rsid w:val="00FB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A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A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615BD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6DA2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15BD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6D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AE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975AEA"/>
    <w:rPr>
      <w:rFonts w:ascii="Courier New" w:hAnsi="Courier New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F20144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14BB"/>
    <w:rPr>
      <w:rFonts w:ascii="CG Times" w:hAnsi="CG Times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Pages>3</Pages>
  <Words>981</Words>
  <Characters>5596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38</cp:revision>
  <cp:lastPrinted>2018-12-07T09:54:00Z</cp:lastPrinted>
  <dcterms:created xsi:type="dcterms:W3CDTF">2018-09-28T12:54:00Z</dcterms:created>
  <dcterms:modified xsi:type="dcterms:W3CDTF">2018-12-10T12:03:00Z</dcterms:modified>
</cp:coreProperties>
</file>