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930" w:rsidRPr="003509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138F4" w:rsidRDefault="002138F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53F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63CA">
        <w:t>26 декабря 2018 года № 495</w:t>
      </w:r>
      <w:r w:rsidR="00F853F7">
        <w:t>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D678A" w:rsidRDefault="007D678A" w:rsidP="00E8624D">
      <w:pPr>
        <w:autoSpaceDE w:val="0"/>
        <w:autoSpaceDN w:val="0"/>
        <w:adjustRightInd w:val="0"/>
        <w:ind w:right="139"/>
        <w:jc w:val="center"/>
        <w:rPr>
          <w:b/>
          <w:bCs/>
        </w:rPr>
      </w:pPr>
    </w:p>
    <w:p w:rsidR="00B13E0D" w:rsidRPr="008B3D56" w:rsidRDefault="00B13E0D" w:rsidP="00E8624D">
      <w:pPr>
        <w:autoSpaceDE w:val="0"/>
        <w:autoSpaceDN w:val="0"/>
        <w:adjustRightInd w:val="0"/>
        <w:ind w:right="139"/>
        <w:jc w:val="center"/>
        <w:rPr>
          <w:b/>
        </w:rPr>
      </w:pPr>
      <w:r w:rsidRPr="008B3D56">
        <w:rPr>
          <w:b/>
          <w:bCs/>
        </w:rPr>
        <w:t xml:space="preserve">О внесении изменения в </w:t>
      </w:r>
      <w:r w:rsidRPr="008B3D56">
        <w:rPr>
          <w:b/>
        </w:rPr>
        <w:t xml:space="preserve">постановление Правительства </w:t>
      </w:r>
      <w:r>
        <w:rPr>
          <w:b/>
        </w:rPr>
        <w:br/>
      </w:r>
      <w:r w:rsidRPr="008B3D56">
        <w:rPr>
          <w:b/>
        </w:rPr>
        <w:t xml:space="preserve">Республики Карелия от 5 апреля 2016 года </w:t>
      </w:r>
      <w:r>
        <w:rPr>
          <w:b/>
        </w:rPr>
        <w:t>№</w:t>
      </w:r>
      <w:r w:rsidRPr="008B3D56">
        <w:rPr>
          <w:b/>
        </w:rPr>
        <w:t xml:space="preserve"> 124-П</w:t>
      </w:r>
    </w:p>
    <w:p w:rsidR="00B13E0D" w:rsidRPr="008B3D56" w:rsidRDefault="00B13E0D" w:rsidP="00E8624D">
      <w:pPr>
        <w:autoSpaceDE w:val="0"/>
        <w:autoSpaceDN w:val="0"/>
        <w:adjustRightInd w:val="0"/>
        <w:ind w:right="139"/>
        <w:jc w:val="both"/>
        <w:rPr>
          <w:b/>
          <w:bCs/>
        </w:rPr>
      </w:pPr>
    </w:p>
    <w:p w:rsidR="00B13E0D" w:rsidRDefault="00B13E0D" w:rsidP="00E8624D">
      <w:pPr>
        <w:tabs>
          <w:tab w:val="left" w:pos="1276"/>
        </w:tabs>
        <w:autoSpaceDE w:val="0"/>
        <w:autoSpaceDN w:val="0"/>
        <w:adjustRightInd w:val="0"/>
        <w:ind w:right="139" w:firstLine="709"/>
        <w:jc w:val="both"/>
        <w:rPr>
          <w:bCs/>
        </w:rPr>
      </w:pPr>
      <w:r w:rsidRPr="003C61B2">
        <w:rPr>
          <w:bCs/>
        </w:rPr>
        <w:t xml:space="preserve">Правительство Республики Карелия </w:t>
      </w:r>
      <w:proofErr w:type="spellStart"/>
      <w:proofErr w:type="gramStart"/>
      <w:r w:rsidRPr="00B13E0D"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r w:rsidRPr="00B13E0D">
        <w:rPr>
          <w:b/>
          <w:bCs/>
        </w:rPr>
        <w:t>о</w:t>
      </w:r>
      <w:r>
        <w:rPr>
          <w:b/>
          <w:bCs/>
        </w:rPr>
        <w:t xml:space="preserve"> </w:t>
      </w:r>
      <w:r w:rsidRPr="00B13E0D">
        <w:rPr>
          <w:b/>
          <w:bCs/>
        </w:rPr>
        <w:t>с</w:t>
      </w:r>
      <w:r>
        <w:rPr>
          <w:b/>
          <w:bCs/>
        </w:rPr>
        <w:t xml:space="preserve"> </w:t>
      </w:r>
      <w:r w:rsidRPr="00B13E0D">
        <w:rPr>
          <w:b/>
          <w:bCs/>
        </w:rPr>
        <w:t>т</w:t>
      </w:r>
      <w:r>
        <w:rPr>
          <w:b/>
          <w:bCs/>
        </w:rPr>
        <w:t xml:space="preserve"> </w:t>
      </w:r>
      <w:r w:rsidRPr="00B13E0D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 w:rsidRPr="00B13E0D"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r w:rsidRPr="00B13E0D">
        <w:rPr>
          <w:b/>
          <w:bCs/>
        </w:rPr>
        <w:t>о</w:t>
      </w:r>
      <w:r>
        <w:rPr>
          <w:b/>
          <w:bCs/>
        </w:rPr>
        <w:t xml:space="preserve"> </w:t>
      </w:r>
      <w:r w:rsidRPr="00B13E0D">
        <w:rPr>
          <w:b/>
          <w:bCs/>
        </w:rPr>
        <w:t>в</w:t>
      </w:r>
      <w:r>
        <w:rPr>
          <w:b/>
          <w:bCs/>
        </w:rPr>
        <w:t xml:space="preserve"> </w:t>
      </w:r>
      <w:r w:rsidRPr="00B13E0D">
        <w:rPr>
          <w:b/>
          <w:bCs/>
        </w:rPr>
        <w:t>л</w:t>
      </w:r>
      <w:r>
        <w:rPr>
          <w:b/>
          <w:bCs/>
        </w:rPr>
        <w:t xml:space="preserve"> </w:t>
      </w:r>
      <w:r w:rsidRPr="00B13E0D">
        <w:rPr>
          <w:b/>
          <w:bCs/>
        </w:rPr>
        <w:t>я</w:t>
      </w:r>
      <w:r>
        <w:rPr>
          <w:b/>
          <w:bCs/>
        </w:rPr>
        <w:t xml:space="preserve"> </w:t>
      </w:r>
      <w:r w:rsidRPr="00B13E0D">
        <w:rPr>
          <w:b/>
          <w:bCs/>
        </w:rPr>
        <w:t>е</w:t>
      </w:r>
      <w:r>
        <w:rPr>
          <w:b/>
          <w:bCs/>
        </w:rPr>
        <w:t xml:space="preserve"> </w:t>
      </w:r>
      <w:r w:rsidRPr="00B13E0D">
        <w:rPr>
          <w:b/>
          <w:bCs/>
        </w:rPr>
        <w:t>т</w:t>
      </w:r>
      <w:r w:rsidRPr="003C61B2">
        <w:rPr>
          <w:bCs/>
        </w:rPr>
        <w:t>:</w:t>
      </w:r>
    </w:p>
    <w:p w:rsidR="00B13E0D" w:rsidRPr="008B3D56" w:rsidRDefault="00B13E0D" w:rsidP="00E8624D">
      <w:pPr>
        <w:tabs>
          <w:tab w:val="left" w:pos="1276"/>
        </w:tabs>
        <w:autoSpaceDE w:val="0"/>
        <w:autoSpaceDN w:val="0"/>
        <w:adjustRightInd w:val="0"/>
        <w:ind w:right="139" w:firstLine="709"/>
        <w:jc w:val="both"/>
      </w:pPr>
      <w:proofErr w:type="gramStart"/>
      <w:r w:rsidRPr="003C61B2">
        <w:t>Внести в Правила определения требований к закупаемым органами государственной</w:t>
      </w:r>
      <w:r>
        <w:t xml:space="preserve"> власти Республики Карелия, в том числе подведомственными им казенными и бюджетными учреждениями Республики Карелия, государственными унитарными предприятиями, органом управления государственным внебюджетным фондом Республики Карелия отдельным видам товаров, работ, услуг (в том числе предельных цен товаров, работ, услуг), утвержденные </w:t>
      </w:r>
      <w:r w:rsidRPr="008B3D56">
        <w:t>постановление</w:t>
      </w:r>
      <w:r>
        <w:t>м</w:t>
      </w:r>
      <w:r w:rsidRPr="008B3D56">
        <w:t xml:space="preserve"> Правительства Республики Карелия </w:t>
      </w:r>
      <w:r>
        <w:br/>
      </w:r>
      <w:r w:rsidRPr="008B3D56">
        <w:t xml:space="preserve">от 5 апреля 2016 года </w:t>
      </w:r>
      <w:r>
        <w:t>№</w:t>
      </w:r>
      <w:r w:rsidRPr="008B3D56">
        <w:t xml:space="preserve"> 124-П </w:t>
      </w:r>
      <w:r>
        <w:t>«</w:t>
      </w:r>
      <w:r w:rsidRPr="008B3D56">
        <w:t>Об определении Правил</w:t>
      </w:r>
      <w:proofErr w:type="gramEnd"/>
      <w:r w:rsidRPr="008B3D56">
        <w:t xml:space="preserve"> </w:t>
      </w:r>
      <w:proofErr w:type="gramStart"/>
      <w:r w:rsidRPr="008B3D56">
        <w:t xml:space="preserve">определения требований к закупаемым органами государственной власти Республики Карелия, в том числе подведомственными им казенными и бюджетными учреждениями Республики Карелия, </w:t>
      </w:r>
      <w:r>
        <w:t xml:space="preserve">государственными унитарными предприятиями, </w:t>
      </w:r>
      <w:r w:rsidRPr="008B3D56">
        <w:t>органом управления государственным внебюджетным фондом Республики Карелия отдельным видам товаров, работ, услуг (в том числе предельных цен товаров, работ, услуг)</w:t>
      </w:r>
      <w:r>
        <w:t>»</w:t>
      </w:r>
      <w:r w:rsidRPr="008B3D56">
        <w:t xml:space="preserve"> (Собрание законодательства Республики Карелия, 2016, </w:t>
      </w:r>
      <w:r>
        <w:t>№</w:t>
      </w:r>
      <w:r w:rsidRPr="008B3D56">
        <w:t xml:space="preserve"> 4, ст. 806</w:t>
      </w:r>
      <w:r>
        <w:t>;</w:t>
      </w:r>
      <w:proofErr w:type="gramEnd"/>
      <w:r>
        <w:t xml:space="preserve"> </w:t>
      </w:r>
      <w:proofErr w:type="gramStart"/>
      <w:r>
        <w:t>2017, № 3, ст. 432</w:t>
      </w:r>
      <w:r w:rsidRPr="008B3D56">
        <w:t>)</w:t>
      </w:r>
      <w:r w:rsidR="007D678A">
        <w:t>,</w:t>
      </w:r>
      <w:r w:rsidRPr="008B3D56">
        <w:t xml:space="preserve"> изменение, изложив </w:t>
      </w:r>
      <w:r>
        <w:t>п</w:t>
      </w:r>
      <w:r w:rsidRPr="008B3D56">
        <w:t xml:space="preserve">риложение 2 </w:t>
      </w:r>
      <w:r>
        <w:t>в следующей редакции:</w:t>
      </w:r>
      <w:proofErr w:type="gramEnd"/>
    </w:p>
    <w:p w:rsidR="00B13E0D" w:rsidRPr="008B3D56" w:rsidRDefault="00B13E0D" w:rsidP="00B13E0D">
      <w:pPr>
        <w:autoSpaceDE w:val="0"/>
        <w:autoSpaceDN w:val="0"/>
        <w:adjustRightInd w:val="0"/>
        <w:jc w:val="both"/>
        <w:rPr>
          <w:bCs/>
        </w:rPr>
      </w:pP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B13E0D" w:rsidRDefault="00B13E0D" w:rsidP="007C3CC6">
      <w:pPr>
        <w:jc w:val="both"/>
      </w:pPr>
    </w:p>
    <w:p w:rsidR="00B13E0D" w:rsidRDefault="00B13E0D" w:rsidP="007C3CC6">
      <w:pPr>
        <w:jc w:val="both"/>
      </w:pPr>
    </w:p>
    <w:p w:rsidR="00B13E0D" w:rsidRDefault="00B13E0D" w:rsidP="007C3CC6">
      <w:pPr>
        <w:jc w:val="both"/>
      </w:pPr>
    </w:p>
    <w:p w:rsidR="00B13E0D" w:rsidRDefault="00B13E0D" w:rsidP="007C3CC6">
      <w:pPr>
        <w:jc w:val="both"/>
      </w:pPr>
    </w:p>
    <w:p w:rsidR="00B13E0D" w:rsidRDefault="00B13E0D" w:rsidP="007C3CC6">
      <w:pPr>
        <w:jc w:val="both"/>
      </w:pPr>
    </w:p>
    <w:p w:rsidR="00B13E0D" w:rsidRDefault="00B13E0D" w:rsidP="007C3CC6">
      <w:pPr>
        <w:jc w:val="both"/>
        <w:sectPr w:rsidR="00B13E0D" w:rsidSect="007D678A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13E0D" w:rsidRPr="00B13E0D" w:rsidRDefault="00B13E0D" w:rsidP="00B13E0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13E0D">
        <w:rPr>
          <w:sz w:val="26"/>
          <w:szCs w:val="26"/>
        </w:rPr>
        <w:lastRenderedPageBreak/>
        <w:t>«Приложение 2 к Правилам</w:t>
      </w:r>
    </w:p>
    <w:p w:rsidR="00B13E0D" w:rsidRPr="00B13E0D" w:rsidRDefault="00B13E0D" w:rsidP="00B13E0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B13E0D" w:rsidRPr="00B13E0D" w:rsidRDefault="00B13E0D" w:rsidP="00B13E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13E0D">
        <w:rPr>
          <w:sz w:val="26"/>
          <w:szCs w:val="26"/>
        </w:rPr>
        <w:t>Обязательный перечень отдельных видов товаров, работ, услуг, их потребительски</w:t>
      </w:r>
      <w:r w:rsidR="007D678A">
        <w:rPr>
          <w:sz w:val="26"/>
          <w:szCs w:val="26"/>
        </w:rPr>
        <w:t>е</w:t>
      </w:r>
      <w:r w:rsidRPr="00B13E0D">
        <w:rPr>
          <w:sz w:val="26"/>
          <w:szCs w:val="26"/>
        </w:rPr>
        <w:t xml:space="preserve"> свойств</w:t>
      </w:r>
      <w:r w:rsidR="007D678A">
        <w:rPr>
          <w:sz w:val="26"/>
          <w:szCs w:val="26"/>
        </w:rPr>
        <w:t>а</w:t>
      </w:r>
      <w:r w:rsidRPr="00B13E0D">
        <w:rPr>
          <w:sz w:val="26"/>
          <w:szCs w:val="26"/>
        </w:rPr>
        <w:t xml:space="preserve"> и ины</w:t>
      </w:r>
      <w:r w:rsidR="007D678A">
        <w:rPr>
          <w:sz w:val="26"/>
          <w:szCs w:val="26"/>
        </w:rPr>
        <w:t>е</w:t>
      </w:r>
      <w:r w:rsidRPr="00B13E0D">
        <w:rPr>
          <w:sz w:val="26"/>
          <w:szCs w:val="26"/>
        </w:rPr>
        <w:t xml:space="preserve"> характеристик</w:t>
      </w:r>
      <w:r w:rsidR="007D678A">
        <w:rPr>
          <w:sz w:val="26"/>
          <w:szCs w:val="26"/>
        </w:rPr>
        <w:t>и</w:t>
      </w:r>
      <w:r w:rsidRPr="00B13E0D">
        <w:rPr>
          <w:sz w:val="26"/>
          <w:szCs w:val="26"/>
        </w:rPr>
        <w:t>,</w:t>
      </w:r>
    </w:p>
    <w:p w:rsidR="00B13E0D" w:rsidRPr="00B13E0D" w:rsidRDefault="00B13E0D" w:rsidP="00B13E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13E0D">
        <w:rPr>
          <w:sz w:val="26"/>
          <w:szCs w:val="26"/>
        </w:rPr>
        <w:t>а также значени</w:t>
      </w:r>
      <w:r w:rsidR="007D678A">
        <w:rPr>
          <w:sz w:val="26"/>
          <w:szCs w:val="26"/>
        </w:rPr>
        <w:t>я</w:t>
      </w:r>
      <w:r w:rsidRPr="00B13E0D">
        <w:rPr>
          <w:sz w:val="26"/>
          <w:szCs w:val="26"/>
        </w:rPr>
        <w:t xml:space="preserve"> таких свойств и характеристик (в том числе предельные цены товаров, работ, услуг)</w:t>
      </w:r>
    </w:p>
    <w:p w:rsidR="00B13E0D" w:rsidRDefault="00B13E0D" w:rsidP="00B13E0D">
      <w:pPr>
        <w:rPr>
          <w:lang w:eastAsia="en-US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1104"/>
        <w:gridCol w:w="2552"/>
        <w:gridCol w:w="2126"/>
        <w:gridCol w:w="854"/>
        <w:gridCol w:w="1272"/>
        <w:gridCol w:w="2131"/>
        <w:gridCol w:w="2410"/>
        <w:gridCol w:w="2269"/>
      </w:tblGrid>
      <w:tr w:rsidR="00B13E0D" w:rsidRPr="007D678A" w:rsidTr="007D678A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>/</w:t>
            </w:r>
            <w:proofErr w:type="spellStart"/>
            <w:r w:rsidRPr="007D678A">
              <w:rPr>
                <w:sz w:val="24"/>
                <w:szCs w:val="24"/>
              </w:rPr>
              <w:t>п</w:t>
            </w:r>
            <w:proofErr w:type="spellEnd"/>
            <w:r w:rsidRPr="007D6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t>Код по ОКПД 2</w:t>
            </w:r>
            <w:r w:rsidRPr="007D678A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t xml:space="preserve">Наименование отдельного вида товаров, работ, услуг </w:t>
            </w:r>
          </w:p>
        </w:tc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t xml:space="preserve">Требования к потребительским свойствам (характеристикам) и иным характеристикам (в том числе предельные цены) отдельных видов товаров, работ, услуг </w:t>
            </w:r>
          </w:p>
        </w:tc>
      </w:tr>
      <w:tr w:rsidR="00B13E0D" w:rsidRPr="007D678A" w:rsidTr="007D678A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B13E0D" w:rsidRPr="007D678A">
              <w:rPr>
                <w:sz w:val="24"/>
                <w:szCs w:val="24"/>
              </w:rPr>
              <w:t xml:space="preserve">арактеристика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13E0D" w:rsidRPr="007D678A">
              <w:rPr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3E0D" w:rsidRPr="007D678A">
              <w:rPr>
                <w:sz w:val="24"/>
                <w:szCs w:val="24"/>
              </w:rPr>
              <w:t xml:space="preserve">начение характеристики </w:t>
            </w:r>
          </w:p>
        </w:tc>
      </w:tr>
      <w:tr w:rsidR="00B13E0D" w:rsidRPr="007D678A" w:rsidTr="007D678A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F853F7" w:rsidP="007D67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3E0D" w:rsidRPr="007D678A">
              <w:rPr>
                <w:sz w:val="24"/>
                <w:szCs w:val="24"/>
              </w:rPr>
              <w:t>од по ОКЕИ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F853F7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B13E0D" w:rsidRPr="007D678A">
              <w:rPr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F853F7" w:rsidP="007D67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13E0D" w:rsidRPr="007D678A">
              <w:rPr>
                <w:sz w:val="24"/>
                <w:szCs w:val="24"/>
              </w:rPr>
              <w:t>ица, замещающие государственные должности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F853F7" w:rsidP="007D67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13E0D" w:rsidRPr="007D678A">
              <w:rPr>
                <w:sz w:val="24"/>
                <w:szCs w:val="24"/>
              </w:rPr>
              <w:t>осударственные гражданские служащие Республики Карелия,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F853F7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13E0D" w:rsidRPr="007D678A">
              <w:rPr>
                <w:sz w:val="24"/>
                <w:szCs w:val="24"/>
              </w:rPr>
              <w:t>осударственные гражданские служащие Республики Карелия и работники органов государственной власти Республики Карелия, замещающие должности, не являющиеся должностями государственной гражданской службы Республики Карелия</w:t>
            </w:r>
          </w:p>
        </w:tc>
      </w:tr>
      <w:tr w:rsidR="00B13E0D" w:rsidRPr="007D678A" w:rsidTr="007D678A">
        <w:trPr>
          <w:trHeight w:val="1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0D" w:rsidRPr="007D678A" w:rsidRDefault="007D678A" w:rsidP="007D678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0D" w:rsidRPr="007D678A" w:rsidRDefault="007D678A" w:rsidP="007D678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0D" w:rsidRPr="007D678A" w:rsidRDefault="007D678A" w:rsidP="007D678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0D" w:rsidRPr="007D678A" w:rsidRDefault="007D678A" w:rsidP="007D678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13E0D" w:rsidRPr="007D678A" w:rsidTr="007D678A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26.20.11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7D678A" w:rsidP="007D67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B13E0D" w:rsidRPr="007D678A">
              <w:rPr>
                <w:sz w:val="24"/>
                <w:szCs w:val="24"/>
              </w:rPr>
              <w:t xml:space="preserve">омпьютеры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портатив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массой не более 10 кг</w:t>
            </w:r>
            <w:r>
              <w:rPr>
                <w:sz w:val="24"/>
                <w:szCs w:val="24"/>
              </w:rPr>
              <w:t>,</w:t>
            </w:r>
            <w:r w:rsidR="00B13E0D" w:rsidRPr="007D678A">
              <w:rPr>
                <w:sz w:val="24"/>
                <w:szCs w:val="24"/>
              </w:rPr>
              <w:t xml:space="preserve"> такие как ноутбуки, планшетные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размер и тип экрана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7D678A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вес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D678A" w:rsidRDefault="007D678A"/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1104"/>
        <w:gridCol w:w="2552"/>
        <w:gridCol w:w="2126"/>
        <w:gridCol w:w="854"/>
        <w:gridCol w:w="1272"/>
        <w:gridCol w:w="2131"/>
        <w:gridCol w:w="2410"/>
        <w:gridCol w:w="2269"/>
      </w:tblGrid>
      <w:tr w:rsidR="007D678A" w:rsidRPr="007D678A" w:rsidTr="006766DE">
        <w:trPr>
          <w:trHeight w:val="1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A" w:rsidRPr="007D678A" w:rsidRDefault="007D678A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A" w:rsidRPr="007D678A" w:rsidRDefault="007D678A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A" w:rsidRPr="007D678A" w:rsidRDefault="007D678A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A" w:rsidRPr="007D678A" w:rsidRDefault="007D678A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678A" w:rsidRPr="007D678A" w:rsidTr="006766DE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7D67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компьютеры,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D678A" w:rsidRPr="007D678A" w:rsidRDefault="007D678A" w:rsidP="007D67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7D67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7D67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7D67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7D67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7D67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наличие модулей </w:t>
            </w:r>
            <w:proofErr w:type="spellStart"/>
            <w:r w:rsidRPr="007D678A">
              <w:rPr>
                <w:sz w:val="24"/>
                <w:szCs w:val="24"/>
              </w:rPr>
              <w:t>Wi-Fi</w:t>
            </w:r>
            <w:proofErr w:type="spellEnd"/>
            <w:r w:rsidRPr="007D678A">
              <w:rPr>
                <w:sz w:val="24"/>
                <w:szCs w:val="24"/>
              </w:rPr>
              <w:t xml:space="preserve">, </w:t>
            </w:r>
            <w:proofErr w:type="spellStart"/>
            <w:r w:rsidRPr="007D678A">
              <w:rPr>
                <w:sz w:val="24"/>
                <w:szCs w:val="24"/>
              </w:rPr>
              <w:t>Bluetooth</w:t>
            </w:r>
            <w:proofErr w:type="spellEnd"/>
            <w:r w:rsidRPr="007D678A">
              <w:rPr>
                <w:sz w:val="24"/>
                <w:szCs w:val="24"/>
              </w:rPr>
              <w:t>, поддержки 3G (UMTS)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время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78A" w:rsidRPr="007D678A" w:rsidTr="006766D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8A" w:rsidRPr="007D678A" w:rsidRDefault="007D678A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A" w:rsidRPr="007D678A" w:rsidRDefault="007D678A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766DE" w:rsidRDefault="006766DE"/>
    <w:p w:rsidR="006766DE" w:rsidRDefault="006766DE"/>
    <w:p w:rsidR="006766DE" w:rsidRDefault="006766DE"/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1104"/>
        <w:gridCol w:w="2552"/>
        <w:gridCol w:w="2126"/>
        <w:gridCol w:w="854"/>
        <w:gridCol w:w="1272"/>
        <w:gridCol w:w="2131"/>
        <w:gridCol w:w="2410"/>
        <w:gridCol w:w="2269"/>
        <w:gridCol w:w="420"/>
      </w:tblGrid>
      <w:tr w:rsidR="006766DE" w:rsidRPr="007D678A" w:rsidTr="00617790">
        <w:trPr>
          <w:gridAfter w:val="1"/>
          <w:wAfter w:w="420" w:type="dxa"/>
          <w:trHeight w:val="14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E" w:rsidRPr="007D678A" w:rsidRDefault="006766DE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E" w:rsidRPr="007D678A" w:rsidRDefault="006766DE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E" w:rsidRPr="007D678A" w:rsidRDefault="006766DE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E" w:rsidRPr="007D678A" w:rsidRDefault="006766DE" w:rsidP="001D5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26.20.15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B13E0D" w:rsidRPr="007D678A">
              <w:rPr>
                <w:sz w:val="24"/>
                <w:szCs w:val="24"/>
              </w:rPr>
              <w:t xml:space="preserve">ашины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вычисли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тельные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персо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нальные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(моноблок/</w:t>
            </w:r>
            <w:r w:rsidR="006766DE">
              <w:rPr>
                <w:sz w:val="24"/>
                <w:szCs w:val="24"/>
              </w:rPr>
              <w:t xml:space="preserve"> </w:t>
            </w:r>
            <w:r w:rsidRPr="007D678A">
              <w:rPr>
                <w:sz w:val="24"/>
                <w:szCs w:val="24"/>
              </w:rPr>
              <w:t>системный блок и монитор)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опера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тивной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26.20.16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B13E0D" w:rsidRPr="007D678A">
              <w:rPr>
                <w:sz w:val="24"/>
                <w:szCs w:val="24"/>
              </w:rPr>
              <w:t xml:space="preserve">стройства ввода или вывода, содержащие или не содержащие в одном корпусе запоминающие </w:t>
            </w:r>
            <w:r w:rsidR="00B13E0D" w:rsidRPr="007D678A">
              <w:rPr>
                <w:sz w:val="24"/>
                <w:szCs w:val="24"/>
              </w:rPr>
              <w:lastRenderedPageBreak/>
              <w:t>устройства. Пояснения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метод печати (струйный/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лазер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</w:t>
            </w:r>
            <w:r w:rsidR="00124CF5" w:rsidRPr="007D678A">
              <w:rPr>
                <w:sz w:val="24"/>
                <w:szCs w:val="24"/>
              </w:rPr>
              <w:t>–</w:t>
            </w:r>
            <w:r w:rsidRPr="007D678A">
              <w:rPr>
                <w:sz w:val="24"/>
                <w:szCs w:val="24"/>
              </w:rPr>
              <w:t xml:space="preserve"> для принтера)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B13E0D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t xml:space="preserve">разрешение </w:t>
            </w:r>
            <w:r w:rsidRPr="007D678A">
              <w:rPr>
                <w:sz w:val="24"/>
                <w:szCs w:val="24"/>
              </w:rPr>
              <w:lastRenderedPageBreak/>
              <w:t>сканирования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(для сканера)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B13E0D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678A">
              <w:rPr>
                <w:sz w:val="24"/>
                <w:szCs w:val="24"/>
              </w:rPr>
              <w:t>цветность (цветной/</w:t>
            </w:r>
            <w:proofErr w:type="gramEnd"/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D678A">
              <w:rPr>
                <w:sz w:val="24"/>
                <w:szCs w:val="24"/>
              </w:rPr>
              <w:t>черно-белый)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скорость печати/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сканиро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допол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нительных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</w:t>
            </w:r>
            <w:proofErr w:type="spellStart"/>
            <w:r w:rsidRPr="007D678A">
              <w:rPr>
                <w:sz w:val="24"/>
                <w:szCs w:val="24"/>
              </w:rPr>
              <w:t>моду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лей</w:t>
            </w:r>
            <w:proofErr w:type="spellEnd"/>
            <w:r w:rsidRPr="007D678A">
              <w:rPr>
                <w:sz w:val="24"/>
                <w:szCs w:val="24"/>
              </w:rPr>
              <w:t xml:space="preserve"> и интерфейсов (сетевой </w:t>
            </w:r>
            <w:proofErr w:type="spellStart"/>
            <w:r w:rsidRPr="007D678A">
              <w:rPr>
                <w:sz w:val="24"/>
                <w:szCs w:val="24"/>
              </w:rPr>
              <w:t>интер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фейс</w:t>
            </w:r>
            <w:proofErr w:type="spellEnd"/>
            <w:r w:rsidRPr="007D678A">
              <w:rPr>
                <w:sz w:val="24"/>
                <w:szCs w:val="24"/>
              </w:rPr>
              <w:t>, устройства чтения карт памяти и т.</w:t>
            </w:r>
            <w:r w:rsidR="00124CF5" w:rsidRPr="007D678A">
              <w:rPr>
                <w:sz w:val="24"/>
                <w:szCs w:val="24"/>
              </w:rPr>
              <w:t xml:space="preserve"> </w:t>
            </w:r>
            <w:r w:rsidRPr="007D678A">
              <w:rPr>
                <w:sz w:val="24"/>
                <w:szCs w:val="24"/>
              </w:rPr>
              <w:t>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4.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26.30.11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B13E0D" w:rsidRPr="007D678A">
              <w:rPr>
                <w:sz w:val="24"/>
                <w:szCs w:val="24"/>
              </w:rPr>
              <w:t xml:space="preserve">ппаратура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коммуни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кационная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передающая с приемными </w:t>
            </w:r>
            <w:proofErr w:type="spellStart"/>
            <w:r w:rsidR="00B13E0D" w:rsidRPr="007D678A">
              <w:rPr>
                <w:sz w:val="24"/>
                <w:szCs w:val="24"/>
              </w:rPr>
              <w:t>устрой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ствами</w:t>
            </w:r>
            <w:proofErr w:type="spellEnd"/>
            <w:r w:rsidR="00B13E0D" w:rsidRPr="007D678A">
              <w:rPr>
                <w:sz w:val="24"/>
                <w:szCs w:val="24"/>
              </w:rPr>
              <w:t>. Пояснения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678A">
              <w:rPr>
                <w:sz w:val="24"/>
                <w:szCs w:val="24"/>
              </w:rPr>
              <w:t>тип устройства (телефон/</w:t>
            </w:r>
            <w:proofErr w:type="gramEnd"/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смартфон)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время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B13E0D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678A">
              <w:rPr>
                <w:sz w:val="24"/>
                <w:szCs w:val="24"/>
              </w:rPr>
              <w:t>метод управления (сенсорный/</w:t>
            </w:r>
            <w:proofErr w:type="gramEnd"/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кнопочный)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B13E0D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t xml:space="preserve">количество 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SIM-карт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B13E0D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t xml:space="preserve">наличие модулей и интерфейсов 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(</w:t>
            </w:r>
            <w:proofErr w:type="spellStart"/>
            <w:r w:rsidRPr="007D678A"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7D678A">
              <w:rPr>
                <w:sz w:val="24"/>
                <w:szCs w:val="24"/>
              </w:rPr>
              <w:t>-</w:t>
            </w:r>
            <w:proofErr w:type="spellStart"/>
            <w:r w:rsidRPr="007D678A"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7D678A">
              <w:rPr>
                <w:sz w:val="24"/>
                <w:szCs w:val="24"/>
              </w:rPr>
              <w:t xml:space="preserve">, </w:t>
            </w:r>
            <w:r w:rsidRPr="007D678A">
              <w:rPr>
                <w:sz w:val="24"/>
                <w:szCs w:val="24"/>
                <w:lang w:val="en-US"/>
              </w:rPr>
              <w:t>Bluetooth</w:t>
            </w:r>
            <w:r w:rsidRPr="007D678A">
              <w:rPr>
                <w:sz w:val="24"/>
                <w:szCs w:val="24"/>
              </w:rPr>
              <w:t xml:space="preserve">, </w:t>
            </w:r>
            <w:r w:rsidRPr="007D678A">
              <w:rPr>
                <w:sz w:val="24"/>
                <w:szCs w:val="24"/>
                <w:lang w:val="en-US"/>
              </w:rPr>
              <w:t>USB</w:t>
            </w:r>
            <w:r w:rsidRPr="007D678A">
              <w:rPr>
                <w:sz w:val="24"/>
                <w:szCs w:val="24"/>
              </w:rPr>
              <w:t xml:space="preserve">, </w:t>
            </w:r>
            <w:r w:rsidRPr="007D678A">
              <w:rPr>
                <w:sz w:val="24"/>
                <w:szCs w:val="24"/>
                <w:lang w:val="en-US"/>
              </w:rPr>
              <w:t>GPS</w:t>
            </w:r>
            <w:r w:rsidRPr="007D678A">
              <w:rPr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стоимость годового владения оборудованием (включая договоры технической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под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, </w:t>
            </w:r>
            <w:proofErr w:type="spellStart"/>
            <w:r w:rsidRPr="007D678A">
              <w:rPr>
                <w:sz w:val="24"/>
                <w:szCs w:val="24"/>
              </w:rPr>
              <w:t>обслужи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вания</w:t>
            </w:r>
            <w:proofErr w:type="spellEnd"/>
            <w:r w:rsidRPr="007D678A">
              <w:rPr>
                <w:sz w:val="24"/>
                <w:szCs w:val="24"/>
              </w:rPr>
              <w:t>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676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рубл</w:t>
            </w:r>
            <w:r w:rsidR="006766DE">
              <w:rPr>
                <w:sz w:val="24"/>
                <w:szCs w:val="24"/>
              </w:rPr>
              <w:t>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10,0 тыс.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8 тыс.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5 тыс. </w:t>
            </w: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5.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E0D" w:rsidRPr="007D678A">
              <w:rPr>
                <w:sz w:val="24"/>
                <w:szCs w:val="24"/>
              </w:rPr>
              <w:t xml:space="preserve">редства транспортные с двигателем с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искро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вым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зажиганием, с </w:t>
            </w:r>
            <w:r w:rsidR="00B13E0D" w:rsidRPr="007D678A">
              <w:rPr>
                <w:sz w:val="24"/>
                <w:szCs w:val="24"/>
              </w:rPr>
              <w:lastRenderedPageBreak/>
              <w:t>рабочим объемом цилиндров не более 1500 см</w:t>
            </w:r>
            <w:r w:rsidR="00B13E0D" w:rsidRPr="007D678A">
              <w:rPr>
                <w:sz w:val="24"/>
                <w:szCs w:val="24"/>
                <w:vertAlign w:val="superscript"/>
              </w:rPr>
              <w:t>3</w:t>
            </w:r>
            <w:r w:rsidR="00B13E0D" w:rsidRPr="007D678A">
              <w:rPr>
                <w:sz w:val="24"/>
                <w:szCs w:val="24"/>
              </w:rPr>
              <w:t>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6766DE">
            <w:pPr>
              <w:autoSpaceDE w:val="0"/>
              <w:autoSpaceDN w:val="0"/>
              <w:adjustRightInd w:val="0"/>
              <w:ind w:left="-65"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 w:rsidR="006766DE"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не более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133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1,2 млн.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6766DE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3E0D" w:rsidRPr="007D678A">
              <w:rPr>
                <w:sz w:val="24"/>
                <w:szCs w:val="24"/>
              </w:rPr>
              <w:t xml:space="preserve">редства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транспорт</w:t>
            </w:r>
            <w:r w:rsidR="00124CF5" w:rsidRPr="007D678A"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с двигателем с искровым зажиганием, с рабочим объемом цилиндров более 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1500 см</w:t>
            </w:r>
            <w:r w:rsidRPr="007D678A">
              <w:rPr>
                <w:sz w:val="24"/>
                <w:szCs w:val="24"/>
                <w:vertAlign w:val="superscript"/>
              </w:rPr>
              <w:t>3</w:t>
            </w:r>
            <w:r w:rsidRPr="007D678A">
              <w:rPr>
                <w:sz w:val="24"/>
                <w:szCs w:val="24"/>
              </w:rPr>
              <w:t>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6766DE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не более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1,2 млн.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7.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E0D" w:rsidRPr="007D678A">
              <w:rPr>
                <w:sz w:val="24"/>
                <w:szCs w:val="24"/>
              </w:rPr>
              <w:t xml:space="preserve">редства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транспорт</w:t>
            </w:r>
            <w:r w:rsidR="00124CF5" w:rsidRPr="007D678A"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с поршневым двигателем </w:t>
            </w:r>
            <w:proofErr w:type="spellStart"/>
            <w:r w:rsidR="00B13E0D" w:rsidRPr="007D678A">
              <w:rPr>
                <w:sz w:val="24"/>
                <w:szCs w:val="24"/>
              </w:rPr>
              <w:t>внутрен</w:t>
            </w:r>
            <w:r w:rsidR="00124CF5" w:rsidRPr="007D678A"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него</w:t>
            </w:r>
            <w:proofErr w:type="spellEnd"/>
            <w:r w:rsidR="00B13E0D" w:rsidRPr="007D678A">
              <w:rPr>
                <w:sz w:val="24"/>
                <w:szCs w:val="24"/>
              </w:rPr>
              <w:t xml:space="preserve"> сгорания с воспламенением от сжатия (дизелем или </w:t>
            </w:r>
            <w:proofErr w:type="spellStart"/>
            <w:r w:rsidR="00B13E0D" w:rsidRPr="007D678A">
              <w:rPr>
                <w:sz w:val="24"/>
                <w:szCs w:val="24"/>
              </w:rPr>
              <w:t>полудизелем</w:t>
            </w:r>
            <w:proofErr w:type="spellEnd"/>
            <w:r w:rsidR="00B13E0D" w:rsidRPr="007D678A">
              <w:rPr>
                <w:sz w:val="24"/>
                <w:szCs w:val="24"/>
              </w:rPr>
              <w:t>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6766DE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150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1,2 млн.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6DE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8.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7D678A">
              <w:rPr>
                <w:sz w:val="24"/>
                <w:szCs w:val="24"/>
              </w:rPr>
              <w:t xml:space="preserve">редства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автотран-спортные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для перевозки людей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150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1,2 млн.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6DE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9.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7D678A">
              <w:rPr>
                <w:sz w:val="24"/>
                <w:szCs w:val="24"/>
              </w:rPr>
              <w:t xml:space="preserve">редства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автотран-спортные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для </w:t>
            </w:r>
            <w:proofErr w:type="spellStart"/>
            <w:r w:rsidRPr="007D678A">
              <w:rPr>
                <w:sz w:val="24"/>
                <w:szCs w:val="24"/>
              </w:rPr>
              <w:t>перевоз-ки</w:t>
            </w:r>
            <w:proofErr w:type="spellEnd"/>
            <w:r w:rsidRPr="007D678A">
              <w:rPr>
                <w:sz w:val="24"/>
                <w:szCs w:val="24"/>
              </w:rPr>
              <w:t xml:space="preserve"> 10 или более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6DE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10.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29.10.41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6766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7D678A">
              <w:rPr>
                <w:sz w:val="24"/>
                <w:szCs w:val="24"/>
              </w:rPr>
              <w:t xml:space="preserve">редства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автотран-спортные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грузовые с </w:t>
            </w:r>
            <w:r w:rsidRPr="007D678A">
              <w:rPr>
                <w:sz w:val="24"/>
                <w:szCs w:val="24"/>
              </w:rPr>
              <w:lastRenderedPageBreak/>
              <w:t xml:space="preserve">поршневым </w:t>
            </w:r>
            <w:proofErr w:type="spellStart"/>
            <w:r w:rsidRPr="007D678A">
              <w:rPr>
                <w:sz w:val="24"/>
                <w:szCs w:val="24"/>
              </w:rPr>
              <w:t>двигате-лем</w:t>
            </w:r>
            <w:proofErr w:type="spellEnd"/>
            <w:r w:rsidRPr="007D678A">
              <w:rPr>
                <w:sz w:val="24"/>
                <w:szCs w:val="24"/>
              </w:rPr>
              <w:t xml:space="preserve"> внутреннего сгорания с </w:t>
            </w:r>
            <w:proofErr w:type="spellStart"/>
            <w:r w:rsidRPr="007D678A">
              <w:rPr>
                <w:sz w:val="24"/>
                <w:szCs w:val="24"/>
              </w:rPr>
              <w:t>воспламе-нением</w:t>
            </w:r>
            <w:proofErr w:type="spellEnd"/>
            <w:r w:rsidRPr="007D678A">
              <w:rPr>
                <w:sz w:val="24"/>
                <w:szCs w:val="24"/>
              </w:rPr>
              <w:t xml:space="preserve"> от сжатия (дизелем или </w:t>
            </w:r>
            <w:proofErr w:type="spellStart"/>
            <w:r w:rsidRPr="007D678A">
              <w:rPr>
                <w:sz w:val="24"/>
                <w:szCs w:val="24"/>
              </w:rPr>
              <w:t>полудизелем</w:t>
            </w:r>
            <w:proofErr w:type="spellEnd"/>
            <w:r w:rsidRPr="007D678A">
              <w:rPr>
                <w:sz w:val="24"/>
                <w:szCs w:val="24"/>
              </w:rPr>
              <w:t>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E" w:rsidRPr="007D678A" w:rsidRDefault="006766DE" w:rsidP="001D5EBD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E" w:rsidRPr="007D678A" w:rsidRDefault="006766DE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5EB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29.10.42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617790" w:rsidP="006177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1D5EBD" w:rsidRPr="007D678A">
              <w:rPr>
                <w:sz w:val="24"/>
                <w:szCs w:val="24"/>
              </w:rPr>
              <w:t xml:space="preserve">редства </w:t>
            </w:r>
            <w:proofErr w:type="spellStart"/>
            <w:r w:rsidR="001D5EBD" w:rsidRPr="007D678A">
              <w:rPr>
                <w:sz w:val="24"/>
                <w:szCs w:val="24"/>
              </w:rPr>
              <w:t>автотран-спортные</w:t>
            </w:r>
            <w:proofErr w:type="spellEnd"/>
            <w:r w:rsidR="001D5EBD" w:rsidRPr="007D678A">
              <w:rPr>
                <w:sz w:val="24"/>
                <w:szCs w:val="24"/>
              </w:rPr>
              <w:t xml:space="preserve"> грузовые с поршневым </w:t>
            </w:r>
            <w:proofErr w:type="spellStart"/>
            <w:r w:rsidR="001D5EBD" w:rsidRPr="007D678A">
              <w:rPr>
                <w:sz w:val="24"/>
                <w:szCs w:val="24"/>
              </w:rPr>
              <w:t>двигате-лем</w:t>
            </w:r>
            <w:proofErr w:type="spellEnd"/>
            <w:r w:rsidR="001D5EBD" w:rsidRPr="007D678A">
              <w:rPr>
                <w:sz w:val="24"/>
                <w:szCs w:val="24"/>
              </w:rPr>
              <w:t xml:space="preserve"> внутреннего сгорания с искровым зажиганием; прочие грузовые </w:t>
            </w:r>
            <w:proofErr w:type="spellStart"/>
            <w:r w:rsidR="001D5EBD" w:rsidRPr="007D678A">
              <w:rPr>
                <w:sz w:val="24"/>
                <w:szCs w:val="24"/>
              </w:rPr>
              <w:t>транспорт-ные</w:t>
            </w:r>
            <w:proofErr w:type="spellEnd"/>
            <w:r w:rsidR="001D5EBD" w:rsidRPr="007D678A">
              <w:rPr>
                <w:sz w:val="24"/>
                <w:szCs w:val="24"/>
              </w:rPr>
              <w:t xml:space="preserve"> средства, новые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1D5EBD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5EB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29.10.43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617790" w:rsidP="006177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1D5EBD" w:rsidRPr="007D678A">
              <w:rPr>
                <w:sz w:val="24"/>
                <w:szCs w:val="24"/>
              </w:rPr>
              <w:t>втомобили-тягачи седельные для полуприцепов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1D5EBD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5EB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13.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29.10.44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617790" w:rsidP="006177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</w:t>
            </w:r>
            <w:r w:rsidR="001D5EBD" w:rsidRPr="007D678A">
              <w:rPr>
                <w:sz w:val="24"/>
                <w:szCs w:val="24"/>
              </w:rPr>
              <w:t xml:space="preserve">асси с </w:t>
            </w:r>
            <w:proofErr w:type="spellStart"/>
            <w:proofErr w:type="gramStart"/>
            <w:r w:rsidR="001D5EBD" w:rsidRPr="007D678A">
              <w:rPr>
                <w:sz w:val="24"/>
                <w:szCs w:val="24"/>
              </w:rPr>
              <w:t>установлен-ными</w:t>
            </w:r>
            <w:proofErr w:type="spellEnd"/>
            <w:proofErr w:type="gramEnd"/>
            <w:r w:rsidR="001D5EBD" w:rsidRPr="007D678A">
              <w:rPr>
                <w:sz w:val="24"/>
                <w:szCs w:val="24"/>
              </w:rPr>
              <w:t xml:space="preserve"> двигателями для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68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BD" w:rsidRPr="007D678A" w:rsidRDefault="001D5EBD" w:rsidP="001D5EBD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D" w:rsidRPr="007D678A" w:rsidRDefault="001D5EB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14.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31.01.11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B8" w:rsidRDefault="00617790" w:rsidP="00617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13E0D" w:rsidRPr="007D678A">
              <w:rPr>
                <w:sz w:val="24"/>
                <w:szCs w:val="24"/>
              </w:rPr>
              <w:t xml:space="preserve">ебель металлическая для офисов. </w:t>
            </w:r>
          </w:p>
          <w:p w:rsidR="00B13E0D" w:rsidRPr="007D678A" w:rsidRDefault="00B13E0D" w:rsidP="009532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Пояснения по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закупае</w:t>
            </w:r>
            <w:r w:rsidR="009532B8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мой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продукции: мебель для сидения, </w:t>
            </w:r>
            <w:proofErr w:type="spellStart"/>
            <w:r w:rsidRPr="007D678A">
              <w:rPr>
                <w:sz w:val="24"/>
                <w:szCs w:val="24"/>
              </w:rPr>
              <w:t>преиму</w:t>
            </w:r>
            <w:r w:rsidR="009532B8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щественно</w:t>
            </w:r>
            <w:proofErr w:type="spellEnd"/>
            <w:r w:rsidRPr="007D678A">
              <w:rPr>
                <w:sz w:val="24"/>
                <w:szCs w:val="24"/>
              </w:rPr>
              <w:t xml:space="preserve"> с </w:t>
            </w:r>
            <w:proofErr w:type="spellStart"/>
            <w:r w:rsidR="009532B8">
              <w:rPr>
                <w:sz w:val="24"/>
                <w:szCs w:val="24"/>
              </w:rPr>
              <w:t>металли-</w:t>
            </w:r>
            <w:r w:rsidRPr="007D678A">
              <w:rPr>
                <w:sz w:val="24"/>
                <w:szCs w:val="24"/>
              </w:rPr>
              <w:t>ческим</w:t>
            </w:r>
            <w:proofErr w:type="spellEnd"/>
            <w:r w:rsidRPr="007D678A">
              <w:rPr>
                <w:sz w:val="24"/>
                <w:szCs w:val="24"/>
              </w:rPr>
              <w:t xml:space="preserve">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6177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678A">
              <w:rPr>
                <w:rFonts w:eastAsiaTheme="minorHAnsi"/>
                <w:sz w:val="24"/>
                <w:szCs w:val="24"/>
              </w:rPr>
              <w:t xml:space="preserve">предельное значение: кожа натуральная; возможные значения: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6177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rFonts w:eastAsiaTheme="minorHAnsi"/>
                <w:sz w:val="24"/>
                <w:szCs w:val="24"/>
              </w:rPr>
              <w:t xml:space="preserve">предельное значение: кожа натуральная; возможные значения: искусственная кожа, </w:t>
            </w:r>
            <w:proofErr w:type="gramStart"/>
            <w:r w:rsidRPr="007D678A">
              <w:rPr>
                <w:rFonts w:eastAsiaTheme="minorHAnsi"/>
                <w:sz w:val="24"/>
                <w:szCs w:val="24"/>
              </w:rPr>
              <w:t>мебельный</w:t>
            </w:r>
            <w:proofErr w:type="gramEnd"/>
            <w:r w:rsidRPr="007D678A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160C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rFonts w:eastAsiaTheme="minorHAnsi"/>
                <w:sz w:val="24"/>
                <w:szCs w:val="24"/>
              </w:rPr>
              <w:t>предельное значение: ткань; возможное значение</w:t>
            </w:r>
            <w:r w:rsidR="00160C3D">
              <w:rPr>
                <w:rFonts w:eastAsiaTheme="minorHAnsi"/>
                <w:sz w:val="24"/>
                <w:szCs w:val="24"/>
              </w:rPr>
              <w:t>:</w:t>
            </w:r>
            <w:r w:rsidRPr="007D678A">
              <w:rPr>
                <w:rFonts w:eastAsiaTheme="minorHAnsi"/>
                <w:sz w:val="24"/>
                <w:szCs w:val="24"/>
              </w:rPr>
              <w:t xml:space="preserve"> нетканые материалы</w:t>
            </w:r>
          </w:p>
        </w:tc>
      </w:tr>
      <w:tr w:rsidR="00617790" w:rsidRPr="007D678A" w:rsidTr="00617790">
        <w:trPr>
          <w:gridAfter w:val="1"/>
          <w:wAfter w:w="420" w:type="dxa"/>
          <w:trHeight w:val="1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90" w:rsidRPr="007D678A" w:rsidRDefault="00617790" w:rsidP="00213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90" w:rsidRPr="007D678A" w:rsidRDefault="00617790" w:rsidP="00213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90" w:rsidRDefault="00617790" w:rsidP="00213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90" w:rsidRPr="007D678A" w:rsidRDefault="00617790" w:rsidP="00213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0" w:rsidRPr="007D678A" w:rsidRDefault="00617790" w:rsidP="002138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0" w:rsidRPr="007D678A" w:rsidRDefault="00617790" w:rsidP="002138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0" w:rsidRPr="007D678A" w:rsidRDefault="00617790" w:rsidP="006177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7D678A">
              <w:rPr>
                <w:rFonts w:eastAsiaTheme="minorHAnsi"/>
                <w:sz w:val="24"/>
                <w:szCs w:val="24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7D678A">
              <w:rPr>
                <w:rFonts w:eastAsiaTheme="minorHAnsi"/>
                <w:sz w:val="24"/>
                <w:szCs w:val="24"/>
              </w:rPr>
              <w:t>микрофибра</w:t>
            </w:r>
            <w:proofErr w:type="spellEnd"/>
            <w:r w:rsidRPr="007D678A">
              <w:rPr>
                <w:rFonts w:eastAsiaTheme="minorHAnsi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0" w:rsidRPr="007D678A" w:rsidRDefault="00617790" w:rsidP="006177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D678A">
              <w:rPr>
                <w:rFonts w:eastAsiaTheme="minorHAnsi"/>
                <w:sz w:val="24"/>
                <w:szCs w:val="24"/>
              </w:rPr>
              <w:t>(искусственный) мех, искусственная замша (</w:t>
            </w:r>
            <w:proofErr w:type="spellStart"/>
            <w:r w:rsidRPr="007D678A">
              <w:rPr>
                <w:rFonts w:eastAsiaTheme="minorHAnsi"/>
                <w:sz w:val="24"/>
                <w:szCs w:val="24"/>
              </w:rPr>
              <w:t>микрофибра</w:t>
            </w:r>
            <w:proofErr w:type="spellEnd"/>
            <w:r w:rsidRPr="007D678A">
              <w:rPr>
                <w:rFonts w:eastAsiaTheme="minorHAnsi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0" w:rsidRPr="007D678A" w:rsidRDefault="00617790" w:rsidP="00213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B13E0D" w:rsidRPr="007D678A" w:rsidTr="00617790">
        <w:trPr>
          <w:gridAfter w:val="1"/>
          <w:wAfter w:w="420" w:type="dxa"/>
          <w:trHeight w:val="88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15.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31.01.12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617790" w:rsidP="006177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B13E0D" w:rsidRPr="007D678A">
              <w:rPr>
                <w:sz w:val="24"/>
                <w:szCs w:val="24"/>
              </w:rPr>
              <w:t>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678A">
              <w:rPr>
                <w:rFonts w:eastAsiaTheme="minorHAnsi"/>
                <w:sz w:val="24"/>
                <w:szCs w:val="24"/>
              </w:rPr>
              <w:t xml:space="preserve">предельное </w:t>
            </w:r>
            <w:proofErr w:type="spellStart"/>
            <w:proofErr w:type="gramStart"/>
            <w:r w:rsidRPr="007D678A">
              <w:rPr>
                <w:rFonts w:eastAsiaTheme="minorHAnsi"/>
                <w:sz w:val="24"/>
                <w:szCs w:val="24"/>
              </w:rPr>
              <w:t>значе</w:t>
            </w:r>
            <w:r w:rsidR="00160C3D">
              <w:rPr>
                <w:rFonts w:eastAsiaTheme="minorHAnsi"/>
                <w:sz w:val="24"/>
                <w:szCs w:val="24"/>
              </w:rPr>
              <w:t>-</w:t>
            </w:r>
            <w:r w:rsidRPr="007D678A">
              <w:rPr>
                <w:rFonts w:eastAsiaTheme="minorHAnsi"/>
                <w:sz w:val="24"/>
                <w:szCs w:val="24"/>
              </w:rPr>
              <w:t>ние</w:t>
            </w:r>
            <w:proofErr w:type="spellEnd"/>
            <w:proofErr w:type="gramEnd"/>
            <w:r w:rsidRPr="007D678A">
              <w:rPr>
                <w:rFonts w:eastAsiaTheme="minorHAnsi"/>
                <w:sz w:val="24"/>
                <w:szCs w:val="24"/>
              </w:rPr>
              <w:t>: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D678A">
              <w:rPr>
                <w:rFonts w:eastAsiaTheme="minorHAnsi"/>
                <w:sz w:val="24"/>
                <w:szCs w:val="24"/>
              </w:rPr>
              <w:t>массив древесины ценных пород (твердолиственных и тропических)</w:t>
            </w:r>
            <w:r w:rsidR="00160C3D">
              <w:rPr>
                <w:rFonts w:eastAsiaTheme="minorHAnsi"/>
                <w:sz w:val="24"/>
                <w:szCs w:val="24"/>
              </w:rPr>
              <w:t>;</w:t>
            </w:r>
          </w:p>
          <w:p w:rsidR="00160C3D" w:rsidRDefault="00160C3D" w:rsidP="00160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r w:rsidR="00B13E0D" w:rsidRPr="007D678A">
              <w:rPr>
                <w:rFonts w:eastAsiaTheme="minorHAnsi"/>
                <w:sz w:val="24"/>
                <w:szCs w:val="24"/>
              </w:rPr>
              <w:t xml:space="preserve">озможные </w:t>
            </w:r>
            <w:proofErr w:type="spellStart"/>
            <w:proofErr w:type="gramStart"/>
            <w:r w:rsidR="00B13E0D" w:rsidRPr="007D678A">
              <w:rPr>
                <w:rFonts w:eastAsiaTheme="minorHAnsi"/>
                <w:sz w:val="24"/>
                <w:szCs w:val="24"/>
              </w:rPr>
              <w:t>значе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B13E0D" w:rsidRPr="007D678A">
              <w:rPr>
                <w:rFonts w:eastAsiaTheme="minorHAnsi"/>
                <w:sz w:val="24"/>
                <w:szCs w:val="24"/>
              </w:rPr>
              <w:t>ния</w:t>
            </w:r>
            <w:proofErr w:type="spellEnd"/>
            <w:proofErr w:type="gramEnd"/>
            <w:r w:rsidR="00B13E0D" w:rsidRPr="007D678A">
              <w:rPr>
                <w:rFonts w:eastAsiaTheme="minorHAnsi"/>
                <w:sz w:val="24"/>
                <w:szCs w:val="24"/>
              </w:rPr>
              <w:t xml:space="preserve">: </w:t>
            </w:r>
          </w:p>
          <w:p w:rsidR="00B13E0D" w:rsidRPr="007D678A" w:rsidRDefault="00B13E0D" w:rsidP="00160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D678A">
              <w:rPr>
                <w:rFonts w:eastAsiaTheme="minorHAnsi"/>
                <w:sz w:val="24"/>
                <w:szCs w:val="24"/>
              </w:rPr>
              <w:t xml:space="preserve">древесина хвойных и </w:t>
            </w:r>
            <w:proofErr w:type="spellStart"/>
            <w:r w:rsidRPr="007D678A">
              <w:rPr>
                <w:rFonts w:eastAsiaTheme="minorHAnsi"/>
                <w:sz w:val="24"/>
                <w:szCs w:val="24"/>
              </w:rPr>
              <w:t>мягколиственных</w:t>
            </w:r>
            <w:proofErr w:type="spellEnd"/>
            <w:r w:rsidRPr="007D678A">
              <w:rPr>
                <w:rFonts w:eastAsiaTheme="minorHAnsi"/>
                <w:sz w:val="24"/>
                <w:szCs w:val="24"/>
              </w:rPr>
              <w:t xml:space="preserve"> пород: береза, листв</w:t>
            </w:r>
            <w:r w:rsidR="00160C3D">
              <w:rPr>
                <w:rFonts w:eastAsiaTheme="minorHAnsi"/>
                <w:sz w:val="24"/>
                <w:szCs w:val="24"/>
              </w:rPr>
              <w:t>е</w:t>
            </w:r>
            <w:r w:rsidRPr="007D678A">
              <w:rPr>
                <w:rFonts w:eastAsiaTheme="minorHAnsi"/>
                <w:sz w:val="24"/>
                <w:szCs w:val="24"/>
              </w:rPr>
              <w:t>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678A">
              <w:rPr>
                <w:rFonts w:eastAsiaTheme="minorHAnsi"/>
                <w:sz w:val="24"/>
                <w:szCs w:val="24"/>
              </w:rPr>
              <w:t>предельное значение: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7D678A">
              <w:rPr>
                <w:rFonts w:eastAsiaTheme="minorHAnsi"/>
                <w:sz w:val="24"/>
                <w:szCs w:val="24"/>
              </w:rPr>
              <w:t>массив древесины</w:t>
            </w:r>
            <w:r w:rsidR="00124CF5" w:rsidRPr="007D678A">
              <w:rPr>
                <w:rFonts w:eastAsiaTheme="minorHAnsi"/>
                <w:sz w:val="24"/>
                <w:szCs w:val="24"/>
              </w:rPr>
              <w:t xml:space="preserve"> ценных пород (твердолиственн</w:t>
            </w:r>
            <w:r w:rsidRPr="007D678A">
              <w:rPr>
                <w:rFonts w:eastAsiaTheme="minorHAnsi"/>
                <w:sz w:val="24"/>
                <w:szCs w:val="24"/>
              </w:rPr>
              <w:t xml:space="preserve">ых и </w:t>
            </w:r>
            <w:proofErr w:type="gramEnd"/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D678A">
              <w:rPr>
                <w:rFonts w:eastAsiaTheme="minorHAnsi"/>
                <w:sz w:val="24"/>
                <w:szCs w:val="24"/>
              </w:rPr>
              <w:t>тропических)</w:t>
            </w:r>
            <w:r w:rsidR="00160C3D">
              <w:rPr>
                <w:rFonts w:eastAsiaTheme="minorHAnsi"/>
                <w:sz w:val="24"/>
                <w:szCs w:val="24"/>
              </w:rPr>
              <w:t>;</w:t>
            </w:r>
          </w:p>
          <w:p w:rsidR="00B13E0D" w:rsidRPr="007D678A" w:rsidRDefault="00160C3D" w:rsidP="00160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r w:rsidR="00B13E0D" w:rsidRPr="007D678A">
              <w:rPr>
                <w:rFonts w:eastAsiaTheme="minorHAnsi"/>
                <w:sz w:val="24"/>
                <w:szCs w:val="24"/>
              </w:rPr>
              <w:t xml:space="preserve">озможные значения: древесина хвойных и </w:t>
            </w:r>
            <w:proofErr w:type="spellStart"/>
            <w:r w:rsidR="00B13E0D" w:rsidRPr="007D678A">
              <w:rPr>
                <w:rFonts w:eastAsiaTheme="minorHAnsi"/>
                <w:sz w:val="24"/>
                <w:szCs w:val="24"/>
              </w:rPr>
              <w:t>мягколиственных</w:t>
            </w:r>
            <w:proofErr w:type="spellEnd"/>
            <w:r w:rsidR="00B13E0D" w:rsidRPr="007D678A">
              <w:rPr>
                <w:rFonts w:eastAsiaTheme="minorHAnsi"/>
                <w:sz w:val="24"/>
                <w:szCs w:val="24"/>
              </w:rPr>
              <w:t xml:space="preserve"> пород: береза, листв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B13E0D" w:rsidRPr="007D678A">
              <w:rPr>
                <w:rFonts w:eastAsiaTheme="minorHAnsi"/>
                <w:sz w:val="24"/>
                <w:szCs w:val="24"/>
              </w:rPr>
              <w:t>нница, сосна, 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678A">
              <w:rPr>
                <w:rFonts w:eastAsiaTheme="minorHAnsi"/>
                <w:sz w:val="24"/>
                <w:szCs w:val="24"/>
              </w:rPr>
              <w:t>возможные значения: древесина хвойных и мягко</w:t>
            </w:r>
            <w:r w:rsidR="00160C3D">
              <w:rPr>
                <w:rFonts w:eastAsiaTheme="minorHAnsi"/>
                <w:sz w:val="24"/>
                <w:szCs w:val="24"/>
              </w:rPr>
              <w:t>-</w:t>
            </w:r>
            <w:r w:rsidRPr="007D678A">
              <w:rPr>
                <w:rFonts w:eastAsiaTheme="minorHAnsi"/>
                <w:sz w:val="24"/>
                <w:szCs w:val="24"/>
              </w:rPr>
              <w:t>лиственных пород: береза, листв</w:t>
            </w:r>
            <w:r w:rsidR="00160C3D">
              <w:rPr>
                <w:rFonts w:eastAsiaTheme="minorHAnsi"/>
                <w:sz w:val="24"/>
                <w:szCs w:val="24"/>
              </w:rPr>
              <w:t>е</w:t>
            </w:r>
            <w:r w:rsidRPr="007D678A">
              <w:rPr>
                <w:rFonts w:eastAsiaTheme="minorHAnsi"/>
                <w:sz w:val="24"/>
                <w:szCs w:val="24"/>
              </w:rPr>
              <w:t>нница, сосна, ель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D678A">
              <w:rPr>
                <w:rFonts w:eastAsiaTheme="minorHAnsi"/>
                <w:sz w:val="24"/>
                <w:szCs w:val="24"/>
              </w:rPr>
              <w:t xml:space="preserve">предельное значение: кожа натуральная; возможные значения: искусственная кожа, мебельный (искусственный) мех, искусственная </w:t>
            </w:r>
            <w:r w:rsidRPr="007D678A">
              <w:rPr>
                <w:rFonts w:eastAsiaTheme="minorHAnsi"/>
                <w:sz w:val="24"/>
                <w:szCs w:val="24"/>
              </w:rPr>
              <w:lastRenderedPageBreak/>
              <w:t>замша (</w:t>
            </w:r>
            <w:proofErr w:type="spellStart"/>
            <w:r w:rsidRPr="007D678A">
              <w:rPr>
                <w:rFonts w:eastAsiaTheme="minorHAnsi"/>
                <w:sz w:val="24"/>
                <w:szCs w:val="24"/>
              </w:rPr>
              <w:t>микрофибра</w:t>
            </w:r>
            <w:proofErr w:type="spellEnd"/>
            <w:r w:rsidRPr="007D678A">
              <w:rPr>
                <w:rFonts w:eastAsiaTheme="minorHAnsi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D678A">
              <w:rPr>
                <w:rFonts w:eastAsiaTheme="minorHAnsi"/>
                <w:sz w:val="24"/>
                <w:szCs w:val="24"/>
              </w:rPr>
              <w:lastRenderedPageBreak/>
              <w:t>предельное значение: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D678A">
              <w:rPr>
                <w:rFonts w:eastAsiaTheme="minorHAnsi"/>
                <w:sz w:val="24"/>
                <w:szCs w:val="24"/>
              </w:rPr>
              <w:t>микрофибра</w:t>
            </w:r>
            <w:proofErr w:type="spellEnd"/>
            <w:r w:rsidRPr="007D678A">
              <w:rPr>
                <w:rFonts w:eastAsiaTheme="minorHAnsi"/>
                <w:sz w:val="24"/>
                <w:szCs w:val="24"/>
              </w:rPr>
              <w:t>), ткань, нетканые материалы</w:t>
            </w:r>
            <w:proofErr w:type="gramEnd"/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678A">
              <w:rPr>
                <w:rFonts w:eastAsiaTheme="minorHAnsi"/>
                <w:sz w:val="24"/>
                <w:szCs w:val="24"/>
              </w:rPr>
              <w:lastRenderedPageBreak/>
              <w:t>предельное значение: ткань; возможное значение</w:t>
            </w:r>
            <w:r w:rsidR="006812E1">
              <w:rPr>
                <w:rFonts w:eastAsiaTheme="minorHAnsi"/>
                <w:sz w:val="24"/>
                <w:szCs w:val="24"/>
              </w:rPr>
              <w:t>:</w:t>
            </w:r>
            <w:r w:rsidRPr="007D678A">
              <w:rPr>
                <w:rFonts w:eastAsiaTheme="minorHAnsi"/>
                <w:sz w:val="24"/>
                <w:szCs w:val="24"/>
              </w:rPr>
              <w:t xml:space="preserve"> нетканые материалы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12E1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49.32.11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681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7D678A">
              <w:rPr>
                <w:sz w:val="24"/>
                <w:szCs w:val="24"/>
              </w:rPr>
              <w:t>слуги такси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68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2138F4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не более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12E1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17.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49.32.12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587572" w:rsidP="005875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6812E1" w:rsidRPr="007D678A">
              <w:rPr>
                <w:sz w:val="24"/>
                <w:szCs w:val="24"/>
              </w:rPr>
              <w:t>слуги по аренде легковых автомобилей с водителем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двига</w:t>
            </w:r>
            <w:r w:rsidR="00587572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теля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124C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2138F4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не более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1" w:rsidRPr="007D678A" w:rsidRDefault="006812E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предостав</w:t>
            </w:r>
            <w:r w:rsidR="00587572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автомобиля потребителю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61.10.30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850B76" w:rsidP="00850B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B13E0D" w:rsidRPr="007D678A">
              <w:rPr>
                <w:sz w:val="24"/>
                <w:szCs w:val="24"/>
              </w:rPr>
              <w:t xml:space="preserve">слуги по передаче данных по проводным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телекоммуникацион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сетям. 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доля потерянных пакетов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19.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61.20.11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850B76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B13E0D" w:rsidRPr="007D678A">
              <w:rPr>
                <w:sz w:val="24"/>
                <w:szCs w:val="24"/>
              </w:rPr>
              <w:t xml:space="preserve">слуги подвижной связи общего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пользо</w:t>
            </w:r>
            <w:r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B13E0D" w:rsidRPr="007D678A">
              <w:rPr>
                <w:sz w:val="24"/>
                <w:szCs w:val="24"/>
              </w:rPr>
              <w:t xml:space="preserve"> обеспечение доступа и поддержка пользователя.</w:t>
            </w:r>
          </w:p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тарификация услуги голосовой связи, доступа в </w:t>
            </w:r>
            <w:proofErr w:type="spellStart"/>
            <w:r w:rsidRPr="007D678A">
              <w:rPr>
                <w:sz w:val="24"/>
                <w:szCs w:val="24"/>
              </w:rPr>
              <w:t>информационно-телекоммуника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ционную</w:t>
            </w:r>
            <w:proofErr w:type="spellEnd"/>
            <w:r w:rsidRPr="007D678A">
              <w:rPr>
                <w:sz w:val="24"/>
                <w:szCs w:val="24"/>
              </w:rPr>
              <w:t xml:space="preserve"> сеть «Интернет» (лимитная/</w:t>
            </w:r>
            <w:proofErr w:type="spellStart"/>
            <w:r w:rsidRPr="007D678A">
              <w:rPr>
                <w:sz w:val="24"/>
                <w:szCs w:val="24"/>
              </w:rPr>
              <w:t>без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лимитная</w:t>
            </w:r>
            <w:proofErr w:type="spellEnd"/>
            <w:r w:rsidRPr="007D678A">
              <w:rPr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объем доступной услуги голосовой связи (минут), доступа в </w:t>
            </w:r>
            <w:proofErr w:type="spellStart"/>
            <w:r w:rsidRPr="007D678A">
              <w:rPr>
                <w:sz w:val="24"/>
                <w:szCs w:val="24"/>
              </w:rPr>
              <w:t>информационно-телекоммуни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кационную</w:t>
            </w:r>
            <w:proofErr w:type="spellEnd"/>
            <w:r w:rsidRPr="007D678A">
              <w:rPr>
                <w:sz w:val="24"/>
                <w:szCs w:val="24"/>
              </w:rPr>
              <w:t xml:space="preserve"> сеть «Интернет» (Гб)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124C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</w:t>
            </w:r>
            <w:r w:rsidRPr="007D678A">
              <w:rPr>
                <w:sz w:val="24"/>
                <w:szCs w:val="24"/>
              </w:rPr>
              <w:lastRenderedPageBreak/>
              <w:t xml:space="preserve">пределами Российской Федерации </w:t>
            </w:r>
            <w:r w:rsidR="00124CF5" w:rsidRPr="007D678A">
              <w:rPr>
                <w:sz w:val="24"/>
                <w:szCs w:val="24"/>
              </w:rPr>
              <w:t>–</w:t>
            </w:r>
            <w:r w:rsidRPr="007D678A">
              <w:rPr>
                <w:sz w:val="24"/>
                <w:szCs w:val="24"/>
              </w:rPr>
              <w:t xml:space="preserve"> роуминг), доступ в информационно-телекоммуникационную сеть «Интернет» (Гб) (да/нет)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381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850B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рубл</w:t>
            </w:r>
            <w:r w:rsidR="00850B76">
              <w:rPr>
                <w:sz w:val="24"/>
                <w:szCs w:val="24"/>
              </w:rPr>
              <w:t>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2,0 тыс.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не более 1,5 тыс.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0B76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76" w:rsidRPr="007D678A" w:rsidRDefault="00850B76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20.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76" w:rsidRPr="007D678A" w:rsidRDefault="00850B76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77.11.10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76" w:rsidRPr="007D678A" w:rsidRDefault="00850B76" w:rsidP="00850B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7D678A">
              <w:rPr>
                <w:sz w:val="24"/>
                <w:szCs w:val="24"/>
              </w:rPr>
              <w:t xml:space="preserve">слуги по аренде и лизингу легковых автомобилей и легких (не более 3,5 т)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авто</w:t>
            </w:r>
            <w:r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транспортных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76" w:rsidRPr="007D678A" w:rsidRDefault="00850B76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76" w:rsidRPr="007D678A" w:rsidRDefault="00850B76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76" w:rsidRPr="007D678A" w:rsidRDefault="00850B76" w:rsidP="002138F4">
            <w:pPr>
              <w:autoSpaceDE w:val="0"/>
              <w:autoSpaceDN w:val="0"/>
              <w:adjustRightInd w:val="0"/>
              <w:ind w:left="-6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лошадин</w:t>
            </w:r>
            <w:r>
              <w:rPr>
                <w:sz w:val="24"/>
                <w:szCs w:val="24"/>
              </w:rPr>
              <w:t>ых</w:t>
            </w:r>
            <w:r w:rsidRPr="007D678A">
              <w:rPr>
                <w:sz w:val="24"/>
                <w:szCs w:val="24"/>
              </w:rPr>
              <w:t xml:space="preserve"> сил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6" w:rsidRPr="007D678A" w:rsidRDefault="00850B76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76" w:rsidRPr="007D678A" w:rsidRDefault="00850B76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не более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6" w:rsidRPr="007D678A" w:rsidRDefault="00850B76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58.29.13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850B76" w:rsidP="00850B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B13E0D" w:rsidRPr="007D678A">
              <w:rPr>
                <w:sz w:val="24"/>
                <w:szCs w:val="24"/>
              </w:rPr>
              <w:t>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стоимость годового владения программным обеспечением (включая договоры технической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под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, </w:t>
            </w:r>
            <w:proofErr w:type="spellStart"/>
            <w:r w:rsidRPr="007D678A">
              <w:rPr>
                <w:sz w:val="24"/>
                <w:szCs w:val="24"/>
              </w:rPr>
              <w:t>обслужи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вания</w:t>
            </w:r>
            <w:proofErr w:type="spellEnd"/>
            <w:r w:rsidRPr="007D678A">
              <w:rPr>
                <w:sz w:val="24"/>
                <w:szCs w:val="24"/>
              </w:rPr>
              <w:t>, сервисные договоры) из расчета на одного пользователя в течение всего срока службы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общая сумма выплат по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лицен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зионным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и иным договорам (независимо от вида договора), отчислений в пользу </w:t>
            </w:r>
            <w:proofErr w:type="spellStart"/>
            <w:r w:rsidRPr="007D678A">
              <w:rPr>
                <w:sz w:val="24"/>
                <w:szCs w:val="24"/>
              </w:rPr>
              <w:t>иностран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ных</w:t>
            </w:r>
            <w:proofErr w:type="spellEnd"/>
            <w:r w:rsidRPr="007D678A">
              <w:rPr>
                <w:sz w:val="24"/>
                <w:szCs w:val="24"/>
              </w:rPr>
              <w:t xml:space="preserve"> юридических и физических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58.29.21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91" w:rsidRDefault="00850B76" w:rsidP="00850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3E0D" w:rsidRPr="007D678A">
              <w:rPr>
                <w:sz w:val="24"/>
                <w:szCs w:val="24"/>
              </w:rPr>
              <w:t xml:space="preserve">риложения общие для повышения </w:t>
            </w:r>
            <w:proofErr w:type="spellStart"/>
            <w:proofErr w:type="gramStart"/>
            <w:r w:rsidR="00B13E0D" w:rsidRPr="007D678A">
              <w:rPr>
                <w:sz w:val="24"/>
                <w:szCs w:val="24"/>
              </w:rPr>
              <w:t>эффектив</w:t>
            </w:r>
            <w:r w:rsidR="009905EF"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бизнеса и </w:t>
            </w:r>
            <w:proofErr w:type="spellStart"/>
            <w:r w:rsidR="00B13E0D" w:rsidRPr="007D678A">
              <w:rPr>
                <w:sz w:val="24"/>
                <w:szCs w:val="24"/>
              </w:rPr>
              <w:t>прило</w:t>
            </w:r>
            <w:r w:rsidR="009905EF">
              <w:rPr>
                <w:sz w:val="24"/>
                <w:szCs w:val="24"/>
              </w:rPr>
              <w:t>-</w:t>
            </w:r>
            <w:r w:rsidR="00B13E0D" w:rsidRPr="007D678A">
              <w:rPr>
                <w:sz w:val="24"/>
                <w:szCs w:val="24"/>
              </w:rPr>
              <w:t>жения</w:t>
            </w:r>
            <w:proofErr w:type="spellEnd"/>
            <w:r w:rsidR="00B13E0D" w:rsidRPr="007D678A">
              <w:rPr>
                <w:sz w:val="24"/>
                <w:szCs w:val="24"/>
              </w:rPr>
              <w:t xml:space="preserve"> для домашнего пользования, отдельно реализуемые. </w:t>
            </w:r>
          </w:p>
          <w:p w:rsidR="00317C91" w:rsidRDefault="00317C91" w:rsidP="00850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3E0D" w:rsidRPr="007D678A" w:rsidRDefault="00B13E0D" w:rsidP="00850B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 xml:space="preserve">Пояснения по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требуе</w:t>
            </w:r>
            <w:r w:rsidR="009905EF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мой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продукции: офисные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Default="00B13E0D" w:rsidP="00B13E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78A">
              <w:rPr>
                <w:sz w:val="24"/>
                <w:szCs w:val="24"/>
              </w:rPr>
              <w:lastRenderedPageBreak/>
              <w:t xml:space="preserve">совместимость с системами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межведомствен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электронного документооборота (МЭДО) (да/нет)</w:t>
            </w:r>
          </w:p>
          <w:p w:rsidR="00317C91" w:rsidRPr="007D678A" w:rsidRDefault="00317C91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поддерживаемые типы данных, текстовые и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графи</w:t>
            </w:r>
            <w:r w:rsidR="009905EF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</w:t>
            </w:r>
            <w:proofErr w:type="spellStart"/>
            <w:r w:rsidRPr="007D678A">
              <w:rPr>
                <w:sz w:val="24"/>
                <w:szCs w:val="24"/>
              </w:rPr>
              <w:t>возмож</w:t>
            </w:r>
            <w:r w:rsidR="009905EF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ности</w:t>
            </w:r>
            <w:proofErr w:type="spellEnd"/>
            <w:r w:rsidRPr="007D678A">
              <w:rPr>
                <w:sz w:val="24"/>
                <w:szCs w:val="24"/>
              </w:rPr>
              <w:t xml:space="preserve"> приложения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соответствие Федеральному закону «О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персо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данных» приложений, содержащих персональные данные (да/нет)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23.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58.29.31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9905EF" w:rsidP="009905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B13E0D" w:rsidRPr="007D678A">
              <w:rPr>
                <w:sz w:val="24"/>
                <w:szCs w:val="24"/>
              </w:rPr>
              <w:t xml:space="preserve">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програм-</w:t>
            </w:r>
            <w:r w:rsidR="00B13E0D" w:rsidRPr="007D678A">
              <w:rPr>
                <w:sz w:val="24"/>
                <w:szCs w:val="24"/>
              </w:rPr>
              <w:t>мное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7D678A">
              <w:rPr>
                <w:sz w:val="24"/>
                <w:szCs w:val="24"/>
              </w:rPr>
              <w:t>криптоалгоритмов</w:t>
            </w:r>
            <w:proofErr w:type="spellEnd"/>
            <w:r w:rsidRPr="007D678A">
              <w:rPr>
                <w:sz w:val="24"/>
                <w:szCs w:val="24"/>
              </w:rPr>
              <w:t xml:space="preserve"> при использовании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криптографи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защиты информации в составе средств обеспечения информационной безопасности систем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D" w:rsidRPr="007D678A" w:rsidRDefault="00B13E0D" w:rsidP="00B13E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доступность на русском языке интерфейса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кон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фигурирования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средства </w:t>
            </w:r>
            <w:proofErr w:type="spellStart"/>
            <w:r w:rsidRPr="007D678A">
              <w:rPr>
                <w:sz w:val="24"/>
                <w:szCs w:val="24"/>
              </w:rPr>
              <w:t>информа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lastRenderedPageBreak/>
              <w:t>ционной</w:t>
            </w:r>
            <w:proofErr w:type="spellEnd"/>
            <w:r w:rsidRPr="007D678A">
              <w:rPr>
                <w:sz w:val="24"/>
                <w:szCs w:val="24"/>
              </w:rPr>
              <w:t xml:space="preserve"> </w:t>
            </w:r>
            <w:proofErr w:type="spellStart"/>
            <w:r w:rsidRPr="007D678A">
              <w:rPr>
                <w:sz w:val="24"/>
                <w:szCs w:val="24"/>
              </w:rPr>
              <w:t>безопас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E0D" w:rsidRPr="007D678A" w:rsidTr="00617790">
        <w:trPr>
          <w:gridAfter w:val="1"/>
          <w:wAfter w:w="42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58.29.32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2138F4" w:rsidP="002138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B13E0D" w:rsidRPr="007D678A">
              <w:rPr>
                <w:sz w:val="24"/>
                <w:szCs w:val="24"/>
              </w:rPr>
              <w:t xml:space="preserve">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програм-</w:t>
            </w:r>
            <w:r w:rsidR="00B13E0D" w:rsidRPr="007D678A">
              <w:rPr>
                <w:sz w:val="24"/>
                <w:szCs w:val="24"/>
              </w:rPr>
              <w:t>мное</w:t>
            </w:r>
            <w:proofErr w:type="spellEnd"/>
            <w:proofErr w:type="gramEnd"/>
            <w:r w:rsidR="00B13E0D" w:rsidRPr="007D678A">
              <w:rPr>
                <w:sz w:val="24"/>
                <w:szCs w:val="24"/>
              </w:rPr>
              <w:t xml:space="preserve">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 xml:space="preserve">поддержка и формирование регистров учета, содержащих функции по ведению </w:t>
            </w:r>
            <w:proofErr w:type="spellStart"/>
            <w:proofErr w:type="gramStart"/>
            <w:r w:rsidRPr="007D678A">
              <w:rPr>
                <w:sz w:val="24"/>
                <w:szCs w:val="24"/>
              </w:rPr>
              <w:t>бухгал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терской</w:t>
            </w:r>
            <w:proofErr w:type="spellEnd"/>
            <w:proofErr w:type="gramEnd"/>
            <w:r w:rsidRPr="007D678A">
              <w:rPr>
                <w:sz w:val="24"/>
                <w:szCs w:val="24"/>
              </w:rPr>
              <w:t xml:space="preserve"> </w:t>
            </w:r>
            <w:proofErr w:type="spellStart"/>
            <w:r w:rsidRPr="007D678A">
              <w:rPr>
                <w:sz w:val="24"/>
                <w:szCs w:val="24"/>
              </w:rPr>
              <w:t>докумен</w:t>
            </w:r>
            <w:r w:rsidR="00124CF5" w:rsidRPr="007D678A">
              <w:rPr>
                <w:sz w:val="24"/>
                <w:szCs w:val="24"/>
              </w:rPr>
              <w:t>-</w:t>
            </w:r>
            <w:r w:rsidRPr="007D678A">
              <w:rPr>
                <w:sz w:val="24"/>
                <w:szCs w:val="24"/>
              </w:rPr>
              <w:t>тации</w:t>
            </w:r>
            <w:proofErr w:type="spellEnd"/>
            <w:r w:rsidRPr="007D678A">
              <w:rPr>
                <w:sz w:val="24"/>
                <w:szCs w:val="24"/>
              </w:rPr>
              <w:t>, которые соответствуют российским стандартам систем бухгалтерского учета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D" w:rsidRPr="007D678A" w:rsidRDefault="00B13E0D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F5" w:rsidRPr="00B13E0D" w:rsidTr="0061779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25.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61.90.10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2138F4" w:rsidP="002138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124CF5" w:rsidRPr="007D678A">
              <w:rPr>
                <w:sz w:val="24"/>
                <w:szCs w:val="24"/>
              </w:rPr>
              <w:t xml:space="preserve">слуги </w:t>
            </w:r>
            <w:proofErr w:type="spellStart"/>
            <w:proofErr w:type="gramStart"/>
            <w:r w:rsidR="00124CF5" w:rsidRPr="007D678A">
              <w:rPr>
                <w:sz w:val="24"/>
                <w:szCs w:val="24"/>
              </w:rPr>
              <w:t>телекоммуника</w:t>
            </w:r>
            <w:r w:rsidR="00091550">
              <w:rPr>
                <w:sz w:val="24"/>
                <w:szCs w:val="24"/>
              </w:rPr>
              <w:t>-</w:t>
            </w:r>
            <w:r w:rsidR="00124CF5" w:rsidRPr="007D678A"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 w:rsidR="00124CF5" w:rsidRPr="007D678A">
              <w:rPr>
                <w:sz w:val="24"/>
                <w:szCs w:val="24"/>
              </w:rPr>
              <w:t xml:space="preserve"> прочие. Пояснения по </w:t>
            </w:r>
            <w:proofErr w:type="spellStart"/>
            <w:proofErr w:type="gramStart"/>
            <w:r w:rsidR="00124CF5" w:rsidRPr="007D678A">
              <w:rPr>
                <w:sz w:val="24"/>
                <w:szCs w:val="24"/>
              </w:rPr>
              <w:t>требуе</w:t>
            </w:r>
            <w:r w:rsidR="00091550">
              <w:rPr>
                <w:sz w:val="24"/>
                <w:szCs w:val="24"/>
              </w:rPr>
              <w:t>-</w:t>
            </w:r>
            <w:r w:rsidR="00124CF5" w:rsidRPr="007D678A">
              <w:rPr>
                <w:sz w:val="24"/>
                <w:szCs w:val="24"/>
              </w:rPr>
              <w:t>мым</w:t>
            </w:r>
            <w:proofErr w:type="spellEnd"/>
            <w:proofErr w:type="gramEnd"/>
            <w:r w:rsidR="00124CF5" w:rsidRPr="007D678A">
              <w:rPr>
                <w:sz w:val="24"/>
                <w:szCs w:val="24"/>
              </w:rPr>
              <w:t xml:space="preserve"> услугам: оказание услуг по </w:t>
            </w:r>
            <w:proofErr w:type="spellStart"/>
            <w:r w:rsidR="00124CF5" w:rsidRPr="007D678A">
              <w:rPr>
                <w:sz w:val="24"/>
                <w:szCs w:val="24"/>
              </w:rPr>
              <w:t>предоставле</w:t>
            </w:r>
            <w:r w:rsidR="00091550">
              <w:rPr>
                <w:sz w:val="24"/>
                <w:szCs w:val="24"/>
              </w:rPr>
              <w:t>-</w:t>
            </w:r>
            <w:r w:rsidR="00124CF5" w:rsidRPr="007D678A">
              <w:rPr>
                <w:sz w:val="24"/>
                <w:szCs w:val="24"/>
              </w:rPr>
              <w:t>нию</w:t>
            </w:r>
            <w:proofErr w:type="spellEnd"/>
            <w:r w:rsidR="00124CF5" w:rsidRPr="007D678A">
              <w:rPr>
                <w:sz w:val="24"/>
                <w:szCs w:val="24"/>
              </w:rPr>
              <w:t xml:space="preserve"> </w:t>
            </w:r>
            <w:proofErr w:type="spellStart"/>
            <w:r w:rsidR="00124CF5" w:rsidRPr="007D678A">
              <w:rPr>
                <w:sz w:val="24"/>
                <w:szCs w:val="24"/>
              </w:rPr>
              <w:t>высокоскорост</w:t>
            </w:r>
            <w:r w:rsidR="00091550">
              <w:rPr>
                <w:sz w:val="24"/>
                <w:szCs w:val="24"/>
              </w:rPr>
              <w:t>-</w:t>
            </w:r>
            <w:r w:rsidR="00124CF5" w:rsidRPr="007D678A">
              <w:rPr>
                <w:sz w:val="24"/>
                <w:szCs w:val="24"/>
              </w:rPr>
              <w:t>ного</w:t>
            </w:r>
            <w:proofErr w:type="spellEnd"/>
            <w:r w:rsidR="00124CF5" w:rsidRPr="007D678A">
              <w:rPr>
                <w:sz w:val="24"/>
                <w:szCs w:val="24"/>
              </w:rPr>
              <w:t xml:space="preserve"> доступа в </w:t>
            </w:r>
            <w:proofErr w:type="spellStart"/>
            <w:r w:rsidR="00124CF5" w:rsidRPr="007D678A">
              <w:rPr>
                <w:sz w:val="24"/>
                <w:szCs w:val="24"/>
              </w:rPr>
              <w:t>информационно-теле</w:t>
            </w:r>
            <w:r w:rsidR="00091550">
              <w:rPr>
                <w:sz w:val="24"/>
                <w:szCs w:val="24"/>
              </w:rPr>
              <w:t>-</w:t>
            </w:r>
            <w:r w:rsidR="00124CF5" w:rsidRPr="007D678A">
              <w:rPr>
                <w:sz w:val="24"/>
                <w:szCs w:val="24"/>
              </w:rPr>
              <w:t>коммуникационную</w:t>
            </w:r>
            <w:proofErr w:type="spellEnd"/>
            <w:r w:rsidR="00124CF5" w:rsidRPr="007D678A">
              <w:rPr>
                <w:sz w:val="24"/>
                <w:szCs w:val="24"/>
              </w:rPr>
              <w:t xml:space="preserve"> сеть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5" w:rsidRPr="007D678A" w:rsidRDefault="00124CF5" w:rsidP="000915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4CF5" w:rsidRPr="007D678A" w:rsidRDefault="00124CF5" w:rsidP="00B1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678A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</w:tr>
    </w:tbl>
    <w:p w:rsidR="00B13E0D" w:rsidRDefault="00B13E0D" w:rsidP="00B13E0D">
      <w:pPr>
        <w:jc w:val="both"/>
      </w:pPr>
    </w:p>
    <w:p w:rsidR="00B13E0D" w:rsidRDefault="00B13E0D" w:rsidP="00B13E0D">
      <w:pPr>
        <w:jc w:val="both"/>
      </w:pPr>
      <w:r>
        <w:t xml:space="preserve">         </w:t>
      </w:r>
      <w:r w:rsidR="00091550">
        <w:t xml:space="preserve">                           </w:t>
      </w:r>
      <w:r>
        <w:t xml:space="preserve">  Глава </w:t>
      </w:r>
    </w:p>
    <w:p w:rsidR="00B13E0D" w:rsidRDefault="00091550" w:rsidP="00B13E0D">
      <w:pPr>
        <w:jc w:val="both"/>
      </w:pPr>
      <w:r>
        <w:t xml:space="preserve">                           </w:t>
      </w:r>
      <w:r w:rsidR="00B13E0D">
        <w:t xml:space="preserve">Республики Карелия </w:t>
      </w:r>
      <w:r w:rsidR="00B13E0D">
        <w:tab/>
      </w:r>
      <w:r w:rsidR="00B13E0D">
        <w:tab/>
      </w:r>
      <w:r w:rsidR="00B13E0D">
        <w:tab/>
      </w:r>
      <w:r>
        <w:t xml:space="preserve">                           </w:t>
      </w:r>
      <w:r w:rsidR="00B13E0D">
        <w:tab/>
      </w:r>
      <w:r w:rsidR="00B13E0D">
        <w:tab/>
        <w:t xml:space="preserve">                  А.О. Парфенчиков</w:t>
      </w:r>
      <w:bookmarkStart w:id="0" w:name="_GoBack"/>
      <w:bookmarkEnd w:id="0"/>
    </w:p>
    <w:p w:rsidR="00B13E0D" w:rsidRDefault="00B13E0D" w:rsidP="007C3CC6">
      <w:pPr>
        <w:jc w:val="both"/>
      </w:pPr>
    </w:p>
    <w:sectPr w:rsidR="00B13E0D" w:rsidSect="00B13E0D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F4" w:rsidRDefault="002138F4" w:rsidP="00CE0D98">
      <w:r>
        <w:separator/>
      </w:r>
    </w:p>
  </w:endnote>
  <w:endnote w:type="continuationSeparator" w:id="0">
    <w:p w:rsidR="002138F4" w:rsidRDefault="002138F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F4" w:rsidRDefault="002138F4" w:rsidP="00CE0D98">
      <w:r>
        <w:separator/>
      </w:r>
    </w:p>
  </w:footnote>
  <w:footnote w:type="continuationSeparator" w:id="0">
    <w:p w:rsidR="002138F4" w:rsidRDefault="002138F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60"/>
      <w:docPartObj>
        <w:docPartGallery w:val="Page Numbers (Top of Page)"/>
        <w:docPartUnique/>
      </w:docPartObj>
    </w:sdtPr>
    <w:sdtContent>
      <w:p w:rsidR="002138F4" w:rsidRDefault="00350930">
        <w:pPr>
          <w:pStyle w:val="a7"/>
          <w:jc w:val="center"/>
        </w:pPr>
        <w:r w:rsidRPr="007D678A">
          <w:rPr>
            <w:sz w:val="24"/>
            <w:szCs w:val="24"/>
          </w:rPr>
          <w:fldChar w:fldCharType="begin"/>
        </w:r>
        <w:r w:rsidR="002138F4" w:rsidRPr="007D678A">
          <w:rPr>
            <w:sz w:val="24"/>
            <w:szCs w:val="24"/>
          </w:rPr>
          <w:instrText xml:space="preserve"> PAGE   \* MERGEFORMAT </w:instrText>
        </w:r>
        <w:r w:rsidRPr="007D678A">
          <w:rPr>
            <w:sz w:val="24"/>
            <w:szCs w:val="24"/>
          </w:rPr>
          <w:fldChar w:fldCharType="separate"/>
        </w:r>
        <w:r w:rsidR="00FE63CA">
          <w:rPr>
            <w:noProof/>
            <w:sz w:val="24"/>
            <w:szCs w:val="24"/>
          </w:rPr>
          <w:t>15</w:t>
        </w:r>
        <w:r w:rsidRPr="007D678A">
          <w:rPr>
            <w:sz w:val="24"/>
            <w:szCs w:val="24"/>
          </w:rPr>
          <w:fldChar w:fldCharType="end"/>
        </w:r>
      </w:p>
    </w:sdtContent>
  </w:sdt>
  <w:p w:rsidR="002138F4" w:rsidRDefault="002138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1550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4CF5"/>
    <w:rsid w:val="0013077C"/>
    <w:rsid w:val="001330CA"/>
    <w:rsid w:val="001348C3"/>
    <w:rsid w:val="001605B0"/>
    <w:rsid w:val="00160C3D"/>
    <w:rsid w:val="00161AC3"/>
    <w:rsid w:val="00162BA3"/>
    <w:rsid w:val="00195D34"/>
    <w:rsid w:val="001A000A"/>
    <w:rsid w:val="001B3D79"/>
    <w:rsid w:val="001C34DC"/>
    <w:rsid w:val="001C3931"/>
    <w:rsid w:val="001D1CF8"/>
    <w:rsid w:val="001D5EBD"/>
    <w:rsid w:val="001F4355"/>
    <w:rsid w:val="002073C3"/>
    <w:rsid w:val="002138F4"/>
    <w:rsid w:val="00265050"/>
    <w:rsid w:val="00272F12"/>
    <w:rsid w:val="002A6B23"/>
    <w:rsid w:val="002C5979"/>
    <w:rsid w:val="002F2B93"/>
    <w:rsid w:val="00307849"/>
    <w:rsid w:val="00317979"/>
    <w:rsid w:val="00317C91"/>
    <w:rsid w:val="00330B89"/>
    <w:rsid w:val="00350930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1191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7572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17790"/>
    <w:rsid w:val="006259BC"/>
    <w:rsid w:val="00640893"/>
    <w:rsid w:val="006429B5"/>
    <w:rsid w:val="0064656C"/>
    <w:rsid w:val="00653398"/>
    <w:rsid w:val="0067591A"/>
    <w:rsid w:val="006766DE"/>
    <w:rsid w:val="006812E1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678A"/>
    <w:rsid w:val="007F1AFD"/>
    <w:rsid w:val="00827AD2"/>
    <w:rsid w:val="008333C2"/>
    <w:rsid w:val="00850B76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532B8"/>
    <w:rsid w:val="00961BBC"/>
    <w:rsid w:val="009707AD"/>
    <w:rsid w:val="009905EF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3E0D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24D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543D"/>
    <w:rsid w:val="00F4673E"/>
    <w:rsid w:val="00F51E2B"/>
    <w:rsid w:val="00F853F7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AB79-9D27-453D-B2DB-DA97A16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1410</Words>
  <Characters>11202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17</cp:revision>
  <cp:lastPrinted>2018-12-28T08:21:00Z</cp:lastPrinted>
  <dcterms:created xsi:type="dcterms:W3CDTF">2018-12-24T14:00:00Z</dcterms:created>
  <dcterms:modified xsi:type="dcterms:W3CDTF">2018-12-28T08:22:00Z</dcterms:modified>
</cp:coreProperties>
</file>