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193" w:rsidRPr="004D61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46FEC">
        <w:t xml:space="preserve">      </w:t>
      </w:r>
      <w:r w:rsidR="00307849">
        <w:t xml:space="preserve">от </w:t>
      </w:r>
      <w:r w:rsidR="00546FEC">
        <w:t>25 октября 2019 года № 397-П</w:t>
      </w:r>
    </w:p>
    <w:p w:rsidR="00EC1D45" w:rsidRPr="0020563E" w:rsidRDefault="00307849" w:rsidP="0020563E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20563E" w:rsidRDefault="0020563E" w:rsidP="0020563E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11 января 2019 года №</w:t>
      </w:r>
      <w:r w:rsidR="00E36E7C">
        <w:rPr>
          <w:b/>
          <w:szCs w:val="28"/>
        </w:rPr>
        <w:t xml:space="preserve"> </w:t>
      </w:r>
      <w:r>
        <w:rPr>
          <w:b/>
          <w:szCs w:val="28"/>
        </w:rPr>
        <w:t xml:space="preserve">1-П </w:t>
      </w:r>
    </w:p>
    <w:p w:rsidR="0020563E" w:rsidRDefault="0020563E" w:rsidP="0020563E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</w:p>
    <w:p w:rsidR="0020563E" w:rsidRDefault="0020563E" w:rsidP="0020563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Правительство Республики Карелия </w:t>
      </w:r>
      <w:proofErr w:type="spellStart"/>
      <w:proofErr w:type="gramStart"/>
      <w:r w:rsidRPr="0020563E">
        <w:rPr>
          <w:rFonts w:cs="Arial"/>
          <w:b/>
          <w:szCs w:val="28"/>
        </w:rPr>
        <w:t>п</w:t>
      </w:r>
      <w:proofErr w:type="spellEnd"/>
      <w:proofErr w:type="gramEnd"/>
      <w:r w:rsidRPr="0020563E">
        <w:rPr>
          <w:rFonts w:cs="Arial"/>
          <w:b/>
          <w:szCs w:val="28"/>
        </w:rPr>
        <w:t xml:space="preserve"> о с т а </w:t>
      </w:r>
      <w:proofErr w:type="spellStart"/>
      <w:r w:rsidRPr="0020563E">
        <w:rPr>
          <w:rFonts w:cs="Arial"/>
          <w:b/>
          <w:szCs w:val="28"/>
        </w:rPr>
        <w:t>н</w:t>
      </w:r>
      <w:proofErr w:type="spellEnd"/>
      <w:r w:rsidRPr="0020563E">
        <w:rPr>
          <w:rFonts w:cs="Arial"/>
          <w:b/>
          <w:szCs w:val="28"/>
        </w:rPr>
        <w:t xml:space="preserve"> о в л я е т</w:t>
      </w:r>
      <w:r>
        <w:rPr>
          <w:rFonts w:cs="Arial"/>
          <w:szCs w:val="28"/>
        </w:rPr>
        <w:t>: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  <w:highlight w:val="yellow"/>
        </w:rPr>
      </w:pPr>
      <w:proofErr w:type="gramStart"/>
      <w:r>
        <w:rPr>
          <w:szCs w:val="28"/>
        </w:rPr>
        <w:t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промышленных парков, технопарков), утвержденный постановлением Правительства Республики Карелия от 11 января 2019 года № 1-П «Об утверждении Порядка предоставления из бюджета Республики Карелия</w:t>
      </w:r>
      <w:proofErr w:type="gramEnd"/>
      <w:r>
        <w:rPr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(создание и развитие промышленных парков, технопарков)»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14 января 2019 года, </w:t>
      </w:r>
      <w:r>
        <w:rPr>
          <w:szCs w:val="28"/>
        </w:rPr>
        <w:br/>
        <w:t xml:space="preserve">№ </w:t>
      </w:r>
      <w:r>
        <w:rPr>
          <w:bCs/>
          <w:szCs w:val="28"/>
        </w:rPr>
        <w:t>1000201901140001)</w:t>
      </w:r>
      <w:r>
        <w:rPr>
          <w:szCs w:val="28"/>
        </w:rPr>
        <w:t>, следующие изменения:</w:t>
      </w:r>
    </w:p>
    <w:p w:rsidR="0020563E" w:rsidRDefault="0020563E" w:rsidP="0020563E">
      <w:pPr>
        <w:ind w:firstLine="708"/>
        <w:jc w:val="both"/>
        <w:rPr>
          <w:szCs w:val="28"/>
        </w:rPr>
      </w:pPr>
      <w:r>
        <w:rPr>
          <w:szCs w:val="28"/>
        </w:rPr>
        <w:t>1) пункт 2 дополнить словами «в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 (далее – государственная программа)»;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2) пункт 5 дополнить словами «, а также дополнительного соглашения к соглашению»;</w:t>
      </w:r>
    </w:p>
    <w:p w:rsidR="0020563E" w:rsidRDefault="0020563E" w:rsidP="0020563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3) в абзаце четвертом подпункта 1 пункта 6 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E36E7C" w:rsidRDefault="0020563E" w:rsidP="0020563E">
      <w:pPr>
        <w:ind w:firstLine="708"/>
        <w:jc w:val="both"/>
        <w:rPr>
          <w:szCs w:val="28"/>
        </w:rPr>
      </w:pPr>
      <w:r>
        <w:rPr>
          <w:szCs w:val="28"/>
        </w:rPr>
        <w:t xml:space="preserve">4) абзац третий  пункта 7 изложить в следующей редакции: </w:t>
      </w:r>
    </w:p>
    <w:p w:rsidR="0020563E" w:rsidRDefault="0020563E" w:rsidP="0020563E">
      <w:pPr>
        <w:ind w:firstLine="708"/>
        <w:jc w:val="both"/>
        <w:rPr>
          <w:szCs w:val="28"/>
        </w:rPr>
      </w:pPr>
      <w:r>
        <w:rPr>
          <w:szCs w:val="28"/>
        </w:rPr>
        <w:t>«принятия получателем субсидии обязательств по достижению установленных Министерством в соглашении значений показателей, необходимых для достижения результатов предоставления субсидии, соответствующих результатам государственной программы  (далее – результаты предоставления субсидии, показатели результатов предоставления субсидии)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5) дополнить пунктом 12.1 следующего содержания: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«12.1. В случае если получатель субсидии участвует в реализации проекта по созданию и (или) развитию промышленного парка, технопарка, отобранного проектным комитетом по национальному проекту </w:t>
      </w:r>
      <w:r>
        <w:rPr>
          <w:bCs/>
          <w:szCs w:val="28"/>
        </w:rPr>
        <w:t xml:space="preserve">«Малое и среднее предпринимательство и поддержка индивидуальной </w:t>
      </w:r>
      <w:proofErr w:type="spellStart"/>
      <w:r>
        <w:rPr>
          <w:bCs/>
          <w:szCs w:val="28"/>
        </w:rPr>
        <w:t>предприни-мательской</w:t>
      </w:r>
      <w:proofErr w:type="spellEnd"/>
      <w:r>
        <w:rPr>
          <w:bCs/>
          <w:szCs w:val="28"/>
        </w:rPr>
        <w:t xml:space="preserve"> инициативы»,</w:t>
      </w:r>
      <w:r>
        <w:rPr>
          <w:kern w:val="36"/>
          <w:sz w:val="48"/>
          <w:szCs w:val="48"/>
        </w:rPr>
        <w:t xml:space="preserve"> </w:t>
      </w:r>
      <w:r>
        <w:rPr>
          <w:bCs/>
          <w:szCs w:val="28"/>
        </w:rPr>
        <w:t xml:space="preserve">предусмотренному </w:t>
      </w:r>
      <w:r>
        <w:rPr>
          <w:szCs w:val="28"/>
        </w:rPr>
        <w:t>Указом Президента Российской Федерации от 7 мая 2018  года № 204 «О национальных целях и стратегических задачах развития Российской Федерации на период до 2024 года», субсидия предоставляется получателю субсидии в размере, доведенном до бюджета Республики Карелия из федерального бюджета на реализацию указанного проекта в течение текущего финансового года, при условии соответствия получателя субсидии требованиям и условиям настоящего Порядка посредством заключения дополнительного соглашения к соглашению.»;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6) пункт 15 изложить в следующей редакции: 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«15. Результатом предоставления субсидии является количество субъектов малого и среднего предпринимательства и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граждан, получивших поддержку в рамках национального проекта </w:t>
      </w:r>
      <w:r>
        <w:rPr>
          <w:bCs/>
          <w:szCs w:val="28"/>
        </w:rPr>
        <w:t>«Малое и среднее предпринимательство и поддержка индивидуальной предпринимательской инициативы».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Показателями результата предоставления субсидии являются: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количество субъектов малого и среднего предпринимательства и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граждан, получивших поддержку в рамках федерального проекта «Акселерация субъектов малого и среднего предпринимательства» </w:t>
      </w:r>
      <w:r>
        <w:rPr>
          <w:szCs w:val="28"/>
        </w:rPr>
        <w:br/>
        <w:t>(далее – федеральный проект) (нарастающим итогом);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общий оборот резидентов;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количество созданных рабочих мест (нарастающим итогом);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объем инвестиций в основной капитал;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процент заполнения площадей на 1 января каждого года реализации федерального проекта (с учетом прироста резидентов);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доля внебюджетного (частного)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в общей стоимости проекта (не менее);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объем налоговых платежей.</w:t>
      </w:r>
    </w:p>
    <w:p w:rsidR="0020563E" w:rsidRDefault="0020563E" w:rsidP="0020563E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Отчетность о достижении результата предоставления субсидии, показателей результата предоставления су</w:t>
      </w:r>
      <w:r w:rsidR="00E36E7C">
        <w:rPr>
          <w:szCs w:val="28"/>
        </w:rPr>
        <w:t>бсидии получатель субсидии пред</w:t>
      </w:r>
      <w:r>
        <w:rPr>
          <w:szCs w:val="28"/>
        </w:rPr>
        <w:t>ставляет в Министерство ежемесячно в срок до 5</w:t>
      </w:r>
      <w:r w:rsidR="00E36E7C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отчетным, по форме, установленной Министерством</w:t>
      </w:r>
      <w:proofErr w:type="gramStart"/>
      <w:r>
        <w:rPr>
          <w:szCs w:val="28"/>
        </w:rPr>
        <w:t xml:space="preserve">.»; </w:t>
      </w:r>
      <w:proofErr w:type="gramEnd"/>
    </w:p>
    <w:p w:rsidR="0020563E" w:rsidRDefault="0020563E" w:rsidP="0020563E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7) в абзаце пятом пункта 17 слово «результативности» заменить словом  «результата»;</w:t>
      </w:r>
    </w:p>
    <w:p w:rsidR="0020563E" w:rsidRDefault="0020563E" w:rsidP="0020563E">
      <w:pPr>
        <w:ind w:firstLine="708"/>
        <w:jc w:val="both"/>
        <w:rPr>
          <w:szCs w:val="28"/>
        </w:rPr>
      </w:pPr>
      <w:r>
        <w:rPr>
          <w:szCs w:val="28"/>
        </w:rPr>
        <w:t>8) в пункте 18 слово «результативности» заменить словом  «результата»</w:t>
      </w:r>
      <w:bookmarkStart w:id="0" w:name="P489"/>
      <w:bookmarkEnd w:id="0"/>
      <w:r>
        <w:rPr>
          <w:sz w:val="24"/>
          <w:szCs w:val="24"/>
        </w:rPr>
        <w:t>.</w:t>
      </w:r>
    </w:p>
    <w:p w:rsidR="00EA1842" w:rsidRDefault="00EA1842" w:rsidP="0020563E">
      <w:pPr>
        <w:pStyle w:val="Style6"/>
        <w:widowControl/>
        <w:spacing w:line="240" w:lineRule="auto"/>
        <w:jc w:val="right"/>
        <w:rPr>
          <w:rStyle w:val="FontStyle13"/>
          <w:b w:val="0"/>
          <w:szCs w:val="28"/>
        </w:rPr>
      </w:pPr>
    </w:p>
    <w:p w:rsidR="00EA1842" w:rsidRDefault="00EA1842" w:rsidP="0020563E">
      <w:pPr>
        <w:pStyle w:val="Style6"/>
        <w:widowControl/>
        <w:spacing w:line="240" w:lineRule="auto"/>
        <w:jc w:val="both"/>
        <w:rPr>
          <w:rStyle w:val="FontStyle13"/>
          <w:b w:val="0"/>
          <w:szCs w:val="28"/>
        </w:rPr>
      </w:pPr>
    </w:p>
    <w:p w:rsidR="0020563E" w:rsidRDefault="0020563E" w:rsidP="0020563E">
      <w:pPr>
        <w:pStyle w:val="Style6"/>
        <w:widowControl/>
        <w:spacing w:line="240" w:lineRule="auto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4D6193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46FEC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92C95"/>
    <w:multiLevelType w:val="hybridMultilevel"/>
    <w:tmpl w:val="0F5C7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90145"/>
    <w:multiLevelType w:val="multilevel"/>
    <w:tmpl w:val="0EB8FA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7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36"/>
  </w:num>
  <w:num w:numId="26">
    <w:abstractNumId w:val="1"/>
  </w:num>
  <w:num w:numId="27">
    <w:abstractNumId w:val="18"/>
  </w:num>
  <w:num w:numId="28">
    <w:abstractNumId w:val="3"/>
  </w:num>
  <w:num w:numId="29">
    <w:abstractNumId w:val="31"/>
  </w:num>
  <w:num w:numId="30">
    <w:abstractNumId w:val="27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563E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D6193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46FEC"/>
    <w:rsid w:val="00547B97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12A10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36E7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3615-9DDB-4765-921D-98A88A9E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2019-10-25T09:05:00Z</cp:lastPrinted>
  <dcterms:created xsi:type="dcterms:W3CDTF">2019-10-23T12:55:00Z</dcterms:created>
  <dcterms:modified xsi:type="dcterms:W3CDTF">2019-10-25T09:20:00Z</dcterms:modified>
</cp:coreProperties>
</file>