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C6" w:rsidRDefault="003449C6">
      <w:pPr>
        <w:pStyle w:val="ConsPlusTitlePage"/>
      </w:pPr>
      <w:r>
        <w:t xml:space="preserve">Документ предоставлен </w:t>
      </w:r>
      <w:hyperlink r:id="rId5" w:history="1">
        <w:r>
          <w:rPr>
            <w:color w:val="0000FF"/>
          </w:rPr>
          <w:t>КонсультантПлюс</w:t>
        </w:r>
      </w:hyperlink>
      <w:r>
        <w:br/>
      </w:r>
    </w:p>
    <w:p w:rsidR="003449C6" w:rsidRDefault="003449C6">
      <w:pPr>
        <w:pStyle w:val="ConsPlusNormal"/>
        <w:jc w:val="both"/>
        <w:outlineLvl w:val="0"/>
      </w:pPr>
    </w:p>
    <w:p w:rsidR="003449C6" w:rsidRDefault="003449C6">
      <w:pPr>
        <w:pStyle w:val="ConsPlusTitle"/>
        <w:jc w:val="center"/>
        <w:outlineLvl w:val="0"/>
      </w:pPr>
      <w:r>
        <w:t>ПРАВИТЕЛЬСТВО РОССИЙСКОЙ ФЕДЕРАЦИИ</w:t>
      </w:r>
    </w:p>
    <w:p w:rsidR="003449C6" w:rsidRDefault="003449C6">
      <w:pPr>
        <w:pStyle w:val="ConsPlusTitle"/>
        <w:jc w:val="center"/>
      </w:pPr>
    </w:p>
    <w:p w:rsidR="003449C6" w:rsidRDefault="003449C6">
      <w:pPr>
        <w:pStyle w:val="ConsPlusTitle"/>
        <w:jc w:val="center"/>
      </w:pPr>
      <w:r>
        <w:t>ПОСТАНОВЛЕНИЕ</w:t>
      </w:r>
    </w:p>
    <w:p w:rsidR="003449C6" w:rsidRDefault="003449C6">
      <w:pPr>
        <w:pStyle w:val="ConsPlusTitle"/>
        <w:jc w:val="center"/>
      </w:pPr>
      <w:r>
        <w:t>от 9 июня 2015 г. N 570</w:t>
      </w:r>
    </w:p>
    <w:p w:rsidR="003449C6" w:rsidRDefault="003449C6">
      <w:pPr>
        <w:pStyle w:val="ConsPlusTitle"/>
        <w:jc w:val="center"/>
      </w:pPr>
    </w:p>
    <w:p w:rsidR="003449C6" w:rsidRDefault="003449C6">
      <w:pPr>
        <w:pStyle w:val="ConsPlusTitle"/>
        <w:jc w:val="center"/>
      </w:pPr>
      <w:r>
        <w:t>ОБ УТВЕРЖДЕНИИ ФЕДЕРАЛЬНОЙ ЦЕЛЕВОЙ ПРОГРАММЫ</w:t>
      </w:r>
    </w:p>
    <w:p w:rsidR="003449C6" w:rsidRDefault="003449C6">
      <w:pPr>
        <w:pStyle w:val="ConsPlusTitle"/>
        <w:jc w:val="center"/>
      </w:pPr>
      <w:r>
        <w:t>"РАЗВИТИЕ РЕСПУБЛИКИ КАРЕЛИЯ НА ПЕРИОД ДО 2020 ГОДА"</w:t>
      </w:r>
    </w:p>
    <w:p w:rsidR="003449C6" w:rsidRDefault="003449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9C6">
        <w:trPr>
          <w:jc w:val="center"/>
        </w:trPr>
        <w:tc>
          <w:tcPr>
            <w:tcW w:w="9294" w:type="dxa"/>
            <w:tcBorders>
              <w:top w:val="nil"/>
              <w:left w:val="single" w:sz="24" w:space="0" w:color="CED3F1"/>
              <w:bottom w:val="nil"/>
              <w:right w:val="single" w:sz="24" w:space="0" w:color="F4F3F8"/>
            </w:tcBorders>
            <w:shd w:val="clear" w:color="auto" w:fill="F4F3F8"/>
          </w:tcPr>
          <w:p w:rsidR="003449C6" w:rsidRDefault="003449C6">
            <w:pPr>
              <w:pStyle w:val="ConsPlusNormal"/>
              <w:jc w:val="center"/>
            </w:pPr>
            <w:r>
              <w:rPr>
                <w:color w:val="392C69"/>
              </w:rPr>
              <w:t>Список изменяющих документов</w:t>
            </w:r>
          </w:p>
          <w:p w:rsidR="003449C6" w:rsidRDefault="003449C6">
            <w:pPr>
              <w:pStyle w:val="ConsPlusNormal"/>
              <w:jc w:val="center"/>
            </w:pPr>
            <w:r>
              <w:rPr>
                <w:color w:val="392C69"/>
              </w:rPr>
              <w:t xml:space="preserve">(в ред. Постановлений Правительства РФ от 25.05.2016 </w:t>
            </w:r>
            <w:hyperlink r:id="rId6" w:history="1">
              <w:r>
                <w:rPr>
                  <w:color w:val="0000FF"/>
                </w:rPr>
                <w:t>N 464</w:t>
              </w:r>
            </w:hyperlink>
            <w:r>
              <w:rPr>
                <w:color w:val="392C69"/>
              </w:rPr>
              <w:t>,</w:t>
            </w:r>
          </w:p>
          <w:p w:rsidR="003449C6" w:rsidRDefault="003449C6">
            <w:pPr>
              <w:pStyle w:val="ConsPlusNormal"/>
              <w:jc w:val="center"/>
            </w:pPr>
            <w:r>
              <w:rPr>
                <w:color w:val="392C69"/>
              </w:rPr>
              <w:t xml:space="preserve">от 06.03.2018 </w:t>
            </w:r>
            <w:hyperlink r:id="rId7" w:history="1">
              <w:r>
                <w:rPr>
                  <w:color w:val="0000FF"/>
                </w:rPr>
                <w:t>N 233</w:t>
              </w:r>
            </w:hyperlink>
            <w:r>
              <w:rPr>
                <w:color w:val="392C69"/>
              </w:rPr>
              <w:t xml:space="preserve">, от 10.11.2018 </w:t>
            </w:r>
            <w:hyperlink r:id="rId8" w:history="1">
              <w:r>
                <w:rPr>
                  <w:color w:val="0000FF"/>
                </w:rPr>
                <w:t>N 1346</w:t>
              </w:r>
            </w:hyperlink>
            <w:r>
              <w:rPr>
                <w:color w:val="392C69"/>
              </w:rPr>
              <w:t>)</w:t>
            </w:r>
          </w:p>
        </w:tc>
      </w:tr>
    </w:tbl>
    <w:p w:rsidR="003449C6" w:rsidRDefault="003449C6">
      <w:pPr>
        <w:pStyle w:val="ConsPlusNormal"/>
        <w:jc w:val="center"/>
      </w:pPr>
    </w:p>
    <w:p w:rsidR="003449C6" w:rsidRDefault="003449C6">
      <w:pPr>
        <w:pStyle w:val="ConsPlusNormal"/>
        <w:ind w:firstLine="540"/>
        <w:jc w:val="both"/>
      </w:pPr>
      <w:r>
        <w:t>Правительство Российской Федерации постановляет:</w:t>
      </w:r>
    </w:p>
    <w:p w:rsidR="003449C6" w:rsidRDefault="003449C6">
      <w:pPr>
        <w:pStyle w:val="ConsPlusNormal"/>
        <w:spacing w:before="220"/>
        <w:ind w:firstLine="540"/>
        <w:jc w:val="both"/>
      </w:pPr>
      <w:r>
        <w:t xml:space="preserve">1. Утвердить прилагаемую федеральную целевую </w:t>
      </w:r>
      <w:hyperlink w:anchor="P29" w:history="1">
        <w:r>
          <w:rPr>
            <w:color w:val="0000FF"/>
          </w:rPr>
          <w:t>программу</w:t>
        </w:r>
      </w:hyperlink>
      <w:r>
        <w:t xml:space="preserve"> "Развитие Республики Карелия на период до 2020 года".</w:t>
      </w:r>
    </w:p>
    <w:p w:rsidR="003449C6" w:rsidRDefault="003449C6">
      <w:pPr>
        <w:pStyle w:val="ConsPlusNormal"/>
        <w:spacing w:before="220"/>
        <w:ind w:firstLine="540"/>
        <w:jc w:val="both"/>
      </w:pPr>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финансовый год и плановый период включать </w:t>
      </w:r>
      <w:hyperlink w:anchor="P29" w:history="1">
        <w:r>
          <w:rPr>
            <w:color w:val="0000FF"/>
          </w:rPr>
          <w:t>Программу</w:t>
        </w:r>
      </w:hyperlink>
      <w:r>
        <w:t>, утвержденную настоящим постановлением, в перечень федеральных целевых программ, подлежащих финансированию за счет средств федерального бюджета.</w:t>
      </w:r>
    </w:p>
    <w:p w:rsidR="003449C6" w:rsidRDefault="003449C6">
      <w:pPr>
        <w:pStyle w:val="ConsPlusNormal"/>
        <w:jc w:val="both"/>
      </w:pPr>
    </w:p>
    <w:p w:rsidR="003449C6" w:rsidRDefault="003449C6">
      <w:pPr>
        <w:pStyle w:val="ConsPlusNormal"/>
        <w:jc w:val="right"/>
      </w:pPr>
      <w:r>
        <w:t>Председатель Правительства</w:t>
      </w:r>
    </w:p>
    <w:p w:rsidR="003449C6" w:rsidRDefault="003449C6">
      <w:pPr>
        <w:pStyle w:val="ConsPlusNormal"/>
        <w:jc w:val="right"/>
      </w:pPr>
      <w:r>
        <w:t>Российской Федерации</w:t>
      </w:r>
    </w:p>
    <w:p w:rsidR="003449C6" w:rsidRDefault="003449C6">
      <w:pPr>
        <w:pStyle w:val="ConsPlusNormal"/>
        <w:jc w:val="right"/>
      </w:pPr>
      <w:r>
        <w:t>Д.МЕДВЕДЕВ</w:t>
      </w: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right"/>
        <w:outlineLvl w:val="0"/>
      </w:pPr>
      <w:r>
        <w:t>Утверждена</w:t>
      </w:r>
    </w:p>
    <w:p w:rsidR="003449C6" w:rsidRDefault="003449C6">
      <w:pPr>
        <w:pStyle w:val="ConsPlusNormal"/>
        <w:jc w:val="right"/>
      </w:pPr>
      <w:r>
        <w:t>постановлением Правительства</w:t>
      </w:r>
    </w:p>
    <w:p w:rsidR="003449C6" w:rsidRDefault="003449C6">
      <w:pPr>
        <w:pStyle w:val="ConsPlusNormal"/>
        <w:jc w:val="right"/>
      </w:pPr>
      <w:r>
        <w:t>Российской Федерации</w:t>
      </w:r>
    </w:p>
    <w:p w:rsidR="003449C6" w:rsidRDefault="003449C6">
      <w:pPr>
        <w:pStyle w:val="ConsPlusNormal"/>
        <w:jc w:val="right"/>
      </w:pPr>
      <w:r>
        <w:t>от 9 июня 2015 г. N 570</w:t>
      </w:r>
    </w:p>
    <w:p w:rsidR="003449C6" w:rsidRDefault="003449C6">
      <w:pPr>
        <w:pStyle w:val="ConsPlusNormal"/>
        <w:jc w:val="both"/>
      </w:pPr>
    </w:p>
    <w:p w:rsidR="003449C6" w:rsidRDefault="003449C6">
      <w:pPr>
        <w:pStyle w:val="ConsPlusTitle"/>
        <w:jc w:val="center"/>
      </w:pPr>
      <w:bookmarkStart w:id="0" w:name="P29"/>
      <w:bookmarkEnd w:id="0"/>
      <w:r>
        <w:t>ФЕДЕРАЛЬНАЯ ЦЕЛЕВАЯ ПРОГРАММА</w:t>
      </w:r>
    </w:p>
    <w:p w:rsidR="003449C6" w:rsidRDefault="003449C6">
      <w:pPr>
        <w:pStyle w:val="ConsPlusTitle"/>
        <w:jc w:val="center"/>
      </w:pPr>
      <w:r>
        <w:t>"РАЗВИТИЕ РЕСПУБЛИКИ КАРЕЛИЯ НА ПЕРИОД ДО 2020 ГОДА"</w:t>
      </w:r>
    </w:p>
    <w:p w:rsidR="003449C6" w:rsidRDefault="003449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9C6">
        <w:trPr>
          <w:jc w:val="center"/>
        </w:trPr>
        <w:tc>
          <w:tcPr>
            <w:tcW w:w="9294" w:type="dxa"/>
            <w:tcBorders>
              <w:top w:val="nil"/>
              <w:left w:val="single" w:sz="24" w:space="0" w:color="CED3F1"/>
              <w:bottom w:val="nil"/>
              <w:right w:val="single" w:sz="24" w:space="0" w:color="F4F3F8"/>
            </w:tcBorders>
            <w:shd w:val="clear" w:color="auto" w:fill="F4F3F8"/>
          </w:tcPr>
          <w:p w:rsidR="003449C6" w:rsidRDefault="003449C6">
            <w:pPr>
              <w:pStyle w:val="ConsPlusNormal"/>
              <w:jc w:val="center"/>
            </w:pPr>
            <w:r>
              <w:rPr>
                <w:color w:val="392C69"/>
              </w:rPr>
              <w:t>Список изменяющих документов</w:t>
            </w:r>
          </w:p>
          <w:p w:rsidR="003449C6" w:rsidRDefault="003449C6">
            <w:pPr>
              <w:pStyle w:val="ConsPlusNormal"/>
              <w:jc w:val="center"/>
            </w:pPr>
            <w:r>
              <w:rPr>
                <w:color w:val="392C69"/>
              </w:rPr>
              <w:t xml:space="preserve">(в ред. Постановлений Правительства РФ от 06.03.2018 </w:t>
            </w:r>
            <w:hyperlink r:id="rId9" w:history="1">
              <w:r>
                <w:rPr>
                  <w:color w:val="0000FF"/>
                </w:rPr>
                <w:t>N 233</w:t>
              </w:r>
            </w:hyperlink>
            <w:r>
              <w:rPr>
                <w:color w:val="392C69"/>
              </w:rPr>
              <w:t>,</w:t>
            </w:r>
          </w:p>
          <w:p w:rsidR="003449C6" w:rsidRDefault="003449C6">
            <w:pPr>
              <w:pStyle w:val="ConsPlusNormal"/>
              <w:jc w:val="center"/>
            </w:pPr>
            <w:r>
              <w:rPr>
                <w:color w:val="392C69"/>
              </w:rPr>
              <w:t xml:space="preserve">от 10.11.2018 </w:t>
            </w:r>
            <w:hyperlink r:id="rId10" w:history="1">
              <w:r>
                <w:rPr>
                  <w:color w:val="0000FF"/>
                </w:rPr>
                <w:t>N 1346</w:t>
              </w:r>
            </w:hyperlink>
            <w:r>
              <w:rPr>
                <w:color w:val="392C69"/>
              </w:rPr>
              <w:t>)</w:t>
            </w:r>
          </w:p>
        </w:tc>
      </w:tr>
    </w:tbl>
    <w:p w:rsidR="003449C6" w:rsidRDefault="003449C6">
      <w:pPr>
        <w:pStyle w:val="ConsPlusNormal"/>
        <w:jc w:val="both"/>
      </w:pPr>
    </w:p>
    <w:p w:rsidR="003449C6" w:rsidRDefault="003449C6">
      <w:pPr>
        <w:pStyle w:val="ConsPlusTitle"/>
        <w:jc w:val="center"/>
        <w:outlineLvl w:val="1"/>
      </w:pPr>
      <w:r>
        <w:t>ПАСПОРТ</w:t>
      </w:r>
    </w:p>
    <w:p w:rsidR="003449C6" w:rsidRDefault="003449C6">
      <w:pPr>
        <w:pStyle w:val="ConsPlusTitle"/>
        <w:jc w:val="center"/>
      </w:pPr>
      <w:r>
        <w:t>федеральной целевой программы "Развитие Республики Карелия</w:t>
      </w:r>
    </w:p>
    <w:p w:rsidR="003449C6" w:rsidRDefault="003449C6">
      <w:pPr>
        <w:pStyle w:val="ConsPlusTitle"/>
        <w:jc w:val="center"/>
      </w:pPr>
      <w:r>
        <w:t>на период до 2020 года"</w:t>
      </w:r>
    </w:p>
    <w:p w:rsidR="003449C6" w:rsidRDefault="003449C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40"/>
        <w:gridCol w:w="5460"/>
      </w:tblGrid>
      <w:tr w:rsidR="003449C6">
        <w:tc>
          <w:tcPr>
            <w:tcW w:w="3231" w:type="dxa"/>
            <w:tcBorders>
              <w:top w:val="nil"/>
              <w:left w:val="nil"/>
              <w:bottom w:val="nil"/>
              <w:right w:val="nil"/>
            </w:tcBorders>
          </w:tcPr>
          <w:p w:rsidR="003449C6" w:rsidRDefault="003449C6">
            <w:pPr>
              <w:pStyle w:val="ConsPlusNormal"/>
            </w:pPr>
            <w:r>
              <w:t>Наименование Программы</w:t>
            </w:r>
          </w:p>
        </w:tc>
        <w:tc>
          <w:tcPr>
            <w:tcW w:w="340" w:type="dxa"/>
            <w:tcBorders>
              <w:top w:val="nil"/>
              <w:left w:val="nil"/>
              <w:bottom w:val="nil"/>
              <w:right w:val="nil"/>
            </w:tcBorders>
          </w:tcPr>
          <w:p w:rsidR="003449C6" w:rsidRDefault="003449C6">
            <w:pPr>
              <w:pStyle w:val="ConsPlusNormal"/>
              <w:jc w:val="center"/>
            </w:pPr>
            <w:r>
              <w:t>-</w:t>
            </w:r>
          </w:p>
        </w:tc>
        <w:tc>
          <w:tcPr>
            <w:tcW w:w="5460" w:type="dxa"/>
            <w:tcBorders>
              <w:top w:val="nil"/>
              <w:left w:val="nil"/>
              <w:bottom w:val="nil"/>
              <w:right w:val="nil"/>
            </w:tcBorders>
          </w:tcPr>
          <w:p w:rsidR="003449C6" w:rsidRDefault="003449C6">
            <w:pPr>
              <w:pStyle w:val="ConsPlusNormal"/>
            </w:pPr>
            <w:r>
              <w:t>федеральная целевая программа "Развитие Республики Карелия на период до 2020 года"</w:t>
            </w:r>
          </w:p>
        </w:tc>
      </w:tr>
      <w:tr w:rsidR="003449C6">
        <w:tc>
          <w:tcPr>
            <w:tcW w:w="3231" w:type="dxa"/>
            <w:tcBorders>
              <w:top w:val="nil"/>
              <w:left w:val="nil"/>
              <w:bottom w:val="nil"/>
              <w:right w:val="nil"/>
            </w:tcBorders>
          </w:tcPr>
          <w:p w:rsidR="003449C6" w:rsidRDefault="003449C6">
            <w:pPr>
              <w:pStyle w:val="ConsPlusNormal"/>
            </w:pPr>
            <w:r>
              <w:lastRenderedPageBreak/>
              <w:t>Дата принятия решения о разработке Программы</w:t>
            </w:r>
          </w:p>
        </w:tc>
        <w:tc>
          <w:tcPr>
            <w:tcW w:w="340" w:type="dxa"/>
            <w:tcBorders>
              <w:top w:val="nil"/>
              <w:left w:val="nil"/>
              <w:bottom w:val="nil"/>
              <w:right w:val="nil"/>
            </w:tcBorders>
          </w:tcPr>
          <w:p w:rsidR="003449C6" w:rsidRDefault="003449C6">
            <w:pPr>
              <w:pStyle w:val="ConsPlusNormal"/>
              <w:jc w:val="center"/>
            </w:pPr>
            <w:r>
              <w:t>-</w:t>
            </w:r>
          </w:p>
        </w:tc>
        <w:tc>
          <w:tcPr>
            <w:tcW w:w="5460" w:type="dxa"/>
            <w:tcBorders>
              <w:top w:val="nil"/>
              <w:left w:val="nil"/>
              <w:bottom w:val="nil"/>
              <w:right w:val="nil"/>
            </w:tcBorders>
          </w:tcPr>
          <w:p w:rsidR="003449C6" w:rsidRDefault="003449C6">
            <w:pPr>
              <w:pStyle w:val="ConsPlusNormal"/>
            </w:pPr>
            <w:hyperlink r:id="rId11" w:history="1">
              <w:r>
                <w:rPr>
                  <w:color w:val="0000FF"/>
                </w:rPr>
                <w:t>распоряжение</w:t>
              </w:r>
            </w:hyperlink>
            <w:r>
              <w:t xml:space="preserve"> Правительства Российской Федерации от 16 декабря 2014 г. N 2563-р</w:t>
            </w:r>
          </w:p>
        </w:tc>
      </w:tr>
      <w:tr w:rsidR="003449C6">
        <w:tc>
          <w:tcPr>
            <w:tcW w:w="3231" w:type="dxa"/>
            <w:tcBorders>
              <w:top w:val="nil"/>
              <w:left w:val="nil"/>
              <w:bottom w:val="nil"/>
              <w:right w:val="nil"/>
            </w:tcBorders>
          </w:tcPr>
          <w:p w:rsidR="003449C6" w:rsidRDefault="003449C6">
            <w:pPr>
              <w:pStyle w:val="ConsPlusNormal"/>
            </w:pPr>
            <w:r>
              <w:t>Государственный заказчик - координатор Программы</w:t>
            </w:r>
          </w:p>
        </w:tc>
        <w:tc>
          <w:tcPr>
            <w:tcW w:w="340" w:type="dxa"/>
            <w:tcBorders>
              <w:top w:val="nil"/>
              <w:left w:val="nil"/>
              <w:bottom w:val="nil"/>
              <w:right w:val="nil"/>
            </w:tcBorders>
          </w:tcPr>
          <w:p w:rsidR="003449C6" w:rsidRDefault="003449C6">
            <w:pPr>
              <w:pStyle w:val="ConsPlusNormal"/>
              <w:jc w:val="center"/>
            </w:pPr>
            <w:r>
              <w:t>-</w:t>
            </w:r>
          </w:p>
        </w:tc>
        <w:tc>
          <w:tcPr>
            <w:tcW w:w="5460" w:type="dxa"/>
            <w:tcBorders>
              <w:top w:val="nil"/>
              <w:left w:val="nil"/>
              <w:bottom w:val="nil"/>
              <w:right w:val="nil"/>
            </w:tcBorders>
          </w:tcPr>
          <w:p w:rsidR="003449C6" w:rsidRDefault="003449C6">
            <w:pPr>
              <w:pStyle w:val="ConsPlusNormal"/>
            </w:pPr>
            <w:r>
              <w:t>Министерство экономического развития Российской Федерации</w:t>
            </w:r>
          </w:p>
        </w:tc>
      </w:tr>
      <w:tr w:rsidR="003449C6">
        <w:tc>
          <w:tcPr>
            <w:tcW w:w="3231" w:type="dxa"/>
            <w:tcBorders>
              <w:top w:val="nil"/>
              <w:left w:val="nil"/>
              <w:bottom w:val="nil"/>
              <w:right w:val="nil"/>
            </w:tcBorders>
          </w:tcPr>
          <w:p w:rsidR="003449C6" w:rsidRDefault="003449C6">
            <w:pPr>
              <w:pStyle w:val="ConsPlusNormal"/>
            </w:pPr>
            <w:r>
              <w:t>Государственные заказчики Программы</w:t>
            </w:r>
          </w:p>
        </w:tc>
        <w:tc>
          <w:tcPr>
            <w:tcW w:w="340" w:type="dxa"/>
            <w:tcBorders>
              <w:top w:val="nil"/>
              <w:left w:val="nil"/>
              <w:bottom w:val="nil"/>
              <w:right w:val="nil"/>
            </w:tcBorders>
          </w:tcPr>
          <w:p w:rsidR="003449C6" w:rsidRDefault="003449C6">
            <w:pPr>
              <w:pStyle w:val="ConsPlusNormal"/>
              <w:jc w:val="center"/>
            </w:pPr>
            <w:r>
              <w:t>-</w:t>
            </w:r>
          </w:p>
        </w:tc>
        <w:tc>
          <w:tcPr>
            <w:tcW w:w="5460" w:type="dxa"/>
            <w:tcBorders>
              <w:top w:val="nil"/>
              <w:left w:val="nil"/>
              <w:bottom w:val="nil"/>
              <w:right w:val="nil"/>
            </w:tcBorders>
          </w:tcPr>
          <w:p w:rsidR="003449C6" w:rsidRDefault="003449C6">
            <w:pPr>
              <w:pStyle w:val="ConsPlusNormal"/>
            </w:pPr>
            <w:r>
              <w:t>Министерство экономического развития Российской Федерации,</w:t>
            </w:r>
          </w:p>
          <w:p w:rsidR="003449C6" w:rsidRDefault="003449C6">
            <w:pPr>
              <w:pStyle w:val="ConsPlusNormal"/>
            </w:pPr>
            <w:r>
              <w:t>Федеральное дорожное агентство</w:t>
            </w:r>
          </w:p>
        </w:tc>
      </w:tr>
      <w:tr w:rsidR="003449C6">
        <w:tc>
          <w:tcPr>
            <w:tcW w:w="3231" w:type="dxa"/>
            <w:tcBorders>
              <w:top w:val="nil"/>
              <w:left w:val="nil"/>
              <w:bottom w:val="nil"/>
              <w:right w:val="nil"/>
            </w:tcBorders>
          </w:tcPr>
          <w:p w:rsidR="003449C6" w:rsidRDefault="003449C6">
            <w:pPr>
              <w:pStyle w:val="ConsPlusNormal"/>
            </w:pPr>
            <w:r>
              <w:t>Основные разработчики Программы</w:t>
            </w:r>
          </w:p>
        </w:tc>
        <w:tc>
          <w:tcPr>
            <w:tcW w:w="340" w:type="dxa"/>
            <w:tcBorders>
              <w:top w:val="nil"/>
              <w:left w:val="nil"/>
              <w:bottom w:val="nil"/>
              <w:right w:val="nil"/>
            </w:tcBorders>
          </w:tcPr>
          <w:p w:rsidR="003449C6" w:rsidRDefault="003449C6">
            <w:pPr>
              <w:pStyle w:val="ConsPlusNormal"/>
              <w:jc w:val="center"/>
            </w:pPr>
            <w:r>
              <w:t>-</w:t>
            </w:r>
          </w:p>
        </w:tc>
        <w:tc>
          <w:tcPr>
            <w:tcW w:w="5460" w:type="dxa"/>
            <w:tcBorders>
              <w:top w:val="nil"/>
              <w:left w:val="nil"/>
              <w:bottom w:val="nil"/>
              <w:right w:val="nil"/>
            </w:tcBorders>
          </w:tcPr>
          <w:p w:rsidR="003449C6" w:rsidRDefault="003449C6">
            <w:pPr>
              <w:pStyle w:val="ConsPlusNormal"/>
            </w:pPr>
            <w:r>
              <w:t>Министерство экономического развития Российской Федерации,</w:t>
            </w:r>
          </w:p>
          <w:p w:rsidR="003449C6" w:rsidRDefault="003449C6">
            <w:pPr>
              <w:pStyle w:val="ConsPlusNormal"/>
            </w:pPr>
            <w:r>
              <w:t>Правительство Республики Карелия</w:t>
            </w:r>
          </w:p>
        </w:tc>
      </w:tr>
      <w:tr w:rsidR="003449C6">
        <w:tc>
          <w:tcPr>
            <w:tcW w:w="3231" w:type="dxa"/>
            <w:tcBorders>
              <w:top w:val="nil"/>
              <w:left w:val="nil"/>
              <w:bottom w:val="nil"/>
              <w:right w:val="nil"/>
            </w:tcBorders>
          </w:tcPr>
          <w:p w:rsidR="003449C6" w:rsidRDefault="003449C6">
            <w:pPr>
              <w:pStyle w:val="ConsPlusNormal"/>
            </w:pPr>
            <w:r>
              <w:t>Цели и задачи Программы</w:t>
            </w:r>
          </w:p>
        </w:tc>
        <w:tc>
          <w:tcPr>
            <w:tcW w:w="340" w:type="dxa"/>
            <w:tcBorders>
              <w:top w:val="nil"/>
              <w:left w:val="nil"/>
              <w:bottom w:val="nil"/>
              <w:right w:val="nil"/>
            </w:tcBorders>
          </w:tcPr>
          <w:p w:rsidR="003449C6" w:rsidRDefault="003449C6">
            <w:pPr>
              <w:pStyle w:val="ConsPlusNormal"/>
              <w:jc w:val="center"/>
            </w:pPr>
            <w:r>
              <w:t>-</w:t>
            </w:r>
          </w:p>
        </w:tc>
        <w:tc>
          <w:tcPr>
            <w:tcW w:w="5460" w:type="dxa"/>
            <w:tcBorders>
              <w:top w:val="nil"/>
              <w:left w:val="nil"/>
              <w:bottom w:val="nil"/>
              <w:right w:val="nil"/>
            </w:tcBorders>
          </w:tcPr>
          <w:p w:rsidR="003449C6" w:rsidRDefault="003449C6">
            <w:pPr>
              <w:pStyle w:val="ConsPlusNormal"/>
            </w:pPr>
            <w:r>
              <w:t>целями Программы являются развитие экономического потенциала Республики Карелия и его реализация.</w:t>
            </w:r>
          </w:p>
          <w:p w:rsidR="003449C6" w:rsidRDefault="003449C6">
            <w:pPr>
              <w:pStyle w:val="ConsPlusNormal"/>
            </w:pPr>
            <w:r>
              <w:t>Задачами Программы на 2016 - 2020 годы являются:</w:t>
            </w:r>
          </w:p>
          <w:p w:rsidR="003449C6" w:rsidRDefault="003449C6">
            <w:pPr>
              <w:pStyle w:val="ConsPlusNormal"/>
            </w:pPr>
            <w:r>
              <w:t>повышение конкурентоспособности базовых и создание новых производств и секторов экономики;</w:t>
            </w:r>
          </w:p>
          <w:p w:rsidR="003449C6" w:rsidRDefault="003449C6">
            <w:pPr>
              <w:pStyle w:val="ConsPlusNormal"/>
            </w:pPr>
            <w:r>
              <w:t>инфраструктурное обеспечение экономического развития;</w:t>
            </w:r>
          </w:p>
          <w:p w:rsidR="003449C6" w:rsidRDefault="003449C6">
            <w:pPr>
              <w:pStyle w:val="ConsPlusNormal"/>
            </w:pPr>
            <w:r>
              <w:t>развитие социальной сферы</w:t>
            </w:r>
          </w:p>
        </w:tc>
      </w:tr>
      <w:tr w:rsidR="003449C6">
        <w:tc>
          <w:tcPr>
            <w:tcW w:w="3231" w:type="dxa"/>
            <w:tcBorders>
              <w:top w:val="nil"/>
              <w:left w:val="nil"/>
              <w:bottom w:val="nil"/>
              <w:right w:val="nil"/>
            </w:tcBorders>
          </w:tcPr>
          <w:p w:rsidR="003449C6" w:rsidRDefault="003449C6">
            <w:pPr>
              <w:pStyle w:val="ConsPlusNormal"/>
            </w:pPr>
            <w:r>
              <w:t>Важнейшие целевые индикаторы и показатели Программы</w:t>
            </w:r>
          </w:p>
        </w:tc>
        <w:tc>
          <w:tcPr>
            <w:tcW w:w="340" w:type="dxa"/>
            <w:tcBorders>
              <w:top w:val="nil"/>
              <w:left w:val="nil"/>
              <w:bottom w:val="nil"/>
              <w:right w:val="nil"/>
            </w:tcBorders>
          </w:tcPr>
          <w:p w:rsidR="003449C6" w:rsidRDefault="003449C6">
            <w:pPr>
              <w:pStyle w:val="ConsPlusNormal"/>
              <w:jc w:val="center"/>
            </w:pPr>
            <w:r>
              <w:t>-</w:t>
            </w:r>
          </w:p>
        </w:tc>
        <w:tc>
          <w:tcPr>
            <w:tcW w:w="5460" w:type="dxa"/>
            <w:tcBorders>
              <w:top w:val="nil"/>
              <w:left w:val="nil"/>
              <w:bottom w:val="nil"/>
              <w:right w:val="nil"/>
            </w:tcBorders>
          </w:tcPr>
          <w:p w:rsidR="003449C6" w:rsidRDefault="003449C6">
            <w:pPr>
              <w:pStyle w:val="ConsPlusNormal"/>
            </w:pPr>
            <w:r>
              <w:t>прирост инвестиций в основной капитал в 2020 году к уровню 2015 года;</w:t>
            </w:r>
          </w:p>
          <w:p w:rsidR="003449C6" w:rsidRDefault="003449C6">
            <w:pPr>
              <w:pStyle w:val="ConsPlusNormal"/>
            </w:pPr>
            <w:r>
              <w:t>снижение уровня общей безработицы в 2020 году к уровню 2015 года;</w:t>
            </w:r>
          </w:p>
          <w:p w:rsidR="003449C6" w:rsidRDefault="003449C6">
            <w:pPr>
              <w:pStyle w:val="ConsPlusNormal"/>
            </w:pPr>
            <w:r>
              <w:t>создание новых рабочих мест;</w:t>
            </w:r>
          </w:p>
          <w:p w:rsidR="003449C6" w:rsidRDefault="003449C6">
            <w:pPr>
              <w:pStyle w:val="ConsPlusNormal"/>
            </w:pPr>
            <w:r>
              <w:t>создание промышленной площадки;</w:t>
            </w:r>
          </w:p>
          <w:p w:rsidR="003449C6" w:rsidRDefault="003449C6">
            <w:pPr>
              <w:pStyle w:val="ConsPlusNormal"/>
            </w:pPr>
            <w:r>
              <w:t>строительство и реконструкция автомобильных дорог общего пользования регионального и местного значения на территории Республики Карелия;</w:t>
            </w:r>
          </w:p>
          <w:p w:rsidR="003449C6" w:rsidRDefault="003449C6">
            <w:pPr>
              <w:pStyle w:val="ConsPlusNormal"/>
            </w:pPr>
            <w:r>
              <w:t>увеличение доли автомобильных дорог общего пользования регионального значения на территории Республики Карелия, отвечающих нормативным требованиям, в общей протяженности автомобильных дорог общего пользования регионального значения на территории Республики Карелия;</w:t>
            </w:r>
          </w:p>
          <w:p w:rsidR="003449C6" w:rsidRDefault="003449C6">
            <w:pPr>
              <w:pStyle w:val="ConsPlusNormal"/>
            </w:pPr>
            <w:r>
              <w:t>строительство и реконструкция мостовых искусственных сооружений;</w:t>
            </w:r>
          </w:p>
          <w:p w:rsidR="003449C6" w:rsidRDefault="003449C6">
            <w:pPr>
              <w:pStyle w:val="ConsPlusNormal"/>
            </w:pPr>
            <w:r>
              <w:t>реконструкция причальной стенки для обеспечения доступности удаленных районов Республики Карелия;</w:t>
            </w:r>
          </w:p>
          <w:p w:rsidR="003449C6" w:rsidRDefault="003449C6">
            <w:pPr>
              <w:pStyle w:val="ConsPlusNormal"/>
            </w:pPr>
            <w:r>
              <w:t>реконструкция республиканского автовокзала в г. Петрозаводске и объектов опорной сети автостанций Республики Карелия;</w:t>
            </w:r>
          </w:p>
          <w:p w:rsidR="003449C6" w:rsidRDefault="003449C6">
            <w:pPr>
              <w:pStyle w:val="ConsPlusNormal"/>
            </w:pPr>
            <w:r>
              <w:t>реконструкция посадочных площадок, обеспечивающих функционирование воздушного транспорта на территории Республики Карелия;</w:t>
            </w:r>
          </w:p>
          <w:p w:rsidR="003449C6" w:rsidRDefault="003449C6">
            <w:pPr>
              <w:pStyle w:val="ConsPlusNormal"/>
            </w:pPr>
            <w:r>
              <w:t>реконструкция и приобретение пожарных депо на территории Республики Карелия;</w:t>
            </w:r>
          </w:p>
          <w:p w:rsidR="003449C6" w:rsidRDefault="003449C6">
            <w:pPr>
              <w:pStyle w:val="ConsPlusNormal"/>
            </w:pPr>
            <w:r>
              <w:t>предоставление семьям, имеющих трех и более детей, земельных участков для жилищного строительства, обеспеченных необходимой инфраструктурой;</w:t>
            </w:r>
          </w:p>
          <w:p w:rsidR="003449C6" w:rsidRDefault="003449C6">
            <w:pPr>
              <w:pStyle w:val="ConsPlusNormal"/>
            </w:pPr>
            <w:r>
              <w:t xml:space="preserve">количество построенных и реконструированных </w:t>
            </w:r>
            <w:r>
              <w:lastRenderedPageBreak/>
              <w:t>объектов водоснабжения и водоотведения газоснабжения;</w:t>
            </w:r>
          </w:p>
          <w:p w:rsidR="003449C6" w:rsidRDefault="003449C6">
            <w:pPr>
              <w:pStyle w:val="ConsPlusNormal"/>
            </w:pPr>
            <w:r>
              <w:t>количество мест, созданных в дошкольных образовательных организациях;</w:t>
            </w:r>
          </w:p>
          <w:p w:rsidR="003449C6" w:rsidRDefault="003449C6">
            <w:pPr>
              <w:pStyle w:val="ConsPlusNormal"/>
            </w:pPr>
            <w:r>
              <w:t>количество реконструированных объектов в сфере культуры;</w:t>
            </w:r>
          </w:p>
          <w:p w:rsidR="003449C6" w:rsidRDefault="003449C6">
            <w:pPr>
              <w:pStyle w:val="ConsPlusNormal"/>
            </w:pPr>
            <w:r>
              <w:t>количество реконструированных объектов инфраструктуры в сфере физической культуры и спорта;</w:t>
            </w:r>
          </w:p>
          <w:p w:rsidR="003449C6" w:rsidRDefault="003449C6">
            <w:pPr>
              <w:pStyle w:val="ConsPlusNormal"/>
              <w:jc w:val="both"/>
            </w:pPr>
            <w:r>
              <w:t xml:space="preserve">абзац исключен. - </w:t>
            </w:r>
            <w:hyperlink r:id="rId12" w:history="1">
              <w:r>
                <w:rPr>
                  <w:color w:val="0000FF"/>
                </w:rPr>
                <w:t>Постановление</w:t>
              </w:r>
            </w:hyperlink>
            <w:r>
              <w:t xml:space="preserve"> Правительства РФ от 10.11.2018 N 1346;</w:t>
            </w:r>
          </w:p>
          <w:p w:rsidR="003449C6" w:rsidRDefault="003449C6">
            <w:pPr>
              <w:pStyle w:val="ConsPlusNormal"/>
            </w:pPr>
            <w:r>
              <w:t>количество реконструированных и построенных объектов в сфере здравоохранения;</w:t>
            </w:r>
          </w:p>
          <w:p w:rsidR="003449C6" w:rsidRDefault="003449C6">
            <w:pPr>
              <w:pStyle w:val="ConsPlusNormal"/>
            </w:pPr>
            <w:r>
              <w:t>количество построенных объектов в сфере социальной защиты населения;</w:t>
            </w:r>
          </w:p>
          <w:p w:rsidR="003449C6" w:rsidRDefault="003449C6">
            <w:pPr>
              <w:pStyle w:val="ConsPlusNormal"/>
            </w:pPr>
            <w:r>
              <w:t>полнота и своевременность привлечения средств за счет внебюджетных источников</w:t>
            </w:r>
          </w:p>
        </w:tc>
      </w:tr>
      <w:tr w:rsidR="003449C6">
        <w:tc>
          <w:tcPr>
            <w:tcW w:w="9031" w:type="dxa"/>
            <w:gridSpan w:val="3"/>
            <w:tcBorders>
              <w:top w:val="nil"/>
              <w:left w:val="nil"/>
              <w:bottom w:val="nil"/>
              <w:right w:val="nil"/>
            </w:tcBorders>
          </w:tcPr>
          <w:p w:rsidR="003449C6" w:rsidRDefault="003449C6">
            <w:pPr>
              <w:pStyle w:val="ConsPlusNormal"/>
              <w:jc w:val="both"/>
            </w:pPr>
            <w:r>
              <w:lastRenderedPageBreak/>
              <w:t xml:space="preserve">(в ред. </w:t>
            </w:r>
            <w:hyperlink r:id="rId13" w:history="1">
              <w:r>
                <w:rPr>
                  <w:color w:val="0000FF"/>
                </w:rPr>
                <w:t>Постановления</w:t>
              </w:r>
            </w:hyperlink>
            <w:r>
              <w:t xml:space="preserve"> Правительства РФ от 10.11.2018 N 1346)</w:t>
            </w:r>
          </w:p>
        </w:tc>
      </w:tr>
      <w:tr w:rsidR="003449C6">
        <w:tc>
          <w:tcPr>
            <w:tcW w:w="3231" w:type="dxa"/>
            <w:tcBorders>
              <w:top w:val="nil"/>
              <w:left w:val="nil"/>
              <w:bottom w:val="nil"/>
              <w:right w:val="nil"/>
            </w:tcBorders>
          </w:tcPr>
          <w:p w:rsidR="003449C6" w:rsidRDefault="003449C6">
            <w:pPr>
              <w:pStyle w:val="ConsPlusNormal"/>
            </w:pPr>
            <w:r>
              <w:t>Сроки и этапы реализации Программы</w:t>
            </w:r>
          </w:p>
        </w:tc>
        <w:tc>
          <w:tcPr>
            <w:tcW w:w="340" w:type="dxa"/>
            <w:tcBorders>
              <w:top w:val="nil"/>
              <w:left w:val="nil"/>
              <w:bottom w:val="nil"/>
              <w:right w:val="nil"/>
            </w:tcBorders>
          </w:tcPr>
          <w:p w:rsidR="003449C6" w:rsidRDefault="003449C6">
            <w:pPr>
              <w:pStyle w:val="ConsPlusNormal"/>
              <w:jc w:val="center"/>
            </w:pPr>
            <w:r>
              <w:t>-</w:t>
            </w:r>
          </w:p>
        </w:tc>
        <w:tc>
          <w:tcPr>
            <w:tcW w:w="5460" w:type="dxa"/>
            <w:tcBorders>
              <w:top w:val="nil"/>
              <w:left w:val="nil"/>
              <w:bottom w:val="nil"/>
              <w:right w:val="nil"/>
            </w:tcBorders>
          </w:tcPr>
          <w:p w:rsidR="003449C6" w:rsidRDefault="003449C6">
            <w:pPr>
              <w:pStyle w:val="ConsPlusNormal"/>
            </w:pPr>
            <w:r>
              <w:t>Программа реализуется в 2 этапа:</w:t>
            </w:r>
          </w:p>
          <w:p w:rsidR="003449C6" w:rsidRDefault="003449C6">
            <w:pPr>
              <w:pStyle w:val="ConsPlusNormal"/>
            </w:pPr>
            <w:r>
              <w:t>I этап - 2016 - 2017 годы;</w:t>
            </w:r>
          </w:p>
          <w:p w:rsidR="003449C6" w:rsidRDefault="003449C6">
            <w:pPr>
              <w:pStyle w:val="ConsPlusNormal"/>
            </w:pPr>
            <w:r>
              <w:t>II этап - 2018 - 2020 годы</w:t>
            </w:r>
          </w:p>
        </w:tc>
      </w:tr>
      <w:tr w:rsidR="003449C6">
        <w:tc>
          <w:tcPr>
            <w:tcW w:w="3231" w:type="dxa"/>
            <w:tcBorders>
              <w:top w:val="nil"/>
              <w:left w:val="nil"/>
              <w:bottom w:val="nil"/>
              <w:right w:val="nil"/>
            </w:tcBorders>
          </w:tcPr>
          <w:p w:rsidR="003449C6" w:rsidRDefault="003449C6">
            <w:pPr>
              <w:pStyle w:val="ConsPlusNormal"/>
            </w:pPr>
            <w:r>
              <w:t>Объемы и источники финансирования Программы</w:t>
            </w:r>
          </w:p>
        </w:tc>
        <w:tc>
          <w:tcPr>
            <w:tcW w:w="340" w:type="dxa"/>
            <w:tcBorders>
              <w:top w:val="nil"/>
              <w:left w:val="nil"/>
              <w:bottom w:val="nil"/>
              <w:right w:val="nil"/>
            </w:tcBorders>
          </w:tcPr>
          <w:p w:rsidR="003449C6" w:rsidRDefault="003449C6">
            <w:pPr>
              <w:pStyle w:val="ConsPlusNormal"/>
              <w:jc w:val="center"/>
            </w:pPr>
            <w:r>
              <w:t>-</w:t>
            </w:r>
          </w:p>
        </w:tc>
        <w:tc>
          <w:tcPr>
            <w:tcW w:w="5460" w:type="dxa"/>
            <w:tcBorders>
              <w:top w:val="nil"/>
              <w:left w:val="nil"/>
              <w:bottom w:val="nil"/>
              <w:right w:val="nil"/>
            </w:tcBorders>
          </w:tcPr>
          <w:p w:rsidR="003449C6" w:rsidRDefault="003449C6">
            <w:pPr>
              <w:pStyle w:val="ConsPlusNormal"/>
            </w:pPr>
            <w:r>
              <w:t>общий объем финансирования Программы на 2016 - 2020 годы составляет 96889,3 млн. рублей,</w:t>
            </w:r>
          </w:p>
          <w:p w:rsidR="003449C6" w:rsidRDefault="003449C6">
            <w:pPr>
              <w:pStyle w:val="ConsPlusNormal"/>
            </w:pPr>
            <w:r>
              <w:t>в том числе:</w:t>
            </w:r>
          </w:p>
          <w:p w:rsidR="003449C6" w:rsidRDefault="003449C6">
            <w:pPr>
              <w:pStyle w:val="ConsPlusNormal"/>
            </w:pPr>
            <w:r>
              <w:t>федеральный бюджет - 9528,8 млн. рублей;</w:t>
            </w:r>
          </w:p>
          <w:p w:rsidR="003449C6" w:rsidRDefault="003449C6">
            <w:pPr>
              <w:pStyle w:val="ConsPlusNormal"/>
            </w:pPr>
            <w:r>
              <w:t>консолидированный бюджет Республики Карелия - 631,6 млн. рублей;</w:t>
            </w:r>
          </w:p>
          <w:p w:rsidR="003449C6" w:rsidRDefault="003449C6">
            <w:pPr>
              <w:pStyle w:val="ConsPlusNormal"/>
            </w:pPr>
            <w:r>
              <w:t>внебюджетные источники - 86728,9 млн. рублей</w:t>
            </w:r>
          </w:p>
        </w:tc>
      </w:tr>
      <w:tr w:rsidR="003449C6">
        <w:tc>
          <w:tcPr>
            <w:tcW w:w="9031" w:type="dxa"/>
            <w:gridSpan w:val="3"/>
            <w:tcBorders>
              <w:top w:val="nil"/>
              <w:left w:val="nil"/>
              <w:bottom w:val="nil"/>
              <w:right w:val="nil"/>
            </w:tcBorders>
          </w:tcPr>
          <w:p w:rsidR="003449C6" w:rsidRDefault="003449C6">
            <w:pPr>
              <w:pStyle w:val="ConsPlusNormal"/>
              <w:jc w:val="both"/>
            </w:pPr>
            <w:r>
              <w:t xml:space="preserve">(в ред. </w:t>
            </w:r>
            <w:hyperlink r:id="rId14" w:history="1">
              <w:r>
                <w:rPr>
                  <w:color w:val="0000FF"/>
                </w:rPr>
                <w:t>Постановления</w:t>
              </w:r>
            </w:hyperlink>
            <w:r>
              <w:t xml:space="preserve"> Правительства РФ от 10.11.2018 N 1346)</w:t>
            </w:r>
          </w:p>
        </w:tc>
      </w:tr>
      <w:tr w:rsidR="003449C6">
        <w:tc>
          <w:tcPr>
            <w:tcW w:w="3231" w:type="dxa"/>
            <w:tcBorders>
              <w:top w:val="nil"/>
              <w:left w:val="nil"/>
              <w:bottom w:val="nil"/>
              <w:right w:val="nil"/>
            </w:tcBorders>
          </w:tcPr>
          <w:p w:rsidR="003449C6" w:rsidRDefault="003449C6">
            <w:pPr>
              <w:pStyle w:val="ConsPlusNormal"/>
            </w:pPr>
            <w:r>
              <w:t>Ожидаемые результаты реализации Программы и показатели социально-экономической эффективности</w:t>
            </w:r>
          </w:p>
        </w:tc>
        <w:tc>
          <w:tcPr>
            <w:tcW w:w="340" w:type="dxa"/>
            <w:tcBorders>
              <w:top w:val="nil"/>
              <w:left w:val="nil"/>
              <w:bottom w:val="nil"/>
              <w:right w:val="nil"/>
            </w:tcBorders>
          </w:tcPr>
          <w:p w:rsidR="003449C6" w:rsidRDefault="003449C6">
            <w:pPr>
              <w:pStyle w:val="ConsPlusNormal"/>
              <w:jc w:val="center"/>
            </w:pPr>
            <w:r>
              <w:t>-</w:t>
            </w:r>
          </w:p>
        </w:tc>
        <w:tc>
          <w:tcPr>
            <w:tcW w:w="5460" w:type="dxa"/>
            <w:tcBorders>
              <w:top w:val="nil"/>
              <w:left w:val="nil"/>
              <w:bottom w:val="nil"/>
              <w:right w:val="nil"/>
            </w:tcBorders>
          </w:tcPr>
          <w:p w:rsidR="003449C6" w:rsidRDefault="003449C6">
            <w:pPr>
              <w:pStyle w:val="ConsPlusNormal"/>
            </w:pPr>
            <w:r>
              <w:t>улучшение в Республике Карелия инвестиционного и предпринимательского климата, способствующего привлечению инвестиций, развитию экспортно ориентированных и импортозамещающих производств, повышению конкурентоспособности Республики Карелия в Северо-Западном федеральном округе за счет устранения инфраструктурных ограничений экономического развития;</w:t>
            </w:r>
          </w:p>
          <w:p w:rsidR="003449C6" w:rsidRDefault="003449C6">
            <w:pPr>
              <w:pStyle w:val="ConsPlusNormal"/>
            </w:pPr>
            <w:r>
              <w:t>основные показатели социально-экономической эффективности (по отношению к уровню 2015 года):</w:t>
            </w:r>
          </w:p>
          <w:p w:rsidR="003449C6" w:rsidRDefault="003449C6">
            <w:pPr>
              <w:pStyle w:val="ConsPlusNormal"/>
            </w:pPr>
            <w:r>
              <w:t>прирост инвестиций в основной капитал в сопоставимых ценах - в 1,3 раза;</w:t>
            </w:r>
          </w:p>
          <w:p w:rsidR="003449C6" w:rsidRDefault="003449C6">
            <w:pPr>
              <w:pStyle w:val="ConsPlusNormal"/>
            </w:pPr>
            <w:r>
              <w:t>снижение уровня общей безработицы на 1,3 процентных пункта;</w:t>
            </w:r>
          </w:p>
          <w:p w:rsidR="003449C6" w:rsidRDefault="003449C6">
            <w:pPr>
              <w:pStyle w:val="ConsPlusNormal"/>
            </w:pPr>
            <w:r>
              <w:t>создание 15,4 тыс. новых рабочих мест</w:t>
            </w:r>
          </w:p>
        </w:tc>
      </w:tr>
    </w:tbl>
    <w:p w:rsidR="003449C6" w:rsidRDefault="003449C6">
      <w:pPr>
        <w:pStyle w:val="ConsPlusNormal"/>
        <w:jc w:val="both"/>
      </w:pPr>
    </w:p>
    <w:p w:rsidR="003449C6" w:rsidRDefault="003449C6">
      <w:pPr>
        <w:pStyle w:val="ConsPlusTitle"/>
        <w:jc w:val="center"/>
        <w:outlineLvl w:val="1"/>
      </w:pPr>
      <w:r>
        <w:t>I. Характеристика проблемы, на решение которой</w:t>
      </w:r>
    </w:p>
    <w:p w:rsidR="003449C6" w:rsidRDefault="003449C6">
      <w:pPr>
        <w:pStyle w:val="ConsPlusTitle"/>
        <w:jc w:val="center"/>
      </w:pPr>
      <w:r>
        <w:t>направлена Программа</w:t>
      </w:r>
    </w:p>
    <w:p w:rsidR="003449C6" w:rsidRDefault="003449C6">
      <w:pPr>
        <w:pStyle w:val="ConsPlusNormal"/>
        <w:jc w:val="both"/>
      </w:pPr>
    </w:p>
    <w:p w:rsidR="003449C6" w:rsidRDefault="003449C6">
      <w:pPr>
        <w:pStyle w:val="ConsPlusTitle"/>
        <w:jc w:val="center"/>
        <w:outlineLvl w:val="2"/>
      </w:pPr>
      <w:r>
        <w:t>1. Анализ социально-экономического положения</w:t>
      </w:r>
    </w:p>
    <w:p w:rsidR="003449C6" w:rsidRDefault="003449C6">
      <w:pPr>
        <w:pStyle w:val="ConsPlusTitle"/>
        <w:jc w:val="center"/>
      </w:pPr>
      <w:r>
        <w:t>Республики Карелия</w:t>
      </w:r>
    </w:p>
    <w:p w:rsidR="003449C6" w:rsidRDefault="003449C6">
      <w:pPr>
        <w:pStyle w:val="ConsPlusNormal"/>
        <w:jc w:val="both"/>
      </w:pPr>
    </w:p>
    <w:p w:rsidR="003449C6" w:rsidRDefault="003449C6">
      <w:pPr>
        <w:pStyle w:val="ConsPlusNormal"/>
        <w:ind w:firstLine="540"/>
        <w:jc w:val="both"/>
      </w:pPr>
      <w:r>
        <w:t xml:space="preserve">В соответствии с </w:t>
      </w:r>
      <w:hyperlink r:id="rId1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стратегической целью страны является достижение уровня экономического и социального развития, соответствующего статусу Российской Федерации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w:t>
      </w:r>
    </w:p>
    <w:p w:rsidR="003449C6" w:rsidRDefault="003449C6">
      <w:pPr>
        <w:pStyle w:val="ConsPlusNormal"/>
        <w:spacing w:before="220"/>
        <w:ind w:firstLine="540"/>
        <w:jc w:val="both"/>
      </w:pPr>
      <w:r>
        <w:t>Для достижения этой цели необходимо на уровне страны и ее регионов сформировать адекватные ответы на следующие современные вызовы:</w:t>
      </w:r>
    </w:p>
    <w:p w:rsidR="003449C6" w:rsidRDefault="003449C6">
      <w:pPr>
        <w:pStyle w:val="ConsPlusNormal"/>
        <w:spacing w:before="220"/>
        <w:ind w:firstLine="540"/>
        <w:jc w:val="both"/>
      </w:pPr>
      <w:r>
        <w:t>усиление глобальной конкуренции;</w:t>
      </w:r>
    </w:p>
    <w:p w:rsidR="003449C6" w:rsidRDefault="003449C6">
      <w:pPr>
        <w:pStyle w:val="ConsPlusNormal"/>
        <w:spacing w:before="220"/>
        <w:ind w:firstLine="540"/>
        <w:jc w:val="both"/>
      </w:pPr>
      <w:r>
        <w:t>ожидаемая волна технологических изменений, усиливающая роль инноваций в социально-экономическом развитии и снижающая влияние традиционных факторов роста;</w:t>
      </w:r>
    </w:p>
    <w:p w:rsidR="003449C6" w:rsidRDefault="003449C6">
      <w:pPr>
        <w:pStyle w:val="ConsPlusNormal"/>
        <w:spacing w:before="220"/>
        <w:ind w:firstLine="540"/>
        <w:jc w:val="both"/>
      </w:pPr>
      <w:r>
        <w:t>исчерпание потенциала экспортно-сырьевой модели экономического развития.</w:t>
      </w:r>
    </w:p>
    <w:p w:rsidR="003449C6" w:rsidRDefault="003449C6">
      <w:pPr>
        <w:pStyle w:val="ConsPlusNormal"/>
        <w:spacing w:before="220"/>
        <w:ind w:firstLine="540"/>
        <w:jc w:val="both"/>
      </w:pPr>
      <w:r>
        <w:t>Эти задачи приобретают особую актуальность в свете нового витка международной конкуренции за природные и трудовые ресурсы, за освоение пространственного потенциала. Особая роль в решении этих задач отводится приграничным регионам как активным участникам процессов международной экономической интеграции, а также периферийным регионам, имеющим значительные запасы природных ресурсов, вокруг которых в ближайшем будущем ожидается рост конкуренции.</w:t>
      </w:r>
    </w:p>
    <w:p w:rsidR="003449C6" w:rsidRDefault="003449C6">
      <w:pPr>
        <w:pStyle w:val="ConsPlusNormal"/>
        <w:spacing w:before="220"/>
        <w:ind w:firstLine="540"/>
        <w:jc w:val="both"/>
      </w:pPr>
      <w:r>
        <w:t>Республика Карелия, являясь приграничным периферийным регионом, имеет важное стратегическое значение для Российской Федерации с точки зрения обеспечения национальной безопасности. По ее территории проходит самая протяженная граница с Европейским союзом - почти 800 километров.</w:t>
      </w:r>
    </w:p>
    <w:p w:rsidR="003449C6" w:rsidRDefault="003449C6">
      <w:pPr>
        <w:pStyle w:val="ConsPlusNormal"/>
        <w:spacing w:before="220"/>
        <w:ind w:firstLine="540"/>
        <w:jc w:val="both"/>
      </w:pPr>
      <w:r>
        <w:t xml:space="preserve">В соответствии с </w:t>
      </w:r>
      <w:hyperlink r:id="rId1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одним из стратегических целевых ориентиров в рамках государственной региональной политики является обеспечение сбалансированного социально-экономического развития субъектов Российской Федерации, сокращение уровня межрегиональной дифференциации в социально-экономическом состоянии регионов и качестве жизни. Сбалансированное территориальное развитие Российской Федерации предусматривает создание условий, позволяющих региону иметь необходимые и достаточные ресурсы для обеспечения достойных условий жизни граждан, комплексного развития и повышения конкурентоспособности экономики региона.</w:t>
      </w:r>
    </w:p>
    <w:p w:rsidR="003449C6" w:rsidRDefault="003449C6">
      <w:pPr>
        <w:pStyle w:val="ConsPlusNormal"/>
        <w:spacing w:before="220"/>
        <w:ind w:firstLine="540"/>
        <w:jc w:val="both"/>
      </w:pPr>
      <w:r>
        <w:t>Такая задача приобретает особую актуальность для Республики Карелия, так как отсутствие действенных мер экономического стимулирования в перспективе неизбежно приведет к прогрессирующему отставанию показателей региона относительно Российской Федерации по средним показателям.</w:t>
      </w:r>
    </w:p>
    <w:p w:rsidR="003449C6" w:rsidRDefault="003449C6">
      <w:pPr>
        <w:pStyle w:val="ConsPlusNormal"/>
        <w:spacing w:before="220"/>
        <w:ind w:firstLine="540"/>
        <w:jc w:val="both"/>
      </w:pPr>
      <w:r>
        <w:t xml:space="preserve">Начиная с 2001 года уровень социально-экономического развития в Республике Карелия характеризуется отставанием от среднероссийского уровня, а также от уровня Северо-Западного федерального округа. Так, показатель валового регионального продукта на душу населения по итогам 2015 года составил 75,3 процента среднероссийского показателя и 68,2 процента такого показателя по Северо-Западному федеральному округу. По этому показателю Республика Карелия переместилась с 21-го места в Российской Федерации в 2005 году на 39-е место в 2012 году, незначительно улучшив свои позиции по итогам 2015 года (37-е место). Такое отставание во многом связано с низким уровнем инвестирования. Показатель, характеризующий объем </w:t>
      </w:r>
      <w:r>
        <w:lastRenderedPageBreak/>
        <w:t>инвестиций в основной капитал на душу населения (без бюджетных средств) в Республике Карелия, по итогам 2016 года в 1,8 раза ниже среднероссийского показателя (58-е место среди всех субъектов Российской Федерации) и в 2,1 раза ниже такого показателя по Северо-Западному федеральному округу (10-е место среди субъектов Российской Федерации, входящих в состав Северо-Западного федерального округа).</w:t>
      </w:r>
    </w:p>
    <w:p w:rsidR="003449C6" w:rsidRDefault="003449C6">
      <w:pPr>
        <w:pStyle w:val="ConsPlusNormal"/>
        <w:spacing w:before="220"/>
        <w:ind w:firstLine="540"/>
        <w:jc w:val="both"/>
      </w:pPr>
      <w:r>
        <w:t>Показатель безработицы в регионе превышает показатель безработицы в среднем по Российской Федерации. При среднероссийском показателе безработных, определяемых по методологии Международной организации труда, по отношению к экономически активному населению по итогам 2016 года показатель составил 5,5 процента, а в Республике Карелия - 9,2 процента. В свою очередь, это влияет на отток населения в регионе - 16 человек на 10 тыс. человек населения, тогда как в Северо-Западном федеральном округе прирост (приток населения) по этому показателю достиг 40,5 человека на 10 тыс. человек населения, а в Российской Федерации - 17,9 человека на 10 тыс. человек населения.</w:t>
      </w:r>
    </w:p>
    <w:p w:rsidR="003449C6" w:rsidRDefault="003449C6">
      <w:pPr>
        <w:pStyle w:val="ConsPlusNormal"/>
        <w:spacing w:before="220"/>
        <w:ind w:firstLine="540"/>
        <w:jc w:val="both"/>
      </w:pPr>
      <w:r>
        <w:t>Несмотря на негативные тенденции, Республика Карелия в настоящее время продолжает играть значимую роль в ряде секторов экономики Российской Федерации. При доле 0,4 процента численности населения Республики Карелия в общей численности населения Российской Федерации Республика Карелия по производству ряда важнейших видов продукции обеспечивает значительный стратегический вклад в экономику Российской Федерации. В Республике Карелия выращивается около 70 процентов всей российской форели, производится 29 процентов железорудных окатышей, 42 процента газетной бумаги, 22 процента бумаги, 15 процентов целлюлозы древесной и целлюлозы из прочих волокнистых материалов, а также 10 процентов щепы технологической для производства целлюлозы и древесной массы.</w:t>
      </w:r>
    </w:p>
    <w:p w:rsidR="003449C6" w:rsidRDefault="003449C6">
      <w:pPr>
        <w:pStyle w:val="ConsPlusNormal"/>
        <w:spacing w:before="220"/>
        <w:ind w:firstLine="540"/>
        <w:jc w:val="both"/>
      </w:pPr>
      <w:r>
        <w:t>Республика Карелия обладает уникальным опытом международного сотрудничества в самых разных областях. На территории Республики Карелия в 70 - 80-х годах XX века реализован крупнейший (до сих пор единственный в своем роде) международный проект, связанный с созданием крупного предприятия и города, - строительство Костомукшского горно-обогатительного комбината и г. Костомукши. Республика Карелия активно участвует в сотрудничестве с регионами государств - членов Европейского союза и Норвегии, в том числе при реализации совместных проектов в рамках программ приграничного сотрудничества Российской Федерации и Европейского союза, Норвежского Баренцева секретариата. В числе первых на внешней границе Российской Федерации с Европейским союзом создан еврорегион "Карелия". Этот опыт будет востребован для Российской Федерации и сопредельных государств в контексте углубления процессов евразийской экономической интеграции, а также развития партнерских отношений с Европейским союзом.</w:t>
      </w:r>
    </w:p>
    <w:p w:rsidR="003449C6" w:rsidRDefault="003449C6">
      <w:pPr>
        <w:pStyle w:val="ConsPlusNormal"/>
        <w:spacing w:before="220"/>
        <w:ind w:firstLine="540"/>
        <w:jc w:val="both"/>
      </w:pPr>
      <w:r>
        <w:t>Медленный и сложный переход национальной и региональной экономики на инновационный путь развития создает риски сохранения отставания экономики Республики Карелия от экономики граничащих с ней территорий Европейского союза и угрозу национальной безопасности.</w:t>
      </w:r>
    </w:p>
    <w:p w:rsidR="003449C6" w:rsidRDefault="003449C6">
      <w:pPr>
        <w:pStyle w:val="ConsPlusNormal"/>
        <w:spacing w:before="220"/>
        <w:ind w:firstLine="540"/>
        <w:jc w:val="both"/>
      </w:pPr>
      <w:r>
        <w:t>Решение проблемы социально-экономической стабильности предполагается осуществить с помощью федеральной целевой программы "Развитие Республики Карелия на период до 2020 года" (далее - Программа).</w:t>
      </w:r>
    </w:p>
    <w:p w:rsidR="003449C6" w:rsidRDefault="003449C6">
      <w:pPr>
        <w:pStyle w:val="ConsPlusNormal"/>
        <w:spacing w:before="220"/>
        <w:ind w:firstLine="540"/>
        <w:jc w:val="both"/>
      </w:pPr>
      <w:r>
        <w:t>Для обеспечения национальной безопасности Российская Федерация и Республика Карелия сосредоточивают свои усилия и ресурсы на решении острых проблем по следующим направлениям:</w:t>
      </w:r>
    </w:p>
    <w:p w:rsidR="003449C6" w:rsidRDefault="003449C6">
      <w:pPr>
        <w:pStyle w:val="ConsPlusNormal"/>
        <w:spacing w:before="220"/>
        <w:ind w:firstLine="540"/>
        <w:jc w:val="both"/>
      </w:pPr>
      <w:r>
        <w:t>инфраструктурное обеспечение экономического развития региона;</w:t>
      </w:r>
    </w:p>
    <w:p w:rsidR="003449C6" w:rsidRDefault="003449C6">
      <w:pPr>
        <w:pStyle w:val="ConsPlusNormal"/>
        <w:spacing w:before="220"/>
        <w:ind w:firstLine="540"/>
        <w:jc w:val="both"/>
      </w:pPr>
      <w:r>
        <w:t>экономический рост, который достигается прежде всего путем развития действующих и создания новых производств;</w:t>
      </w:r>
    </w:p>
    <w:p w:rsidR="003449C6" w:rsidRDefault="003449C6">
      <w:pPr>
        <w:pStyle w:val="ConsPlusNormal"/>
        <w:spacing w:before="220"/>
        <w:ind w:firstLine="540"/>
        <w:jc w:val="both"/>
      </w:pPr>
      <w:r>
        <w:lastRenderedPageBreak/>
        <w:t>совершенствование государственно-частного партнерства;</w:t>
      </w:r>
    </w:p>
    <w:p w:rsidR="003449C6" w:rsidRDefault="003449C6">
      <w:pPr>
        <w:pStyle w:val="ConsPlusNormal"/>
        <w:spacing w:before="220"/>
        <w:ind w:firstLine="540"/>
        <w:jc w:val="both"/>
      </w:pPr>
      <w:r>
        <w:t>рациональное природопользование, обеспечиваемое за счет сбалансированного потребления и развития прогрессивных технологий;</w:t>
      </w:r>
    </w:p>
    <w:p w:rsidR="003449C6" w:rsidRDefault="003449C6">
      <w:pPr>
        <w:pStyle w:val="ConsPlusNormal"/>
        <w:spacing w:before="220"/>
        <w:ind w:firstLine="540"/>
        <w:jc w:val="both"/>
      </w:pPr>
      <w:r>
        <w:t>стратегическая стабильность и равноправное стратегическое партнерство, которые укрепляются на основе активного участия Российской Федерации и Республики Карелия в развитии системы международного разделения труда;</w:t>
      </w:r>
    </w:p>
    <w:p w:rsidR="003449C6" w:rsidRDefault="003449C6">
      <w:pPr>
        <w:pStyle w:val="ConsPlusNormal"/>
        <w:spacing w:before="220"/>
        <w:ind w:firstLine="540"/>
        <w:jc w:val="both"/>
      </w:pPr>
      <w:r>
        <w:t>повышение качества жизни граждан.</w:t>
      </w:r>
    </w:p>
    <w:p w:rsidR="003449C6" w:rsidRDefault="003449C6">
      <w:pPr>
        <w:pStyle w:val="ConsPlusNormal"/>
        <w:spacing w:before="220"/>
        <w:ind w:firstLine="540"/>
        <w:jc w:val="both"/>
      </w:pPr>
      <w:r>
        <w:t>Для выбора вариантов решения указанных проблем были рассмотрены и проанализированы 2 сценария формирования и реализации Программы исходя из степени приоритетности решения стоящих перед Республикой Карелия задач, выбора перечня мероприятий Программы и привлекаемых дополнительных финансовых ресурсов для их реализации.</w:t>
      </w:r>
    </w:p>
    <w:p w:rsidR="003449C6" w:rsidRDefault="003449C6">
      <w:pPr>
        <w:pStyle w:val="ConsPlusNormal"/>
        <w:spacing w:before="220"/>
        <w:ind w:firstLine="540"/>
        <w:jc w:val="both"/>
      </w:pPr>
      <w:r>
        <w:t>Выбор варианта решения проблемы осуществлялся с учетом возможности расходования бюджетных средств и достигаемых целевых показателей, характеризующих результаты реализации Программы.</w:t>
      </w:r>
    </w:p>
    <w:p w:rsidR="003449C6" w:rsidRDefault="003449C6">
      <w:pPr>
        <w:pStyle w:val="ConsPlusNormal"/>
        <w:spacing w:before="220"/>
        <w:ind w:firstLine="540"/>
        <w:jc w:val="both"/>
      </w:pPr>
      <w:r>
        <w:t>Первый сценарий предусматривает продолжение инвестирования ранее начатых проектов в реальном секторе экономики, реализацию наиболее важных мероприятий по развитию инфраструктуры, создание и модернизацию ряда производств, обеспечивающих прирост налогооблагаемой базы и создание высокопроизводительных рабочих мест.</w:t>
      </w:r>
    </w:p>
    <w:p w:rsidR="003449C6" w:rsidRDefault="003449C6">
      <w:pPr>
        <w:pStyle w:val="ConsPlusNormal"/>
        <w:spacing w:before="220"/>
        <w:ind w:firstLine="540"/>
        <w:jc w:val="both"/>
      </w:pPr>
      <w:r>
        <w:t>В результате реализации указанного комплекса мероприятий предусматривается частичное снятие инфраструктурных ограничений экономического роста.</w:t>
      </w:r>
    </w:p>
    <w:p w:rsidR="003449C6" w:rsidRDefault="003449C6">
      <w:pPr>
        <w:pStyle w:val="ConsPlusNormal"/>
        <w:spacing w:before="220"/>
        <w:ind w:firstLine="540"/>
        <w:jc w:val="both"/>
      </w:pPr>
      <w:r>
        <w:t>Развитие Республики Карелия в рамках первого сценария позволит обеспечить модернизацию и диверсификацию экономической сферы и улучшить ситуацию на рынке труда.</w:t>
      </w:r>
    </w:p>
    <w:p w:rsidR="003449C6" w:rsidRDefault="003449C6">
      <w:pPr>
        <w:pStyle w:val="ConsPlusNormal"/>
        <w:spacing w:before="220"/>
        <w:ind w:firstLine="540"/>
        <w:jc w:val="both"/>
      </w:pPr>
      <w:r>
        <w:t>Объем финансового обеспечения мероприятий Программы в рамках первого сценария составляет 96,9 млрд. рублей, в том числе за счет средств федерального бюджета - 9,5 млрд. рублей.</w:t>
      </w:r>
    </w:p>
    <w:p w:rsidR="003449C6" w:rsidRDefault="003449C6">
      <w:pPr>
        <w:pStyle w:val="ConsPlusNormal"/>
        <w:jc w:val="both"/>
      </w:pPr>
      <w:r>
        <w:t xml:space="preserve">(в ред. </w:t>
      </w:r>
      <w:hyperlink r:id="rId17"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В ходе реализации первого сценария существуют риски, связанные с возможным сокращением предусмотренного внебюджетного финансирования Программы (финансовый риск), с неэффективным управлением Программой (административный риск), с масштабными природными и техногенными катастрофами, войнами (вооруженные конфликты) (риск возникновения обстоятельств непреодолимой силы).</w:t>
      </w:r>
    </w:p>
    <w:p w:rsidR="003449C6" w:rsidRDefault="003449C6">
      <w:pPr>
        <w:pStyle w:val="ConsPlusNormal"/>
        <w:spacing w:before="220"/>
        <w:ind w:firstLine="540"/>
        <w:jc w:val="both"/>
      </w:pPr>
      <w:r>
        <w:t>Вместе с тем реализация первого сценария позволяет минимизировать использование бюджетных средств для достижения предусмотренных результатов реализации Программы.</w:t>
      </w:r>
    </w:p>
    <w:p w:rsidR="003449C6" w:rsidRDefault="003449C6">
      <w:pPr>
        <w:pStyle w:val="ConsPlusNormal"/>
        <w:spacing w:before="220"/>
        <w:ind w:firstLine="540"/>
        <w:jc w:val="both"/>
      </w:pPr>
      <w:r>
        <w:t>Второй сценарий помимо проектов, предусмотренных первым сценарием, предполагает создание дополнительных производств и реализацию проектов по развитию инженерной и транспортной инфраструктуры.</w:t>
      </w:r>
    </w:p>
    <w:p w:rsidR="003449C6" w:rsidRDefault="003449C6">
      <w:pPr>
        <w:pStyle w:val="ConsPlusNormal"/>
        <w:spacing w:before="220"/>
        <w:ind w:firstLine="540"/>
        <w:jc w:val="both"/>
      </w:pPr>
      <w:r>
        <w:t>При использовании второго сценария с учетом привлечения дополнительных средств объем финансового обеспечения мероприятий составит 228,7 млрд. рублей, в том числе за счет средств федерального бюджета - 26 млрд. рублей.</w:t>
      </w:r>
    </w:p>
    <w:p w:rsidR="003449C6" w:rsidRDefault="003449C6">
      <w:pPr>
        <w:pStyle w:val="ConsPlusNormal"/>
        <w:spacing w:before="220"/>
        <w:ind w:firstLine="540"/>
        <w:jc w:val="both"/>
      </w:pPr>
      <w:r>
        <w:t>При этом на реализацию проектов экономического развития предусматривается привлечение средств внебюджетных источников в общем объеме 200,7 млрд. рублей.</w:t>
      </w:r>
    </w:p>
    <w:p w:rsidR="003449C6" w:rsidRDefault="003449C6">
      <w:pPr>
        <w:pStyle w:val="ConsPlusNormal"/>
        <w:spacing w:before="220"/>
        <w:ind w:firstLine="540"/>
        <w:jc w:val="both"/>
      </w:pPr>
      <w:r>
        <w:lastRenderedPageBreak/>
        <w:t>Прирост поступлений в федеральный бюджет (нарастающим итогом) превысит затраты, предусмотренные на реализацию Программы за счет средств федерального бюджета, к 2024 году.</w:t>
      </w:r>
    </w:p>
    <w:p w:rsidR="003449C6" w:rsidRDefault="003449C6">
      <w:pPr>
        <w:pStyle w:val="ConsPlusNormal"/>
        <w:spacing w:before="220"/>
        <w:ind w:firstLine="540"/>
        <w:jc w:val="both"/>
      </w:pPr>
      <w:r>
        <w:t>Наличие Программы рассматривается как условие привлечения дополнительных частных инвестиций и как государственная гарантия реализации заявленных проектов. При этом ожидается, что приоритет бюджетного финансирования проектов по развитию инфраструктуры обеспечит развитие реального сектора экономики.</w:t>
      </w:r>
    </w:p>
    <w:p w:rsidR="003449C6" w:rsidRDefault="003449C6">
      <w:pPr>
        <w:pStyle w:val="ConsPlusNormal"/>
        <w:spacing w:before="220"/>
        <w:ind w:firstLine="540"/>
        <w:jc w:val="both"/>
      </w:pPr>
      <w:r>
        <w:t>Вместе с тем риски реализации второго сценария связаны с тем, что значительные средства на реализацию мероприятий Программы предусматриваются из внебюджетных источников. В условиях неопределенности геополитической обстановки и введения санкций со стороны Европейского союза и Соединенных Штатов Америки возможны ухудшение финансового состояния хозяйствующих субъектов, участвующих в указанных мероприятиях, и, следовательно, сокращение планируемого финансирования. Ожидаемый риск также связан с возможным сохранением значительной доли безработицы и низких темпов экономического развития.</w:t>
      </w:r>
    </w:p>
    <w:p w:rsidR="003449C6" w:rsidRDefault="003449C6">
      <w:pPr>
        <w:pStyle w:val="ConsPlusNormal"/>
        <w:spacing w:before="220"/>
        <w:ind w:firstLine="540"/>
        <w:jc w:val="both"/>
      </w:pPr>
      <w:r>
        <w:t>Таким образом, наиболее предпочтительным является первый сценарий решения проблем развития Республики Карелия, предусматривающий выделение средств федерального бюджета в размере 9528,8 млн. рублей. Программа нацелена на решение наиболее острых проблем в сфере экономического развития Республики Карелия. Реализация мероприятий Программы позволит создать в Республике Карелия условия для обеспечения конкурентоспособности региональных предприятий в традиционных и новых секторах специализации, связанных с разработкой и углубленной переработкой природных ресурсов, оказанием услуг на основе инновационных технологий, обозначить новые точки экономического роста и сократить отток молодежи.</w:t>
      </w:r>
    </w:p>
    <w:p w:rsidR="003449C6" w:rsidRDefault="003449C6">
      <w:pPr>
        <w:pStyle w:val="ConsPlusNormal"/>
        <w:jc w:val="both"/>
      </w:pPr>
      <w:r>
        <w:t xml:space="preserve">(в ред. </w:t>
      </w:r>
      <w:hyperlink r:id="rId18" w:history="1">
        <w:r>
          <w:rPr>
            <w:color w:val="0000FF"/>
          </w:rPr>
          <w:t>Постановления</w:t>
        </w:r>
      </w:hyperlink>
      <w:r>
        <w:t xml:space="preserve"> Правительства РФ от 10.11.2018 N 1346)</w:t>
      </w:r>
    </w:p>
    <w:p w:rsidR="003449C6" w:rsidRDefault="003449C6">
      <w:pPr>
        <w:pStyle w:val="ConsPlusNormal"/>
        <w:jc w:val="both"/>
      </w:pPr>
    </w:p>
    <w:p w:rsidR="003449C6" w:rsidRDefault="003449C6">
      <w:pPr>
        <w:pStyle w:val="ConsPlusTitle"/>
        <w:jc w:val="center"/>
        <w:outlineLvl w:val="2"/>
      </w:pPr>
      <w:r>
        <w:t>2. Основные риски, сдерживающие факторы и конкурентные</w:t>
      </w:r>
    </w:p>
    <w:p w:rsidR="003449C6" w:rsidRDefault="003449C6">
      <w:pPr>
        <w:pStyle w:val="ConsPlusTitle"/>
        <w:jc w:val="center"/>
      </w:pPr>
      <w:r>
        <w:t>преимущества Республики Карелия</w:t>
      </w:r>
    </w:p>
    <w:p w:rsidR="003449C6" w:rsidRDefault="003449C6">
      <w:pPr>
        <w:pStyle w:val="ConsPlusNormal"/>
        <w:jc w:val="both"/>
      </w:pPr>
    </w:p>
    <w:p w:rsidR="003449C6" w:rsidRDefault="003449C6">
      <w:pPr>
        <w:pStyle w:val="ConsPlusNormal"/>
        <w:ind w:firstLine="540"/>
        <w:jc w:val="both"/>
      </w:pPr>
      <w:r>
        <w:t>В качестве ключевых сдерживающих факторов социально-экономического развития региона определяются:</w:t>
      </w:r>
    </w:p>
    <w:p w:rsidR="003449C6" w:rsidRDefault="003449C6">
      <w:pPr>
        <w:pStyle w:val="ConsPlusNormal"/>
        <w:spacing w:before="220"/>
        <w:ind w:firstLine="540"/>
        <w:jc w:val="both"/>
      </w:pPr>
      <w:r>
        <w:t>монопрофильная отраслевая структура экономики с незначительным количеством эффективно работающих предприятий, высокая доля продукции с низкой добавленной стоимостью (в том числе во внешней торговле) в общем объеме продукции, значительное количество (11) монопрофильных населенных пунктов;</w:t>
      </w:r>
    </w:p>
    <w:p w:rsidR="003449C6" w:rsidRDefault="003449C6">
      <w:pPr>
        <w:pStyle w:val="ConsPlusNormal"/>
        <w:spacing w:before="220"/>
        <w:ind w:firstLine="540"/>
        <w:jc w:val="both"/>
      </w:pPr>
      <w:r>
        <w:t>неравномерность размещения имеющегося природно-ресурсного, производственного, туристско-рекреационного, транзитно-транспортного, трудового и социального потенциала территорий;</w:t>
      </w:r>
    </w:p>
    <w:p w:rsidR="003449C6" w:rsidRDefault="003449C6">
      <w:pPr>
        <w:pStyle w:val="ConsPlusNormal"/>
        <w:spacing w:before="220"/>
        <w:ind w:firstLine="540"/>
        <w:jc w:val="both"/>
      </w:pPr>
      <w:r>
        <w:t>значительные территориальные диспропорции в уровне и качестве жизни населения;</w:t>
      </w:r>
    </w:p>
    <w:p w:rsidR="003449C6" w:rsidRDefault="003449C6">
      <w:pPr>
        <w:pStyle w:val="ConsPlusNormal"/>
        <w:spacing w:before="220"/>
        <w:ind w:firstLine="540"/>
        <w:jc w:val="both"/>
      </w:pPr>
      <w:r>
        <w:t>ограниченная конкурентоспособность промышленного комплекса с ориентацией на использование преимуществ экспортно-сырьевой сферы, высокая ресурсоемкость большинства используемых технологий;</w:t>
      </w:r>
    </w:p>
    <w:p w:rsidR="003449C6" w:rsidRDefault="003449C6">
      <w:pPr>
        <w:pStyle w:val="ConsPlusNormal"/>
        <w:spacing w:before="220"/>
        <w:ind w:firstLine="540"/>
        <w:jc w:val="both"/>
      </w:pPr>
      <w:r>
        <w:t>высокий физический и моральный износ основных фондов, медленные темпы технической и технологической модернизации;</w:t>
      </w:r>
    </w:p>
    <w:p w:rsidR="003449C6" w:rsidRDefault="003449C6">
      <w:pPr>
        <w:pStyle w:val="ConsPlusNormal"/>
        <w:spacing w:before="220"/>
        <w:ind w:firstLine="540"/>
        <w:jc w:val="both"/>
      </w:pPr>
      <w:r>
        <w:t>недостаточно и неравномерно развитая транспортная инфраструктура;</w:t>
      </w:r>
    </w:p>
    <w:p w:rsidR="003449C6" w:rsidRDefault="003449C6">
      <w:pPr>
        <w:pStyle w:val="ConsPlusNormal"/>
        <w:spacing w:before="220"/>
        <w:ind w:firstLine="540"/>
        <w:jc w:val="both"/>
      </w:pPr>
      <w:r>
        <w:t>высокие издержки производства в условиях северной экономики - высокая энергоемкость, крайне низкий уровень газификации Республики Карелия - 6,6 процента (в среднем по Российской Федерации - 67,2 процента);</w:t>
      </w:r>
    </w:p>
    <w:p w:rsidR="003449C6" w:rsidRDefault="003449C6">
      <w:pPr>
        <w:pStyle w:val="ConsPlusNormal"/>
        <w:spacing w:before="220"/>
        <w:ind w:firstLine="540"/>
        <w:jc w:val="both"/>
      </w:pPr>
      <w:r>
        <w:lastRenderedPageBreak/>
        <w:t>дефицит консолидированного бюджета Республики Карелия;</w:t>
      </w:r>
    </w:p>
    <w:p w:rsidR="003449C6" w:rsidRDefault="003449C6">
      <w:pPr>
        <w:pStyle w:val="ConsPlusNormal"/>
        <w:spacing w:before="220"/>
        <w:ind w:firstLine="540"/>
        <w:jc w:val="both"/>
      </w:pPr>
      <w:r>
        <w:t>недостаточная развитость механизмов государственно-частного партнерства;</w:t>
      </w:r>
    </w:p>
    <w:p w:rsidR="003449C6" w:rsidRDefault="003449C6">
      <w:pPr>
        <w:pStyle w:val="ConsPlusNormal"/>
        <w:spacing w:before="220"/>
        <w:ind w:firstLine="540"/>
        <w:jc w:val="both"/>
      </w:pPr>
      <w:r>
        <w:t>отток высококвалифицированных кадров в другие регионы Российской Федерации, естественная убыль населения, дисбаланс структуры трудовых ресурсов и низкая заработная плата;</w:t>
      </w:r>
    </w:p>
    <w:p w:rsidR="003449C6" w:rsidRDefault="003449C6">
      <w:pPr>
        <w:pStyle w:val="ConsPlusNormal"/>
        <w:spacing w:before="220"/>
        <w:ind w:firstLine="540"/>
        <w:jc w:val="both"/>
      </w:pPr>
      <w:r>
        <w:t>недостаток высокотехнологичных рабочих мест.</w:t>
      </w:r>
    </w:p>
    <w:p w:rsidR="003449C6" w:rsidRDefault="003449C6">
      <w:pPr>
        <w:pStyle w:val="ConsPlusNormal"/>
        <w:spacing w:before="220"/>
        <w:ind w:firstLine="540"/>
        <w:jc w:val="both"/>
      </w:pPr>
      <w:r>
        <w:t>Перспективное развитие региона может быть связано со следующими рисками:</w:t>
      </w:r>
    </w:p>
    <w:p w:rsidR="003449C6" w:rsidRDefault="003449C6">
      <w:pPr>
        <w:pStyle w:val="ConsPlusNormal"/>
        <w:spacing w:before="220"/>
        <w:ind w:firstLine="540"/>
        <w:jc w:val="both"/>
      </w:pPr>
      <w:r>
        <w:t>конкуренция со стороны соседних регионов Российской Федерации и регионов стран Европейского союза;</w:t>
      </w:r>
    </w:p>
    <w:p w:rsidR="003449C6" w:rsidRDefault="003449C6">
      <w:pPr>
        <w:pStyle w:val="ConsPlusNormal"/>
        <w:spacing w:before="220"/>
        <w:ind w:firstLine="540"/>
        <w:jc w:val="both"/>
      </w:pPr>
      <w:r>
        <w:t>волатильность курса рубля по отношению к ведущим валютам и девальвация рубля;</w:t>
      </w:r>
    </w:p>
    <w:p w:rsidR="003449C6" w:rsidRDefault="003449C6">
      <w:pPr>
        <w:pStyle w:val="ConsPlusNormal"/>
        <w:spacing w:before="220"/>
        <w:ind w:firstLine="540"/>
        <w:jc w:val="both"/>
      </w:pPr>
      <w:r>
        <w:t>риск зависимости от импорта иностранного оборудования и привозного сырья (энергии);</w:t>
      </w:r>
    </w:p>
    <w:p w:rsidR="003449C6" w:rsidRDefault="003449C6">
      <w:pPr>
        <w:pStyle w:val="ConsPlusNormal"/>
        <w:spacing w:before="220"/>
        <w:ind w:firstLine="540"/>
        <w:jc w:val="both"/>
      </w:pPr>
      <w:r>
        <w:t>риск экспортной зависимости;</w:t>
      </w:r>
    </w:p>
    <w:p w:rsidR="003449C6" w:rsidRDefault="003449C6">
      <w:pPr>
        <w:pStyle w:val="ConsPlusNormal"/>
        <w:spacing w:before="220"/>
        <w:ind w:firstLine="540"/>
        <w:jc w:val="both"/>
      </w:pPr>
      <w:r>
        <w:t>кризис современной системы международных отношений и дальнейшая изоляция Российской Федерации (в том числе от финансовых инструментов и инвестиционных программ);</w:t>
      </w:r>
    </w:p>
    <w:p w:rsidR="003449C6" w:rsidRDefault="003449C6">
      <w:pPr>
        <w:pStyle w:val="ConsPlusNormal"/>
        <w:spacing w:before="220"/>
        <w:ind w:firstLine="540"/>
        <w:jc w:val="both"/>
      </w:pPr>
      <w:r>
        <w:t>увеличение дифференциации между уровнями социально-экономического развития отдельных муниципальных образований Республики Карелия;</w:t>
      </w:r>
    </w:p>
    <w:p w:rsidR="003449C6" w:rsidRDefault="003449C6">
      <w:pPr>
        <w:pStyle w:val="ConsPlusNormal"/>
        <w:spacing w:before="220"/>
        <w:ind w:firstLine="540"/>
        <w:jc w:val="both"/>
      </w:pPr>
      <w:r>
        <w:t>усиление противоречий между функциями рекреационного региона и процессами развития промышленного, аграрного и транспортного секторов.</w:t>
      </w:r>
    </w:p>
    <w:p w:rsidR="003449C6" w:rsidRDefault="003449C6">
      <w:pPr>
        <w:pStyle w:val="ConsPlusNormal"/>
        <w:spacing w:before="220"/>
        <w:ind w:firstLine="540"/>
        <w:jc w:val="both"/>
      </w:pPr>
      <w:r>
        <w:t>Анализ социально-экономического развития Республики Карелия позволяет выделить ряд следующих конкурентных преимуществ и ключевых факторов развития региона:</w:t>
      </w:r>
    </w:p>
    <w:p w:rsidR="003449C6" w:rsidRDefault="003449C6">
      <w:pPr>
        <w:pStyle w:val="ConsPlusNormal"/>
        <w:spacing w:before="220"/>
        <w:ind w:firstLine="540"/>
        <w:jc w:val="both"/>
      </w:pPr>
      <w:r>
        <w:t>богатый природно-ресурсный потенциал - сырьевые ресурсы (железная руда, древесина, торф, щепа), водные ресурсы, туристско-рекреационный потенциал (санаторно-курортные зоны, заповедники, национальные парки), уникальный природно-ландшафтный комплекс;</w:t>
      </w:r>
    </w:p>
    <w:p w:rsidR="003449C6" w:rsidRDefault="003449C6">
      <w:pPr>
        <w:pStyle w:val="ConsPlusNormal"/>
        <w:spacing w:before="220"/>
        <w:ind w:firstLine="540"/>
        <w:jc w:val="both"/>
      </w:pPr>
      <w:r>
        <w:t>выгодное экономико-географическое положение - приграничное положение, транзитный потенциал (транзитное железнодорожное и автомобильное сообщение, международные автомобильные пункты пропуска и пункты упрощенного пропуска, приграничная инфраструктура, водный коридор - Беломорско-Балтийский канал);</w:t>
      </w:r>
    </w:p>
    <w:p w:rsidR="003449C6" w:rsidRDefault="003449C6">
      <w:pPr>
        <w:pStyle w:val="ConsPlusNormal"/>
        <w:spacing w:before="220"/>
        <w:ind w:firstLine="540"/>
        <w:jc w:val="both"/>
      </w:pPr>
      <w:r>
        <w:t>развитые торгово-экономические и производственные связи с гг. Москвой и Санкт-Петербургом, субъектами Российской Федерации, Республикой Белоруссия, со скандинавскими странами, в том числе с их регионами, положительный опыт реализации программ приграничного сотрудничества (включая инфраструктурную и инвестиционную составляющие) и высокая внешнеторговая активность;</w:t>
      </w:r>
    </w:p>
    <w:p w:rsidR="003449C6" w:rsidRDefault="003449C6">
      <w:pPr>
        <w:pStyle w:val="ConsPlusNormal"/>
        <w:spacing w:before="220"/>
        <w:ind w:firstLine="540"/>
        <w:jc w:val="both"/>
      </w:pPr>
      <w:r>
        <w:t>развитый научно-образовательный комплекс и научный потенциал (федеральное государственное бюджетное образовательное учреждение высшего профессионального образования "Петрозаводский государственный университет", Карельский научный центр Российской академии наук, филиалы российских вузов, средние специальные учебные заведения) и высокий уровень образования населения;</w:t>
      </w:r>
    </w:p>
    <w:p w:rsidR="003449C6" w:rsidRDefault="003449C6">
      <w:pPr>
        <w:pStyle w:val="ConsPlusNormal"/>
        <w:spacing w:before="220"/>
        <w:ind w:firstLine="540"/>
        <w:jc w:val="both"/>
      </w:pPr>
      <w:r>
        <w:t>широкое распространение и применение информационно-коммуникационных технологий, в том числе в сфере управления;</w:t>
      </w:r>
    </w:p>
    <w:p w:rsidR="003449C6" w:rsidRDefault="003449C6">
      <w:pPr>
        <w:pStyle w:val="ConsPlusNormal"/>
        <w:spacing w:before="220"/>
        <w:ind w:firstLine="540"/>
        <w:jc w:val="both"/>
      </w:pPr>
      <w:r>
        <w:lastRenderedPageBreak/>
        <w:t>активная гражданская позиция населения и готовность к диалогу представителей общественных организаций и бизнес-структур с Правительством Республики Карелия;</w:t>
      </w:r>
    </w:p>
    <w:p w:rsidR="003449C6" w:rsidRDefault="003449C6">
      <w:pPr>
        <w:pStyle w:val="ConsPlusNormal"/>
        <w:spacing w:before="220"/>
        <w:ind w:firstLine="540"/>
        <w:jc w:val="both"/>
      </w:pPr>
      <w:r>
        <w:t>наличие инфраструктуры поддержки малого и среднего бизнеса и поддержки инвесторов (бизнес-инкубатор Республики Карелия, студенческий бизнес-инкубатор, IT-парк федерального государственного бюджетного образовательного учреждения высшего профессионального образования "Петрозаводский государственный университет", открытое акционерное общество "Корпорация развития Республики Карелия", Инвестиционный фонд Республики Карелия, Торгово-промышленная палата Республики Карелия, Уполномоченный по защите прав предпринимателей в Республике Карелия);</w:t>
      </w:r>
    </w:p>
    <w:p w:rsidR="003449C6" w:rsidRDefault="003449C6">
      <w:pPr>
        <w:pStyle w:val="ConsPlusNormal"/>
        <w:spacing w:before="220"/>
        <w:ind w:firstLine="540"/>
        <w:jc w:val="both"/>
      </w:pPr>
      <w:r>
        <w:t>благоприятное состояние окружающей природной среды;</w:t>
      </w:r>
    </w:p>
    <w:p w:rsidR="003449C6" w:rsidRDefault="003449C6">
      <w:pPr>
        <w:pStyle w:val="ConsPlusNormal"/>
        <w:spacing w:before="220"/>
        <w:ind w:firstLine="540"/>
        <w:jc w:val="both"/>
      </w:pPr>
      <w:r>
        <w:t>благоприятные межнациональные и межконфессиональные отношения и поддержание общественного порядка.</w:t>
      </w:r>
    </w:p>
    <w:p w:rsidR="003449C6" w:rsidRDefault="003449C6">
      <w:pPr>
        <w:pStyle w:val="ConsPlusNormal"/>
        <w:spacing w:before="220"/>
        <w:ind w:firstLine="540"/>
        <w:jc w:val="both"/>
      </w:pPr>
      <w:r>
        <w:t>В условиях меняющихся рыночных тенденций Республика Карелия как часть геоэкономического пространства оказалась перед системными вызовами, которые обусловлены экономической глобализацией и интеграцией и во многом характерны для других российских регионов.</w:t>
      </w:r>
    </w:p>
    <w:p w:rsidR="003449C6" w:rsidRDefault="003449C6">
      <w:pPr>
        <w:pStyle w:val="ConsPlusNormal"/>
        <w:spacing w:before="220"/>
        <w:ind w:firstLine="540"/>
        <w:jc w:val="both"/>
      </w:pPr>
      <w:r>
        <w:t>Главный вызов связан со вступлением Российской Федерации во Всемирную торговую организацию, в связи с чем перед Республикой Карелия ставится задача в довольно сжатый переходный период обеспечить конкурентоспособность базовых отраслей экономики и встраивание экономики Республики Карелия в мировую экономическую систему. В первую очередь это касается предприятий так называемых чувствительных отраслей, производящих продукцию с высокой долей добавленной стоимости, в частности машиностроения, а также организаций сельского хозяйства. В условиях усиления конкуренции с соседними регионами необходимы более активное использование инструментов приграничного сотрудничества и создание благоприятной среды для привлечения инвестиций, в том числе иностранных. Приграничное положение Республики Карелия в настоящее время не обеспечивает достаточного объема зарубежных инвестиций, которые на территории Северо-Западного федерального округа в основном направляются в г. Санкт-Петербург и Ленинградскую область.</w:t>
      </w:r>
    </w:p>
    <w:p w:rsidR="003449C6" w:rsidRDefault="003449C6">
      <w:pPr>
        <w:pStyle w:val="ConsPlusNormal"/>
        <w:spacing w:before="220"/>
        <w:ind w:firstLine="540"/>
        <w:jc w:val="both"/>
      </w:pPr>
      <w:r>
        <w:t>Для того чтобы адекватно противостоять современным вызовам, требуется решение комплекса проблем системного и отраслевого характера.</w:t>
      </w:r>
    </w:p>
    <w:p w:rsidR="003449C6" w:rsidRDefault="003449C6">
      <w:pPr>
        <w:pStyle w:val="ConsPlusNormal"/>
        <w:spacing w:before="220"/>
        <w:ind w:firstLine="540"/>
        <w:jc w:val="both"/>
      </w:pPr>
      <w:r>
        <w:t>Сдерживающим фактором экономического развития Республики Карелия являются ограниченные возможности бюджетного финансирования мероприятий по модернизации экономики, поскольку 63,4 процента общей суммы расходов консолидированного бюджета Республики Карелия по итогам 2016 года приходилось на первоочередные социально значимые расходы.</w:t>
      </w:r>
    </w:p>
    <w:p w:rsidR="003449C6" w:rsidRDefault="003449C6">
      <w:pPr>
        <w:pStyle w:val="ConsPlusNormal"/>
        <w:spacing w:before="220"/>
        <w:ind w:firstLine="540"/>
        <w:jc w:val="both"/>
      </w:pPr>
      <w:r>
        <w:t>Финансовое состояние Республики Карелия осложняется тем, что крупные предприятия, работающие на ее территории, являются структурными подразделениями корпораций, расположенных за пределами Республики Карелия. При этом финансовые показатели структурных подразделений зависят от политики головных организаций.</w:t>
      </w:r>
    </w:p>
    <w:p w:rsidR="003449C6" w:rsidRDefault="003449C6">
      <w:pPr>
        <w:pStyle w:val="ConsPlusNormal"/>
        <w:spacing w:before="220"/>
        <w:ind w:firstLine="540"/>
        <w:jc w:val="both"/>
      </w:pPr>
      <w:r>
        <w:t>К одной из основных проблем функционирования экономики Республики Карелия следует отнести дефицитность энергетического баланса, высокую зависимость от привозных видов топлива и цен на них. Потребность в энергоресурсах, особенно в электрической энергии, только на 45 - 50 процентов покрывается за счет выработки электрической энергии на территории Республики Карелия.</w:t>
      </w:r>
    </w:p>
    <w:p w:rsidR="003449C6" w:rsidRDefault="003449C6">
      <w:pPr>
        <w:pStyle w:val="ConsPlusNormal"/>
        <w:spacing w:before="220"/>
        <w:ind w:firstLine="540"/>
        <w:jc w:val="both"/>
      </w:pPr>
      <w:r>
        <w:t xml:space="preserve">Проведение модернизации и структурной диверсификации экономики региона требует внедрения передовых инновационных технологий. Вместе с тем в регионе существуют проблемы </w:t>
      </w:r>
      <w:r>
        <w:lastRenderedPageBreak/>
        <w:t>инновационного и технологического развития, к которым относятся дефицит у предприятий собственных средств на инновации, неразвитость инновационной инфраструктуры, недостаточное взаимодействие между наукой и бизнесом, неразвитость системы профессиональной подготовки и переподготовки кадров для инновационной сферы.</w:t>
      </w:r>
    </w:p>
    <w:p w:rsidR="003449C6" w:rsidRDefault="003449C6">
      <w:pPr>
        <w:pStyle w:val="ConsPlusNormal"/>
        <w:spacing w:before="220"/>
        <w:ind w:firstLine="540"/>
        <w:jc w:val="both"/>
      </w:pPr>
      <w:r>
        <w:t>Кроме общих системных проблем, существуют проблемы в отдельных отраслях экономики Республики Карелия (лесопромышленном, агропромышленном комплексах), в отсутствии развитой дорожной и транспортной инфраструктуры.</w:t>
      </w:r>
    </w:p>
    <w:p w:rsidR="003449C6" w:rsidRDefault="003449C6">
      <w:pPr>
        <w:pStyle w:val="ConsPlusNormal"/>
        <w:spacing w:before="220"/>
        <w:ind w:firstLine="540"/>
        <w:jc w:val="both"/>
      </w:pPr>
      <w:r>
        <w:t>Одним из сдерживающих факторов развития Республики Карелия также является недостаточно развитая материально-техническая база пожарно-спасательных сил Республики Карелия, в том числе состояние зданий пожарных депо, 64 процента которых располагаются в приспособленных зданиях постройки первой половины прошлого столетия.</w:t>
      </w:r>
    </w:p>
    <w:p w:rsidR="003449C6" w:rsidRDefault="003449C6">
      <w:pPr>
        <w:pStyle w:val="ConsPlusNormal"/>
        <w:spacing w:before="220"/>
        <w:ind w:firstLine="540"/>
        <w:jc w:val="both"/>
      </w:pPr>
      <w:r>
        <w:t>Вследствие оттока населения происходит снижение количества и качества трудовых ресурсов, что является существенным ограничением для реализации инновационного сценария развития Республики Карелия.</w:t>
      </w:r>
    </w:p>
    <w:p w:rsidR="003449C6" w:rsidRDefault="003449C6">
      <w:pPr>
        <w:pStyle w:val="ConsPlusNormal"/>
        <w:spacing w:before="220"/>
        <w:ind w:firstLine="540"/>
        <w:jc w:val="both"/>
      </w:pPr>
      <w:r>
        <w:t>Недостаток бюджетных средств и отсутствие квалифицированного кадрового обеспечения не позволяют обеспечить благоприятные условия для привлечения инвестиций на территорию Республики Карелия и создать новые рабочие места.</w:t>
      </w:r>
    </w:p>
    <w:p w:rsidR="003449C6" w:rsidRDefault="003449C6">
      <w:pPr>
        <w:pStyle w:val="ConsPlusNormal"/>
        <w:spacing w:before="220"/>
        <w:ind w:firstLine="540"/>
        <w:jc w:val="both"/>
      </w:pPr>
      <w:r>
        <w:t>Указанные факторы снижают инвестиционную привлекательность Республики Карелия и степень ее конкурентоспособности как внутри Российской Федерации, так и на мировом уровне.</w:t>
      </w:r>
    </w:p>
    <w:p w:rsidR="003449C6" w:rsidRDefault="003449C6">
      <w:pPr>
        <w:pStyle w:val="ConsPlusNormal"/>
        <w:jc w:val="both"/>
      </w:pPr>
    </w:p>
    <w:p w:rsidR="003449C6" w:rsidRDefault="003449C6">
      <w:pPr>
        <w:pStyle w:val="ConsPlusTitle"/>
        <w:jc w:val="center"/>
        <w:outlineLvl w:val="2"/>
      </w:pPr>
      <w:r>
        <w:t>3. Обоснование необходимости использования</w:t>
      </w:r>
    </w:p>
    <w:p w:rsidR="003449C6" w:rsidRDefault="003449C6">
      <w:pPr>
        <w:pStyle w:val="ConsPlusTitle"/>
        <w:jc w:val="center"/>
      </w:pPr>
      <w:r>
        <w:t>программно-целевого метода</w:t>
      </w:r>
    </w:p>
    <w:p w:rsidR="003449C6" w:rsidRDefault="003449C6">
      <w:pPr>
        <w:pStyle w:val="ConsPlusNormal"/>
        <w:jc w:val="both"/>
      </w:pPr>
    </w:p>
    <w:p w:rsidR="003449C6" w:rsidRDefault="003449C6">
      <w:pPr>
        <w:pStyle w:val="ConsPlusNormal"/>
        <w:ind w:firstLine="540"/>
        <w:jc w:val="both"/>
      </w:pPr>
      <w:r>
        <w:t>Усугубление негативных тенденций в Республике Карелия связано прежде всего с тем, что основой ее экономики является промышленность, представленная в основном градообразующими предприятиями с изношенными и морально устаревшими основными фондами, работающими в секторах традиционной специализации (лесопромышленном, горнопромышленном комплексах) и определяющими экономический и бюджетный потенциал территории. В частности, градообразующими предприятиями, работающими в моногородах, производится около 80 процентов всего объема промышленной продукции Республики Карелия и обеспечивается 30 процентов доходов консолидированного бюджета Республики Карелия.</w:t>
      </w:r>
    </w:p>
    <w:p w:rsidR="003449C6" w:rsidRDefault="003449C6">
      <w:pPr>
        <w:pStyle w:val="ConsPlusNormal"/>
        <w:spacing w:before="220"/>
        <w:ind w:firstLine="540"/>
        <w:jc w:val="both"/>
      </w:pPr>
      <w:r>
        <w:t>В настоящее время ключевые предприятия Республики Карелия не располагают достаточными собственными средствами для технологической модернизации. Вместе с тем они непривлекательны для внешних инвесторов в связи с повышенными энергетическими и инфраструктурными затратами. Сохраняются значительные энергетические, климатические, инфраструктурные, демографические риски и ограничения для предпринимательской деятельности.</w:t>
      </w:r>
    </w:p>
    <w:p w:rsidR="003449C6" w:rsidRDefault="003449C6">
      <w:pPr>
        <w:pStyle w:val="ConsPlusNormal"/>
        <w:spacing w:before="220"/>
        <w:ind w:firstLine="540"/>
        <w:jc w:val="both"/>
      </w:pPr>
      <w:r>
        <w:t>Недостаточная развитость транспортной инфраструктуры в регионе является еще одним из сдерживающих факторов развития экономического потенциала Республики Карелия. Доля автомобильных дорог регионального значения на территории Республики Карелия, не отвечающих нормативным требованиям, в общей протяженности автомобильных дорог общего пользования на территории Республики Карелия составляет 70 процентов. Такой показатель на 10 процентных пунктов выше средней величины этого показателя по Российской Федерации.</w:t>
      </w:r>
    </w:p>
    <w:p w:rsidR="003449C6" w:rsidRDefault="003449C6">
      <w:pPr>
        <w:pStyle w:val="ConsPlusNormal"/>
        <w:spacing w:before="220"/>
        <w:ind w:firstLine="540"/>
        <w:jc w:val="both"/>
      </w:pPr>
      <w:r>
        <w:t xml:space="preserve">На опорной сети автомобильных дорог, обеспечивающих транспортную связь от федеральных трасс к городам Республики Карелия, границе с Финляндской Республикой и соседним субъектам Российской Федерации, имеются участки, состояние которых препятствует полноценному развитию экономики, в том числе увеличению грузопотоков и использованию </w:t>
      </w:r>
      <w:r>
        <w:lastRenderedPageBreak/>
        <w:t>туристского потенциала Республики Карелия в полном объеме. Кроме того, из 520 автомобильных дорожных мостов, расположенных на дорожной сети регионального значения на территории Республики Карелия, 212 мостов являются деревянными, при этом четверть из них находится в неудовлетворительном состоянии.</w:t>
      </w:r>
    </w:p>
    <w:p w:rsidR="003449C6" w:rsidRDefault="003449C6">
      <w:pPr>
        <w:pStyle w:val="ConsPlusNormal"/>
        <w:spacing w:before="220"/>
        <w:ind w:firstLine="540"/>
        <w:jc w:val="both"/>
      </w:pPr>
      <w:r>
        <w:t>Авиационная инфраструктура в Республике Карелия не соответствует нормативным требованиям. Основная часть аэродромов с искусственным покрытием (гг. Костомукша, Сортавала) требует реконструкции. Все площадки имеют высокий уровень износа основных фондов. На острове Кижи отсутствует необходимая авиационная инфраструктура, кроме площадки размером 20 x 20 метров.</w:t>
      </w:r>
    </w:p>
    <w:p w:rsidR="003449C6" w:rsidRDefault="003449C6">
      <w:pPr>
        <w:pStyle w:val="ConsPlusNormal"/>
        <w:jc w:val="both"/>
      </w:pPr>
      <w:r>
        <w:t xml:space="preserve">(в ред. </w:t>
      </w:r>
      <w:hyperlink r:id="rId19"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Для некоторых населенных пунктов Республики Карелия авиация является единственным видом транспорта, обеспечивающим не только круглогодичную транспортную доступность, но и решение вопросов жизнедеятельности населения. Недостаточное развитие наземных коммуникаций, труднодоступность отдаленных, особенно северных районов, а также отсутствие альтернативного вида транспорта определяют необходимость развития авиационного сообщения в регионе.</w:t>
      </w:r>
    </w:p>
    <w:p w:rsidR="003449C6" w:rsidRDefault="003449C6">
      <w:pPr>
        <w:pStyle w:val="ConsPlusNormal"/>
        <w:spacing w:before="220"/>
        <w:ind w:firstLine="540"/>
        <w:jc w:val="both"/>
      </w:pPr>
      <w:r>
        <w:t>Указанные обстоятельства отрицательно влияют на инвестиционную привлекательность Республики Карелия и сохраняют негативные тенденции в экономике и доходной части бюджета, угрожая нарастанием социальной напряженности.</w:t>
      </w:r>
    </w:p>
    <w:p w:rsidR="003449C6" w:rsidRDefault="003449C6">
      <w:pPr>
        <w:pStyle w:val="ConsPlusNormal"/>
        <w:spacing w:before="220"/>
        <w:ind w:firstLine="540"/>
        <w:jc w:val="both"/>
      </w:pPr>
      <w:r>
        <w:t>Присоединение Российской Федерации ко Всемирной торговой организации и углубление процессов евразийской экономической интеграции обусловливают необходимость модернизации действующих производств (прежде всего градообразующих) и создания производств в новых секторах экономики в целях ускорения экономического развития региона.</w:t>
      </w:r>
    </w:p>
    <w:p w:rsidR="003449C6" w:rsidRDefault="003449C6">
      <w:pPr>
        <w:pStyle w:val="ConsPlusNormal"/>
        <w:spacing w:before="220"/>
        <w:ind w:firstLine="540"/>
        <w:jc w:val="both"/>
      </w:pPr>
      <w:r>
        <w:t>Государственная поддержка развития Республики Карелия осуществляется в рамках ряда федеральных целевых программ. Однако острота и масштабность сложившейся ситуации в экономике Республики Карелия требуют применения программно-целевого метода решения проблемы стабилизации экономического положения Республики Карелия для обеспечения в обозримой перспективе базиса устойчивого экономического роста и диктуют необходимость концентрации усилий отраслевых ведомств, различных видов государственной поддержки и финансовой помощи за счет средств федерального бюджета в рамках отдельной федеральной целевой программы.</w:t>
      </w:r>
    </w:p>
    <w:p w:rsidR="003449C6" w:rsidRDefault="003449C6">
      <w:pPr>
        <w:pStyle w:val="ConsPlusNormal"/>
        <w:spacing w:before="220"/>
        <w:ind w:firstLine="540"/>
        <w:jc w:val="both"/>
      </w:pPr>
      <w:r>
        <w:t xml:space="preserve">В соответствии со </w:t>
      </w:r>
      <w:hyperlink r:id="rId20"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 угрозы национальной безопасности, связанные с диспропорцией развития регионов России, в долгосрочной перспективе устраняются путем стимулирования самостоятельного экономического развития субъектов Российской Федерации и их кооперации, повышения инвестиционной и предпринимательской активности, укрепления бюджетной обеспеченности, совершенствования межбюджетных отношений, расширения количества центров экономического роста, в том числе территорий опережающего социально-экономического развития.</w:t>
      </w:r>
    </w:p>
    <w:p w:rsidR="003449C6" w:rsidRDefault="003449C6">
      <w:pPr>
        <w:pStyle w:val="ConsPlusNormal"/>
        <w:spacing w:before="220"/>
        <w:ind w:firstLine="540"/>
        <w:jc w:val="both"/>
      </w:pPr>
      <w:r>
        <w:t>Таким образом, поставленные в рамках Программы задачи будут охватывать наиболее актуальные и приоритетные для Республики Карелия проблемы, предусматривать реконструкцию существующих предприятий и объектов инфраструктуры, в том числе социальной, а также строительство новых производств с созданием рабочих мест. Выполнение Программы позволит осуществлять мероприятия по развитию Республики Карелия в едином комплексе, согласовывать приоритеты федерального, регионального и местного уровней, координировать действия всех заинтересованных сторон и концентрировать ресурсы при решении поставленных задач.</w:t>
      </w:r>
    </w:p>
    <w:p w:rsidR="003449C6" w:rsidRDefault="003449C6">
      <w:pPr>
        <w:pStyle w:val="ConsPlusNormal"/>
        <w:spacing w:before="220"/>
        <w:ind w:firstLine="540"/>
        <w:jc w:val="both"/>
      </w:pPr>
      <w:r>
        <w:lastRenderedPageBreak/>
        <w:t>Целесообразность применения программно-целевого метода обусловлена тем, что в рамках Программы предполагается реализация экономически значимых проектов, в том числе направленных на снятие инфраструктурных ограничений Республики Карелия, что потребует достижения баланса интересов власти, общества и бизнеса.</w:t>
      </w:r>
    </w:p>
    <w:p w:rsidR="003449C6" w:rsidRDefault="003449C6">
      <w:pPr>
        <w:pStyle w:val="ConsPlusNormal"/>
        <w:spacing w:before="220"/>
        <w:ind w:firstLine="540"/>
        <w:jc w:val="both"/>
      </w:pPr>
      <w:r>
        <w:t>Использование программно-целевого метода позволит обеспечить следующие важнейшие условия для осуществления государственной региональной политики в Республике Карелия:</w:t>
      </w:r>
    </w:p>
    <w:p w:rsidR="003449C6" w:rsidRDefault="003449C6">
      <w:pPr>
        <w:pStyle w:val="ConsPlusNormal"/>
        <w:spacing w:before="220"/>
        <w:ind w:firstLine="540"/>
        <w:jc w:val="both"/>
      </w:pPr>
      <w:r>
        <w:t>комплексность механизма, скоординированного по задачам, ресурсам и срокам осуществления производственных, экономических, организационно-хозяйственных и других мероприятий, обеспечивающих эффективное решение системных проблем Республики Карелия;</w:t>
      </w:r>
    </w:p>
    <w:p w:rsidR="003449C6" w:rsidRDefault="003449C6">
      <w:pPr>
        <w:pStyle w:val="ConsPlusNormal"/>
        <w:spacing w:before="220"/>
        <w:ind w:firstLine="540"/>
        <w:jc w:val="both"/>
      </w:pPr>
      <w:r>
        <w:t>координация государственных усилий по обеспечению экономического роста и стратегическое единство в принятии решений на всех уровнях исполнительной власти;</w:t>
      </w:r>
    </w:p>
    <w:p w:rsidR="003449C6" w:rsidRDefault="003449C6">
      <w:pPr>
        <w:pStyle w:val="ConsPlusNormal"/>
        <w:spacing w:before="220"/>
        <w:ind w:firstLine="540"/>
        <w:jc w:val="both"/>
      </w:pPr>
      <w:r>
        <w:t>аккумулирование расходов бюджетов всех уровней для реализации Программы, а также координация, планирование и контроль таких расходов.</w:t>
      </w:r>
    </w:p>
    <w:p w:rsidR="003449C6" w:rsidRDefault="003449C6">
      <w:pPr>
        <w:pStyle w:val="ConsPlusNormal"/>
        <w:spacing w:before="220"/>
        <w:ind w:firstLine="540"/>
        <w:jc w:val="both"/>
      </w:pPr>
      <w:r>
        <w:t>Реализация Программы приведет к сокращению диспропорции в региональном развитии и в развитии Республики Карелия и Российской Федерации в целом, а также к улучшению условий для обеспечения экономического роста региона.</w:t>
      </w:r>
    </w:p>
    <w:p w:rsidR="003449C6" w:rsidRDefault="003449C6">
      <w:pPr>
        <w:pStyle w:val="ConsPlusNormal"/>
        <w:jc w:val="both"/>
      </w:pPr>
    </w:p>
    <w:p w:rsidR="003449C6" w:rsidRDefault="003449C6">
      <w:pPr>
        <w:pStyle w:val="ConsPlusTitle"/>
        <w:jc w:val="center"/>
        <w:outlineLvl w:val="1"/>
      </w:pPr>
      <w:r>
        <w:t>II. Цели и задачи Программы, сроки и этапы ее реализации,</w:t>
      </w:r>
    </w:p>
    <w:p w:rsidR="003449C6" w:rsidRDefault="003449C6">
      <w:pPr>
        <w:pStyle w:val="ConsPlusTitle"/>
        <w:jc w:val="center"/>
      </w:pPr>
      <w:r>
        <w:t>целевые индикаторы и показатели Программы</w:t>
      </w:r>
    </w:p>
    <w:p w:rsidR="003449C6" w:rsidRDefault="003449C6">
      <w:pPr>
        <w:pStyle w:val="ConsPlusNormal"/>
        <w:jc w:val="both"/>
      </w:pPr>
    </w:p>
    <w:p w:rsidR="003449C6" w:rsidRDefault="003449C6">
      <w:pPr>
        <w:pStyle w:val="ConsPlusNormal"/>
        <w:ind w:firstLine="540"/>
        <w:jc w:val="both"/>
      </w:pPr>
      <w:r>
        <w:t>Целями Программы являются развитие экономического потенциала Республики Карелия и его реализация.</w:t>
      </w:r>
    </w:p>
    <w:p w:rsidR="003449C6" w:rsidRDefault="003449C6">
      <w:pPr>
        <w:pStyle w:val="ConsPlusNormal"/>
        <w:spacing w:before="220"/>
        <w:ind w:firstLine="540"/>
        <w:jc w:val="both"/>
      </w:pPr>
      <w:r>
        <w:t>Для достижения целей Программы необходимо решить следующие основные задачи:</w:t>
      </w:r>
    </w:p>
    <w:p w:rsidR="003449C6" w:rsidRDefault="003449C6">
      <w:pPr>
        <w:pStyle w:val="ConsPlusNormal"/>
        <w:spacing w:before="220"/>
        <w:ind w:firstLine="540"/>
        <w:jc w:val="both"/>
      </w:pPr>
      <w:r>
        <w:t>повышение конкурентоспособности базовых и создание новых производств и секторов экономики;</w:t>
      </w:r>
    </w:p>
    <w:p w:rsidR="003449C6" w:rsidRDefault="003449C6">
      <w:pPr>
        <w:pStyle w:val="ConsPlusNormal"/>
        <w:spacing w:before="220"/>
        <w:ind w:firstLine="540"/>
        <w:jc w:val="both"/>
      </w:pPr>
      <w:r>
        <w:t>инфраструктурное обеспечение экономического развития.</w:t>
      </w:r>
    </w:p>
    <w:p w:rsidR="003449C6" w:rsidRDefault="003449C6">
      <w:pPr>
        <w:pStyle w:val="ConsPlusNormal"/>
        <w:spacing w:before="220"/>
        <w:ind w:firstLine="540"/>
        <w:jc w:val="both"/>
      </w:pPr>
      <w:r>
        <w:t>Указанные задачи требуют детализации для обоснования их необходимости и достаточности исходя из обеспечения достижения целей Программы.</w:t>
      </w:r>
    </w:p>
    <w:p w:rsidR="003449C6" w:rsidRDefault="003449C6">
      <w:pPr>
        <w:pStyle w:val="ConsPlusNormal"/>
        <w:spacing w:before="220"/>
        <w:ind w:firstLine="540"/>
        <w:jc w:val="both"/>
      </w:pPr>
      <w:r>
        <w:t>Мероприятия Программы, направленные на повышение конкурентоспособности базовых и создание новых производств и секторов экономики, включают в себя реализацию ряда инвестиционных проектов по развитию производств в сфере горнопромышленного и лесопромышленного комплексов, производства транспортных средств и металлургии, а также по развитию генерирующих мощностей.</w:t>
      </w:r>
    </w:p>
    <w:p w:rsidR="003449C6" w:rsidRDefault="003449C6">
      <w:pPr>
        <w:pStyle w:val="ConsPlusNormal"/>
        <w:spacing w:before="220"/>
        <w:ind w:firstLine="540"/>
        <w:jc w:val="both"/>
      </w:pPr>
      <w:r>
        <w:t>Инфраструктурное обеспечение экономического развития предусматривает реализацию проектов, способствующих совершенствованию транспортной логистики, грузо- и пассажирооборота автомобильным, морским, железнодорожным и авиационным транспортом, создание необходимой инфраструктуры земельных участков под жилищное строительство для семей, имеющих 3 и более детей, строительство и реконструкцию объектов коммунального хозяйства и социальной сферы, а также развитие энергетической инфраструктуры.</w:t>
      </w:r>
    </w:p>
    <w:p w:rsidR="003449C6" w:rsidRDefault="003449C6">
      <w:pPr>
        <w:pStyle w:val="ConsPlusNormal"/>
        <w:spacing w:before="220"/>
        <w:ind w:firstLine="540"/>
        <w:jc w:val="both"/>
      </w:pPr>
      <w:r>
        <w:t>Таким образом, Программа направлена на развитие Республики Карелия путем решения наиболее острых и актуальных проблем.</w:t>
      </w:r>
    </w:p>
    <w:p w:rsidR="003449C6" w:rsidRDefault="003449C6">
      <w:pPr>
        <w:pStyle w:val="ConsPlusNormal"/>
        <w:spacing w:before="220"/>
        <w:ind w:firstLine="540"/>
        <w:jc w:val="both"/>
      </w:pPr>
      <w:r>
        <w:t>Общий срок реализации Программы составляет 5 лет (2016 - 2020 годы). Программу предлагается осуществить в 2 этапа.</w:t>
      </w:r>
    </w:p>
    <w:p w:rsidR="003449C6" w:rsidRDefault="003449C6">
      <w:pPr>
        <w:pStyle w:val="ConsPlusNormal"/>
        <w:spacing w:before="220"/>
        <w:ind w:firstLine="540"/>
        <w:jc w:val="both"/>
      </w:pPr>
      <w:r>
        <w:lastRenderedPageBreak/>
        <w:t>Основной целью I этапа реализации Программы (2016 - 2017 годы) является модернизация базовых предприятий и секторов экономики и снятие инфраструктурных ограничений экономического развития.</w:t>
      </w:r>
    </w:p>
    <w:p w:rsidR="003449C6" w:rsidRDefault="003449C6">
      <w:pPr>
        <w:pStyle w:val="ConsPlusNormal"/>
        <w:spacing w:before="220"/>
        <w:ind w:firstLine="540"/>
        <w:jc w:val="both"/>
      </w:pPr>
      <w:r>
        <w:t>Основной целью II этапа реализации Программы (2018 - 2020 годы) является создание новых предприятий и секторов экономики, а также развитие коммунальной, энергетической и социальной инфраструктуры.</w:t>
      </w:r>
    </w:p>
    <w:p w:rsidR="003449C6" w:rsidRDefault="003449C6">
      <w:pPr>
        <w:pStyle w:val="ConsPlusNormal"/>
        <w:spacing w:before="220"/>
        <w:ind w:firstLine="540"/>
        <w:jc w:val="both"/>
      </w:pPr>
      <w:r>
        <w:t>Целевые индикаторы и показатели Программы приведены в приложении N 1.</w:t>
      </w:r>
    </w:p>
    <w:p w:rsidR="003449C6" w:rsidRDefault="003449C6">
      <w:pPr>
        <w:pStyle w:val="ConsPlusNormal"/>
        <w:spacing w:before="220"/>
        <w:ind w:firstLine="540"/>
        <w:jc w:val="both"/>
      </w:pPr>
      <w:r>
        <w:t>Реализация Программы может быть досрочно прекращена решением Правительства Российской Федерации по итогам рассмотрения вопроса о ее эффективности.</w:t>
      </w:r>
    </w:p>
    <w:p w:rsidR="003449C6" w:rsidRDefault="003449C6">
      <w:pPr>
        <w:pStyle w:val="ConsPlusNormal"/>
        <w:jc w:val="both"/>
      </w:pPr>
    </w:p>
    <w:p w:rsidR="003449C6" w:rsidRDefault="003449C6">
      <w:pPr>
        <w:pStyle w:val="ConsPlusTitle"/>
        <w:jc w:val="center"/>
        <w:outlineLvl w:val="1"/>
      </w:pPr>
      <w:r>
        <w:t>III. Мероприятия Программы</w:t>
      </w:r>
    </w:p>
    <w:p w:rsidR="003449C6" w:rsidRDefault="003449C6">
      <w:pPr>
        <w:pStyle w:val="ConsPlusNormal"/>
        <w:jc w:val="both"/>
      </w:pPr>
    </w:p>
    <w:p w:rsidR="003449C6" w:rsidRDefault="003449C6">
      <w:pPr>
        <w:pStyle w:val="ConsPlusNormal"/>
        <w:ind w:firstLine="540"/>
        <w:jc w:val="both"/>
      </w:pPr>
      <w:r>
        <w:t>Решение комплекса задач и выполнение мероприятий Программы ведет к достижению целей Программы - развитие экономического потенциала Республики Карелия и его реализация.</w:t>
      </w:r>
    </w:p>
    <w:p w:rsidR="003449C6" w:rsidRDefault="003449C6">
      <w:pPr>
        <w:pStyle w:val="ConsPlusNormal"/>
        <w:spacing w:before="220"/>
        <w:ind w:firstLine="540"/>
        <w:jc w:val="both"/>
      </w:pPr>
      <w:r>
        <w:t>В рамках Программы предусмотрено решение 3 задач по 7 направлениям.</w:t>
      </w:r>
    </w:p>
    <w:p w:rsidR="003449C6" w:rsidRDefault="003449C6">
      <w:pPr>
        <w:pStyle w:val="ConsPlusNormal"/>
        <w:spacing w:before="220"/>
        <w:ind w:firstLine="540"/>
        <w:jc w:val="both"/>
      </w:pPr>
      <w:r>
        <w:t>Задача по повышению конкурентоспособности базовых и созданию новых производств и секторов экономики предусматривает выполнение мероприятий Программы и реализацию проектов в рамках Программы по следующим направлениям.</w:t>
      </w:r>
    </w:p>
    <w:p w:rsidR="003449C6" w:rsidRDefault="003449C6">
      <w:pPr>
        <w:pStyle w:val="ConsPlusNormal"/>
        <w:spacing w:before="220"/>
        <w:ind w:firstLine="540"/>
        <w:jc w:val="both"/>
      </w:pPr>
      <w:r>
        <w:t>Направлением, связанным с развитием промышленности, предусматривается реализация ряда инвестиционных проектов по развитию производств в сфере горнопромышленного и лесопромышленного комплексов, производства транспортных средств и металлургии, а также по развитию генерирующих мощностей, направленных на повышение конкурентоспособности базовых секторов экономики.</w:t>
      </w:r>
    </w:p>
    <w:p w:rsidR="003449C6" w:rsidRDefault="003449C6">
      <w:pPr>
        <w:pStyle w:val="ConsPlusNormal"/>
        <w:spacing w:before="220"/>
        <w:ind w:firstLine="540"/>
        <w:jc w:val="both"/>
      </w:pPr>
      <w:r>
        <w:t>В горнопромышленном комплексе планируется наращивание объемов выпускаемой продукции за счет модернизации производств, создания новых щебеночных предприятий и строительства горно-обогатительного комбината на месторождении молибдена.</w:t>
      </w:r>
    </w:p>
    <w:p w:rsidR="003449C6" w:rsidRDefault="003449C6">
      <w:pPr>
        <w:pStyle w:val="ConsPlusNormal"/>
        <w:spacing w:before="220"/>
        <w:ind w:firstLine="540"/>
        <w:jc w:val="both"/>
      </w:pPr>
      <w:r>
        <w:t>Реализация в рамках Программы инвестиционных проектов горнопромышленного комплекса позволит увеличить объемы производства щебня и гравия до 20 млн. куб. метров в год.</w:t>
      </w:r>
    </w:p>
    <w:p w:rsidR="003449C6" w:rsidRDefault="003449C6">
      <w:pPr>
        <w:pStyle w:val="ConsPlusNormal"/>
        <w:spacing w:before="220"/>
        <w:ind w:firstLine="540"/>
        <w:jc w:val="both"/>
      </w:pPr>
      <w:r>
        <w:t>Реализация в рамках Программы инвестиционных проектов на основе рационального и эффективного недропользования на территории Республики Карелия позволит обеспечить рост вклада горнопромышленного комплекса в развитие экономики Республики Карелия и повышение за счет этого благосостояния ее населения. Результатами являются создание 5900 новых рабочих мест, включая 2360 высокопроизводительных рабочих мест, и привлечение инвестиций за счет средств внебюджетных источников в размере 32 млрд. рублей.</w:t>
      </w:r>
    </w:p>
    <w:p w:rsidR="003449C6" w:rsidRDefault="003449C6">
      <w:pPr>
        <w:pStyle w:val="ConsPlusNormal"/>
        <w:spacing w:before="220"/>
        <w:ind w:firstLine="540"/>
        <w:jc w:val="both"/>
      </w:pPr>
      <w:r>
        <w:t>В лесопромышленном комплексе предусматривается повышение эффективности переработки лесных ресурсов, в том числе за счет реконструкции, модернизации и расширения производства таких организаций, как акционерное общество "Сегежский целлюлозно-бумажный комбинат", общество с ограниченной ответственностью Деревообрабатывающий комбинат "Калевала" и других организаций.</w:t>
      </w:r>
    </w:p>
    <w:p w:rsidR="003449C6" w:rsidRDefault="003449C6">
      <w:pPr>
        <w:pStyle w:val="ConsPlusNormal"/>
        <w:spacing w:before="220"/>
        <w:ind w:firstLine="540"/>
        <w:jc w:val="both"/>
      </w:pPr>
      <w:r>
        <w:t>Реализация в рамках Программы инвестиционных проектов в лесопромышленном комплексе позволит увеличить объемы производства пиломатериалов до 1010 тыс. куб. метров, древесностружечных плит - до 615 тыс. куб. метров, бумаги - до 950 тыс. тонн, мешков бумажных - до 450 млн. штук. Предусматривается создание 836 новых рабочих мест и привлечение инвестиций за счет средств внебюджетных источников в размере 54,45 млрд. рублей.</w:t>
      </w:r>
    </w:p>
    <w:p w:rsidR="003449C6" w:rsidRDefault="003449C6">
      <w:pPr>
        <w:pStyle w:val="ConsPlusNormal"/>
        <w:spacing w:before="220"/>
        <w:ind w:firstLine="540"/>
        <w:jc w:val="both"/>
      </w:pPr>
      <w:r>
        <w:lastRenderedPageBreak/>
        <w:t>В рамках указанного направления планируется также строительство и реконструкция 4 малых гидроэлектростанций в 3 районах Республики Карелия, реализация проекта по использованию биотоплива, позволяющих сократить дефицит электрической энергии в регионе на 160 МВт. Реализация проекта "Развитие судостроительного производства" предусматривает восстановление и развитие судостроения на базе имущественного комплекса общества с ограниченной ответственностью "Онежский судостроительно-судоремонтный завод" в результате приобретения имущественного комплекса федерального государственного унитарного предприятия "Росморпорт".</w:t>
      </w:r>
    </w:p>
    <w:p w:rsidR="003449C6" w:rsidRDefault="003449C6">
      <w:pPr>
        <w:pStyle w:val="ConsPlusNormal"/>
        <w:spacing w:before="220"/>
        <w:ind w:firstLine="540"/>
        <w:jc w:val="both"/>
      </w:pPr>
      <w:r>
        <w:t>Направлением, связанным с развитием агропромышленного комплекса, предусматривается реализация инвестиционных проектов по развитию мясного скотоводства абердин-ангусской породы с объемом производства 500 тонн мяса в живом весе в год и по строительству рыбоперерабатывающего завода с холодильником по переработке трески, пикши и иных видов рыб производственной мощностью свыше 30 тыс. тонн сырья в год. Реализация проектов позволит создать 121 рабочее место.</w:t>
      </w:r>
    </w:p>
    <w:p w:rsidR="003449C6" w:rsidRDefault="003449C6">
      <w:pPr>
        <w:pStyle w:val="ConsPlusNormal"/>
        <w:jc w:val="both"/>
      </w:pPr>
      <w:r>
        <w:t xml:space="preserve">(в ред. </w:t>
      </w:r>
      <w:hyperlink r:id="rId21"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В рамках направления, связанного с созданием промышленной площадки, предусматривается формирование инвестиционной площадки, обеспеченной необходимой коммунальной и транспортной инфраструктурой и энергетическими мощностями, предназначенной для размещения промышленных производств в г. Петрозаводске.</w:t>
      </w:r>
    </w:p>
    <w:p w:rsidR="003449C6" w:rsidRDefault="003449C6">
      <w:pPr>
        <w:pStyle w:val="ConsPlusNormal"/>
        <w:spacing w:before="220"/>
        <w:ind w:firstLine="540"/>
        <w:jc w:val="both"/>
      </w:pPr>
      <w:r>
        <w:t>Целью этого проекта является диверсификация экономики Республики Карелия за счет создания благоприятных условий для размещения новых производств и привлечения инвесторов.</w:t>
      </w:r>
    </w:p>
    <w:p w:rsidR="003449C6" w:rsidRDefault="003449C6">
      <w:pPr>
        <w:pStyle w:val="ConsPlusNormal"/>
        <w:spacing w:before="220"/>
        <w:ind w:firstLine="540"/>
        <w:jc w:val="both"/>
      </w:pPr>
      <w:r>
        <w:t>Создание промышленной площадки в сочетании с проведением активной инвестиционной политики, предусматривающей в том числе совершенствование информационного обеспечения инвесторов, будут способствовать привлечению инвестиций в экономику Республики Карелия.</w:t>
      </w:r>
    </w:p>
    <w:p w:rsidR="003449C6" w:rsidRDefault="003449C6">
      <w:pPr>
        <w:pStyle w:val="ConsPlusNormal"/>
        <w:spacing w:before="220"/>
        <w:ind w:firstLine="540"/>
        <w:jc w:val="both"/>
      </w:pPr>
      <w:r>
        <w:t>Наличие промышленной площадки позволит в перспективе привлечь ряд новых резидентов для организации дополнительных производств (пиломатериалов, кровельных материалов, других видов строительной продукции и домостроения, сжиженного газа).</w:t>
      </w:r>
    </w:p>
    <w:p w:rsidR="003449C6" w:rsidRDefault="003449C6">
      <w:pPr>
        <w:pStyle w:val="ConsPlusNormal"/>
        <w:spacing w:before="220"/>
        <w:ind w:firstLine="540"/>
        <w:jc w:val="both"/>
      </w:pPr>
      <w:r>
        <w:t>Направлением, связанным с развитием внешнеэкономической деятельности, предусматриваются строительство и техническое перевооружение международного автомобильного пункта пропуска через государственную границу Российской Федерации Сювяоро (далее - международный автомобильный пункт пропуска) и таможенно-логистического терминала (Лахденпохский муниципальный район, Республика Карелия) за счет средств внебюджетных источников.</w:t>
      </w:r>
    </w:p>
    <w:p w:rsidR="003449C6" w:rsidRDefault="003449C6">
      <w:pPr>
        <w:pStyle w:val="ConsPlusNormal"/>
        <w:spacing w:before="220"/>
        <w:ind w:firstLine="540"/>
        <w:jc w:val="both"/>
      </w:pPr>
      <w:r>
        <w:t>Реализация в рамках Программы указанных проектов позволит создать новые рабочие места, связанные с приемом туристов, обслуживанием пассажиров и обработкой грузов, а также новые предприятия, вследствие чего увеличится налогооблагаемая база.</w:t>
      </w:r>
    </w:p>
    <w:p w:rsidR="003449C6" w:rsidRDefault="003449C6">
      <w:pPr>
        <w:pStyle w:val="ConsPlusNormal"/>
        <w:spacing w:before="220"/>
        <w:ind w:firstLine="540"/>
        <w:jc w:val="both"/>
      </w:pPr>
      <w:r>
        <w:t xml:space="preserve">Строительство международного автомобильного пункта пропуска и таможенно-логистического терминала планируется осуществить за счет средств внебюджетных источников. Целью такого строительства является развитие внешнеэкономических связей и въездного туризма в Приладожье и в южной части Республики Карелия. Этот проект поддержан Правительством Ленинградской области и руководством сопредельных региональных союзов Финляндской Республики. Международный автомобильный пункт пропуска позволит значительно улучшить логистику пассажирских и грузовых перевозок по реконструируемой в настоящее время федеральной трассе "Сортавала" (А-121), автомобильной дороге регионального значения "Ихала - Райвио - госграница" и по проектируемой магистрали "Онега" (с последующей стыковкой с магистралью "Китай - Западная Европа"). После завершения строительства международного автомобильного пункта пропуска и принятия его в эксплуатацию он будет передан в федеральную </w:t>
      </w:r>
      <w:r>
        <w:lastRenderedPageBreak/>
        <w:t>государственную собственность. Прием в эксплуатацию таможенно-логистического терминала позволит значительно сократить время прохождения грузов через международный автомобильный пункт пропуска, что повысит его пропускную способность, а также сократит последующие затраты федерального бюджета на его техническое содержание.</w:t>
      </w:r>
    </w:p>
    <w:p w:rsidR="003449C6" w:rsidRDefault="003449C6">
      <w:pPr>
        <w:pStyle w:val="ConsPlusNormal"/>
        <w:spacing w:before="220"/>
        <w:ind w:firstLine="540"/>
        <w:jc w:val="both"/>
      </w:pPr>
      <w:r>
        <w:t>Для устранения инфраструктурных ограничений требуется в первоочередном порядке создать необходимые условия для развития транспортной и энергетической инфраструктуры, а также необходимой инфраструктуры в социальной сфере.</w:t>
      </w:r>
    </w:p>
    <w:p w:rsidR="003449C6" w:rsidRDefault="003449C6">
      <w:pPr>
        <w:pStyle w:val="ConsPlusNormal"/>
        <w:spacing w:before="220"/>
        <w:ind w:firstLine="540"/>
        <w:jc w:val="both"/>
      </w:pPr>
      <w:r>
        <w:t>В среднесрочной перспективе предусматривается увеличение пропускной способности автомобильных дорог на территории Республики Карелия, соответствующей растущему объему промышленного производства с учетом освоения новых месторождений и создания предприятий.</w:t>
      </w:r>
    </w:p>
    <w:p w:rsidR="003449C6" w:rsidRDefault="003449C6">
      <w:pPr>
        <w:pStyle w:val="ConsPlusNormal"/>
        <w:spacing w:before="220"/>
        <w:ind w:firstLine="540"/>
        <w:jc w:val="both"/>
      </w:pPr>
      <w:r>
        <w:t>Задача по инфраструктурному обеспечению экономического развития предусматривает реализацию мероприятий и проектов по следующим направлениям.</w:t>
      </w:r>
    </w:p>
    <w:p w:rsidR="003449C6" w:rsidRDefault="003449C6">
      <w:pPr>
        <w:pStyle w:val="ConsPlusNormal"/>
        <w:spacing w:before="220"/>
        <w:ind w:firstLine="540"/>
        <w:jc w:val="both"/>
      </w:pPr>
      <w:r>
        <w:t>Направлением, связанным с развитием транспортного комплекса и дорожного строительства, предусматривается реализация проектов, способствующих совершенствованию транспортной логистики, грузо- и пассажирооборота посредством автомобильного, морского, железнодорожного и авиационного транспорта.</w:t>
      </w:r>
    </w:p>
    <w:p w:rsidR="003449C6" w:rsidRDefault="003449C6">
      <w:pPr>
        <w:pStyle w:val="ConsPlusNormal"/>
        <w:spacing w:before="220"/>
        <w:ind w:firstLine="540"/>
        <w:jc w:val="both"/>
      </w:pPr>
      <w:r>
        <w:t>За счет субсидий, предоставляемых из федерального бюджета, планируется построить 8 капитальных мостовых переходов взамен аварийных деревянных, осуществить первый этап реконструкции участка автомобильной дороги Олонец - Вяртсиля, км 96 - км 118, строительство автомобильной дороги "Медвежьегорск - Толвуя - Великая Губа, км 106 - Больничный", реконструкцию ул. Куйбышева от просп. Ленина до набережной Варкауса в г. Петрозаводске, а также реконструкцию мостового сооружения через р. Неглинка по ул. Кирова в г. Петрозаводске.</w:t>
      </w:r>
    </w:p>
    <w:p w:rsidR="003449C6" w:rsidRDefault="003449C6">
      <w:pPr>
        <w:pStyle w:val="ConsPlusNormal"/>
        <w:jc w:val="both"/>
      </w:pPr>
      <w:r>
        <w:t xml:space="preserve">(в ред. </w:t>
      </w:r>
      <w:hyperlink r:id="rId22"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Выполнение указанных мероприятий позволит обеспечить приведение в нормативное транспортно-эксплуатационное состояние участков автомобильных дорог, а также создать условия для реализации проектов по развитию промышленности и туризма.</w:t>
      </w:r>
    </w:p>
    <w:p w:rsidR="003449C6" w:rsidRDefault="003449C6">
      <w:pPr>
        <w:pStyle w:val="ConsPlusNormal"/>
        <w:spacing w:before="220"/>
        <w:ind w:firstLine="540"/>
        <w:jc w:val="both"/>
      </w:pPr>
      <w:r>
        <w:t>В сфере развития пассажирских перевозок предусматривается выполнить мероприятия по строительству объектов на территории гражданского сектора аэропорта Петрозаводск, по реконструкции посадочных площадок в других городах региона, автовокзала в г. Петрозаводске, опорной сети автостанций Республики Карелия, причальной стенки в пос. Новостеклянное с привлечением средств федерального бюджета, а также реконструкцию железнодорожного вокзала г. Петрозаводска за счет средств внебюджетных источников. Количество реконструируемых объектов для обеспечения пассажирских перевозок определяется предусмотренными объемами финансирования в рамках Программы.</w:t>
      </w:r>
    </w:p>
    <w:p w:rsidR="003449C6" w:rsidRDefault="003449C6">
      <w:pPr>
        <w:pStyle w:val="ConsPlusNormal"/>
        <w:spacing w:before="220"/>
        <w:ind w:firstLine="540"/>
        <w:jc w:val="both"/>
      </w:pPr>
      <w:r>
        <w:t>Меры, принимаемые в области водного транспорта, направлены на реализацию инвестиционных проектов по строительству глубоководного морского порта на Белом море вблизи г. Кеми, загрузку порта, реконструкцию существующих и строительство новых причальных сооружений.</w:t>
      </w:r>
    </w:p>
    <w:p w:rsidR="003449C6" w:rsidRDefault="003449C6">
      <w:pPr>
        <w:pStyle w:val="ConsPlusNormal"/>
        <w:spacing w:before="220"/>
        <w:ind w:firstLine="540"/>
        <w:jc w:val="both"/>
      </w:pPr>
      <w:r>
        <w:t>Строительство торгового морского порта Кемь будет способствовать сокращению дефицита портовых услуг по перевалке отдельных видов грузов на северо-западе Российской Федерации, повышению эффективности доставки грузов с Урала, Сибири и северо-запада Российской Федерации в Северную и Западную Европу и в арабские страны, а также повышению эффективности транспортного обслуживания экспортно ориентированных организаций Республики Карелия, увеличению объемов экспорта их продукции и развитию Беломорско-Балтийского канала.</w:t>
      </w:r>
    </w:p>
    <w:p w:rsidR="003449C6" w:rsidRDefault="003449C6">
      <w:pPr>
        <w:pStyle w:val="ConsPlusNormal"/>
        <w:spacing w:before="220"/>
        <w:ind w:firstLine="540"/>
        <w:jc w:val="both"/>
      </w:pPr>
      <w:r>
        <w:t xml:space="preserve">Задача по развитию социальной сферы предусматривает реализацию мероприятий и </w:t>
      </w:r>
      <w:r>
        <w:lastRenderedPageBreak/>
        <w:t>проектов по направлению, связанному со строительством и реконструкцией объектов коммунального хозяйства и социальной сферы, предусматривается реализация мероприятий по повышению качества услуг в сфере водоснабжения и водоотведения в районах Республики Карелия, уровня газификации региона, а также развитие социальной инфраструктуры.</w:t>
      </w:r>
    </w:p>
    <w:p w:rsidR="003449C6" w:rsidRDefault="003449C6">
      <w:pPr>
        <w:pStyle w:val="ConsPlusNormal"/>
        <w:spacing w:before="220"/>
        <w:ind w:firstLine="540"/>
        <w:jc w:val="both"/>
      </w:pPr>
      <w:r>
        <w:t xml:space="preserve">Реализация проекта строительства объектов необходимой инфраструктуры на земельных участках, предназначенных под жилищное строительство для многодетных семей, осуществляется в целях выполнения положений </w:t>
      </w:r>
      <w:hyperlink r:id="rId23" w:history="1">
        <w:r>
          <w:rPr>
            <w:color w:val="0000FF"/>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и направлена на решение основной проблемы, препятствующей многодетным семьям начать строительство жилых домов на предоставленных или планируемых к предоставлению земельных участках в Республике Карелия (отсутствие необходимой инфраструктуры), а также создать условия для улучшения качества жизни людей.</w:t>
      </w:r>
    </w:p>
    <w:p w:rsidR="003449C6" w:rsidRDefault="003449C6">
      <w:pPr>
        <w:pStyle w:val="ConsPlusNormal"/>
        <w:spacing w:before="220"/>
        <w:ind w:firstLine="540"/>
        <w:jc w:val="both"/>
      </w:pPr>
      <w:r>
        <w:t>В рамках этого направления предусматривается реконструкция здания пожарных депо в г. Беломорске, а также приобретение одного здания пожарного депо и его реконструкция в пос. Кривой Порог.</w:t>
      </w:r>
    </w:p>
    <w:p w:rsidR="003449C6" w:rsidRDefault="003449C6">
      <w:pPr>
        <w:pStyle w:val="ConsPlusNormal"/>
        <w:jc w:val="both"/>
      </w:pPr>
      <w:r>
        <w:t xml:space="preserve">(в ред. </w:t>
      </w:r>
      <w:hyperlink r:id="rId24"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 xml:space="preserve">В результате осуществления указанных мероприятий планируется соблюдение требований Федерального </w:t>
      </w:r>
      <w:hyperlink r:id="rId25" w:history="1">
        <w:r>
          <w:rPr>
            <w:color w:val="0000FF"/>
          </w:rPr>
          <w:t>закона</w:t>
        </w:r>
      </w:hyperlink>
      <w:r>
        <w:t xml:space="preserve"> "Технический регламент о требованиях пожарной безопасности" и норм проектирования объектов пожарной охраны </w:t>
      </w:r>
      <w:hyperlink r:id="rId26" w:history="1">
        <w:r>
          <w:rPr>
            <w:color w:val="0000FF"/>
          </w:rPr>
          <w:t>НПБ 101-95</w:t>
        </w:r>
      </w:hyperlink>
      <w:r>
        <w:t>, а также создание условий для надлежащего выполнения служебных обязанностей личным составом противопожарной службы и требуемого содержания специальной техники и оборудования.</w:t>
      </w:r>
    </w:p>
    <w:p w:rsidR="003449C6" w:rsidRDefault="003449C6">
      <w:pPr>
        <w:pStyle w:val="ConsPlusNormal"/>
        <w:spacing w:before="220"/>
        <w:ind w:firstLine="540"/>
        <w:jc w:val="both"/>
      </w:pPr>
      <w:r>
        <w:t>В рамках развития инфраструктуры в сфере здравоохранения предполагается строительство блоков "А" и "Б" межрайонной больницы в г. Петрозаводске, реконструкция здания стационара государственного бюджетного учреждения здравоохранения Республики Карелия "Больница скорой медицинской помощи", ул. Кирова, д. 40 (пристройка приемного отделения), реконструкция терапевтического корпуса Республиканской больницы, надстройка приемного отделения для размещения помещений ангиографического отделения, а также реконструкция нежилых помещений под детскую поликлинику в г. Сегежа.</w:t>
      </w:r>
    </w:p>
    <w:p w:rsidR="003449C6" w:rsidRDefault="003449C6">
      <w:pPr>
        <w:pStyle w:val="ConsPlusNormal"/>
        <w:jc w:val="both"/>
      </w:pPr>
      <w:r>
        <w:t xml:space="preserve">(в ред. </w:t>
      </w:r>
      <w:hyperlink r:id="rId27"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Строительство блоков "А" и "Б" межрайонной больницы позволит вывести на новый уровень оказание амбулаторной помощи населению Республики Карелия и реализовать проект Министерства здравоохранения Российской Федерации "Бережливая поликлиника".</w:t>
      </w:r>
    </w:p>
    <w:p w:rsidR="003449C6" w:rsidRDefault="003449C6">
      <w:pPr>
        <w:pStyle w:val="ConsPlusNormal"/>
        <w:jc w:val="both"/>
      </w:pPr>
      <w:r>
        <w:t xml:space="preserve">(в ред. </w:t>
      </w:r>
      <w:hyperlink r:id="rId28"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В связи с необходимостью распределения потоков поступающих пациентов и определения тяжести заболевания и травм в кратчайшие сроки, а также оказания первой экстренной помощи предусматривается выполнить реконструкцию здания стационара государственного бюджетного учреждений здравоохранения Республики Карелия "Больница скорой медицинской помощи", ул. Кирова, д. 40, с пристройкой приемного отделения.</w:t>
      </w:r>
    </w:p>
    <w:p w:rsidR="003449C6" w:rsidRDefault="003449C6">
      <w:pPr>
        <w:pStyle w:val="ConsPlusNormal"/>
        <w:jc w:val="both"/>
      </w:pPr>
      <w:r>
        <w:t xml:space="preserve">(абзац введен </w:t>
      </w:r>
      <w:hyperlink r:id="rId29" w:history="1">
        <w:r>
          <w:rPr>
            <w:color w:val="0000FF"/>
          </w:rPr>
          <w:t>Постановлением</w:t>
        </w:r>
      </w:hyperlink>
      <w:r>
        <w:t xml:space="preserve"> Правительства РФ от 10.11.2018 N 1346)</w:t>
      </w:r>
    </w:p>
    <w:p w:rsidR="003449C6" w:rsidRDefault="003449C6">
      <w:pPr>
        <w:pStyle w:val="ConsPlusNormal"/>
        <w:spacing w:before="220"/>
        <w:ind w:firstLine="540"/>
        <w:jc w:val="both"/>
      </w:pPr>
      <w:r>
        <w:t xml:space="preserve">В целях улучшения оказания высокотехнологичной медицинской помощи и снижения смертности от сердечно-сосудистых заболеваний населения Республики Карелия существует необходимость в первоочередных мерах по укреплению материально-технической базы регионального сосудистого центра государственного бюджетного учреждения здравоохранения Республики Карелия "Республиканская больница им. В.А. Баранова". Необходимо осуществить реконструкцию терапевтического корпуса с надстройкой приемного отделения для размещения ангиографического отделения с установкой и вводом в эксплуатацию новой ангиографической установки, создания полноценной ангиографической операционной, отвечающей требованиям </w:t>
      </w:r>
      <w:hyperlink r:id="rId30"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с оснащением указанного корпуса лечебно-диагностическим медицинским оборудованием.</w:t>
      </w:r>
    </w:p>
    <w:p w:rsidR="003449C6" w:rsidRDefault="003449C6">
      <w:pPr>
        <w:pStyle w:val="ConsPlusNormal"/>
        <w:jc w:val="both"/>
      </w:pPr>
      <w:r>
        <w:t xml:space="preserve">(абзац введен </w:t>
      </w:r>
      <w:hyperlink r:id="rId31" w:history="1">
        <w:r>
          <w:rPr>
            <w:color w:val="0000FF"/>
          </w:rPr>
          <w:t>Постановлением</w:t>
        </w:r>
      </w:hyperlink>
      <w:r>
        <w:t xml:space="preserve"> Правительства РФ от 10.11.2018 N 1346)</w:t>
      </w:r>
    </w:p>
    <w:p w:rsidR="003449C6" w:rsidRDefault="003449C6">
      <w:pPr>
        <w:pStyle w:val="ConsPlusNormal"/>
        <w:spacing w:before="220"/>
        <w:ind w:firstLine="540"/>
        <w:jc w:val="both"/>
      </w:pPr>
      <w:r>
        <w:t>Реконструкция нежилых помещений под детскую поликлинику в г. Сегежа позволит существенно улучшить доступность оказания медицинской помощи детскому населению Сегежского муниципального района, повысить ее качество и снизить заболеваемость детей.</w:t>
      </w:r>
    </w:p>
    <w:p w:rsidR="003449C6" w:rsidRDefault="003449C6">
      <w:pPr>
        <w:pStyle w:val="ConsPlusNormal"/>
        <w:spacing w:before="220"/>
        <w:ind w:firstLine="540"/>
        <w:jc w:val="both"/>
      </w:pPr>
      <w:r>
        <w:t>Строительство психоневрологического интерната позволит повысить доступность и качество предоставляемых услуг в стационарной форме гражданам пожилого возраста и инвалидам в Республике Карелия.</w:t>
      </w:r>
    </w:p>
    <w:p w:rsidR="003449C6" w:rsidRDefault="003449C6">
      <w:pPr>
        <w:pStyle w:val="ConsPlusNormal"/>
        <w:jc w:val="both"/>
      </w:pPr>
      <w:r>
        <w:t xml:space="preserve">(в ред. </w:t>
      </w:r>
      <w:hyperlink r:id="rId32"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В рамках развития инфраструктуры в сфере образования планируется строительство детских садов в пос. Ляскеля (Питкярантский муниципальный район) на 110 мест, в пос. Ильинский (Олонецкий национальный муниципальный район) на 200 мест и строительство детского сада в г. Петрозаводске на 280 мест. Реализация этих мероприятий позволит решить вопрос с обеспечением детей местами в дошкольных образовательных организациях в необходимом объеме в соответствии с современными требованиями к организации образовательного процесса.</w:t>
      </w:r>
    </w:p>
    <w:p w:rsidR="003449C6" w:rsidRDefault="003449C6">
      <w:pPr>
        <w:pStyle w:val="ConsPlusNormal"/>
        <w:spacing w:before="220"/>
        <w:ind w:firstLine="540"/>
        <w:jc w:val="both"/>
      </w:pPr>
      <w:r>
        <w:t>В рамках развития инфраструктуры сферы культуры планируется реконструкция административного здания муниципального бюджетного учреждения "Сегежская централизованная библиотечная система", реконструкция здания бюджетного учреждения "Национальный музей Республики Карелия (3-я и 4-я очереди), а также реконструкция здания, расположенного по адресу: г. Беломорск, ул. Банковская, д. 26, для создания Музея Карельского фронта, представляющего историю Карельского фронта во время Великой Отечественной войны.</w:t>
      </w:r>
    </w:p>
    <w:p w:rsidR="003449C6" w:rsidRDefault="003449C6">
      <w:pPr>
        <w:pStyle w:val="ConsPlusNormal"/>
        <w:jc w:val="both"/>
      </w:pPr>
      <w:r>
        <w:t xml:space="preserve">(в ред. </w:t>
      </w:r>
      <w:hyperlink r:id="rId33"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Реконструкция Сегежской централизованной библиотечной системы решает задачи формирования единого культурного и информационного пространства на основе использования имеющегося потенциала и создания новых компонентов культурно-досуговой деятельности, создания оптимальных условий для активного и разнообразного досуга, самореализации и духовного развития жителей г. Сегежа, прежде всего подрастающего поколения.</w:t>
      </w:r>
    </w:p>
    <w:p w:rsidR="003449C6" w:rsidRDefault="003449C6">
      <w:pPr>
        <w:pStyle w:val="ConsPlusNormal"/>
        <w:spacing w:before="220"/>
        <w:ind w:firstLine="540"/>
        <w:jc w:val="both"/>
      </w:pPr>
      <w:r>
        <w:t>Концепцией развития Национального музея Республики Карелия предусматривается поэтапная реставрация, реконструкция всего ансамбля Круглой площади для создания современного музейного комплекса, включающего постоянную экспозицию, образовательные площадки, а также надлежащего фондового хранения музейных коллекций.</w:t>
      </w:r>
    </w:p>
    <w:p w:rsidR="003449C6" w:rsidRDefault="003449C6">
      <w:pPr>
        <w:pStyle w:val="ConsPlusNormal"/>
        <w:spacing w:before="220"/>
        <w:ind w:firstLine="540"/>
        <w:jc w:val="both"/>
      </w:pPr>
      <w:r>
        <w:t>В рамках развития инфраструктуры физической культуры и спорта будут реализованы следующие мероприятия:</w:t>
      </w:r>
    </w:p>
    <w:p w:rsidR="003449C6" w:rsidRDefault="003449C6">
      <w:pPr>
        <w:pStyle w:val="ConsPlusNormal"/>
        <w:spacing w:before="220"/>
        <w:ind w:firstLine="540"/>
        <w:jc w:val="both"/>
      </w:pPr>
      <w:r>
        <w:t>второй этап реконструкции универсальной загородной учебно-тренировочной базы Школы высшего спортивного мастерства в Прионежском муниципальном районе (местечко Ялгуба);</w:t>
      </w:r>
    </w:p>
    <w:p w:rsidR="003449C6" w:rsidRDefault="003449C6">
      <w:pPr>
        <w:pStyle w:val="ConsPlusNormal"/>
        <w:spacing w:before="220"/>
        <w:ind w:firstLine="540"/>
        <w:jc w:val="both"/>
      </w:pPr>
      <w:r>
        <w:t>реконструкция здания спортивного комплекса, расположенного в пос. Боровой (Калевальский муниципальный район, Республика Карелия), ул. Советская, д. 15;</w:t>
      </w:r>
    </w:p>
    <w:p w:rsidR="003449C6" w:rsidRDefault="003449C6">
      <w:pPr>
        <w:pStyle w:val="ConsPlusNormal"/>
        <w:spacing w:before="220"/>
        <w:ind w:firstLine="540"/>
        <w:jc w:val="both"/>
      </w:pPr>
      <w:r>
        <w:t>реконструкция стадиона муниципального общеобразовательного учреждения Сортавальского муниципального района Республики Карелия Средняя общеобразовательная школа N 3;</w:t>
      </w:r>
    </w:p>
    <w:p w:rsidR="003449C6" w:rsidRDefault="003449C6">
      <w:pPr>
        <w:pStyle w:val="ConsPlusNormal"/>
        <w:spacing w:before="220"/>
        <w:ind w:firstLine="540"/>
        <w:jc w:val="both"/>
      </w:pPr>
      <w:r>
        <w:t>реконструкция стадиона муниципального бюджетного образовательного учреждения "Гимназия" в г. Костомукше;</w:t>
      </w:r>
    </w:p>
    <w:p w:rsidR="003449C6" w:rsidRDefault="003449C6">
      <w:pPr>
        <w:pStyle w:val="ConsPlusNormal"/>
        <w:spacing w:before="220"/>
        <w:ind w:firstLine="540"/>
        <w:jc w:val="both"/>
      </w:pPr>
      <w:r>
        <w:lastRenderedPageBreak/>
        <w:t>первый этап реконструкции легкоатлетического ядра стадиона в г. Олонце;</w:t>
      </w:r>
    </w:p>
    <w:p w:rsidR="003449C6" w:rsidRDefault="003449C6">
      <w:pPr>
        <w:pStyle w:val="ConsPlusNormal"/>
        <w:spacing w:before="220"/>
        <w:ind w:firstLine="540"/>
        <w:jc w:val="both"/>
      </w:pPr>
      <w:r>
        <w:t>реконструкция легкоатлетического ядра стадиона, расположенного в г. Сегежа, ул. Лесокультурная.</w:t>
      </w:r>
    </w:p>
    <w:p w:rsidR="003449C6" w:rsidRDefault="003449C6">
      <w:pPr>
        <w:pStyle w:val="ConsPlusNormal"/>
        <w:spacing w:before="220"/>
        <w:ind w:firstLine="540"/>
        <w:jc w:val="both"/>
      </w:pPr>
      <w:r>
        <w:t>Реализация второго этапа мероприятия по реконструкции универсальной загородной учебно-тренировочной базы Школы высшего спортивного мастерства в Прионежском муниципальном районе (местечко Ялгуба) с единовременной пропускной способностью от 110 до 150 человек (в зависимости от времени года) способствует развитию спортивной инфраструктуры, повышению доступности и качества спортивных сооружений для регулярных занятий физической культурой и спортом.</w:t>
      </w:r>
    </w:p>
    <w:p w:rsidR="003449C6" w:rsidRDefault="003449C6">
      <w:pPr>
        <w:pStyle w:val="ConsPlusNormal"/>
        <w:spacing w:before="220"/>
        <w:ind w:firstLine="540"/>
        <w:jc w:val="both"/>
      </w:pPr>
      <w:r>
        <w:t>Реконструкция здания спортивного комплекса, расположенного в пос. Боровой (Калевальский муниципальный район, Республика Карелия), ул. Советская, д. 15, будет способствовать повышению уровня обеспеченности населения пос. Боровой и Калевальского муниципального района спортивными сооружениями, обеспечению возможности проведения учебно-тренировочного процесса, спортивных и физкультурно-массовых мероприятий на профессиональном уровне, достижению высоких результатов спортсменами района на соревнованиях, приобщению населения к регулярным занятиям физической культурой и спортом, а также созданию условий для укрепления здоровья населения, проживающего на территории Боровского сельского поселения.</w:t>
      </w:r>
    </w:p>
    <w:p w:rsidR="003449C6" w:rsidRDefault="003449C6">
      <w:pPr>
        <w:pStyle w:val="ConsPlusNormal"/>
        <w:spacing w:before="220"/>
        <w:ind w:firstLine="540"/>
        <w:jc w:val="both"/>
      </w:pPr>
      <w:r>
        <w:t>Реконструкция стадиона муниципального казенного общеобразовательного учреждения Сортавальского муниципального района Республики Карелия Средняя общеобразовательная школа N 3 (Сортавальский муниципальный район, Республика Карелия) обеспечит возможность проведения спортивных и физкультурно-массовых мероприятий на профессиональном уровне, достижения высоких результатов спортсменами района на соревнованиях, приобщения детей к регулярным занятиям физической культурой и спортом, создания условий для укрепления здоровья детей, проживающих на территории Сортавальского муниципального района.</w:t>
      </w:r>
    </w:p>
    <w:p w:rsidR="003449C6" w:rsidRDefault="003449C6">
      <w:pPr>
        <w:pStyle w:val="ConsPlusNormal"/>
        <w:spacing w:before="220"/>
        <w:ind w:firstLine="540"/>
        <w:jc w:val="both"/>
      </w:pPr>
      <w:r>
        <w:t>Реконструкция стадиона муниципального бюджетного образовательного учреждения "Гимназия" в г. Костомукше создаст условия для занятий физической культурой и спортом, а также для укрепления здоровья учащихся этого общеобразовательного учреждения.</w:t>
      </w:r>
    </w:p>
    <w:p w:rsidR="003449C6" w:rsidRDefault="003449C6">
      <w:pPr>
        <w:pStyle w:val="ConsPlusNormal"/>
        <w:spacing w:before="220"/>
        <w:ind w:firstLine="540"/>
        <w:jc w:val="both"/>
      </w:pPr>
      <w:r>
        <w:t>Реализация первого этапа реконструкции легкоатлетического ядра стадиона в г. Олонце (Республика Карелия) создаст условия для укрепления здоровья населения путем развития инфраструктуры спорта, развития массового спорта и приобщения различных слоев населения к регулярным занятиям физической культурой и спортом, а также для развития спорта высших достижений на территории Олонецкого национального муниципального района.</w:t>
      </w:r>
    </w:p>
    <w:p w:rsidR="003449C6" w:rsidRDefault="003449C6">
      <w:pPr>
        <w:pStyle w:val="ConsPlusNormal"/>
        <w:spacing w:before="220"/>
        <w:ind w:firstLine="540"/>
        <w:jc w:val="both"/>
      </w:pPr>
      <w:r>
        <w:t>Реконструкция легкоатлетического ядра стадиона, расположенного в г. Сегежа, ул. Лесокультурная, позволит увеличить уровень обеспеченности населения г. Сегежа и Сегежского муниципального района спортивными сооружениями, обеспечить возможность проведения учебно-тренировочного процесса, спортивных и физкультурно-массовых мероприятий на профессиональном уровне (достижение высоких результатов спортсменами района на региональных и всероссийских соревнованиях), приобщить население к регулярным занятиям физической культурой и спортом, а также создать условия для укрепления здоровья населения, проживающего на территории Сегежского муниципального района.</w:t>
      </w:r>
    </w:p>
    <w:p w:rsidR="003449C6" w:rsidRDefault="003449C6">
      <w:pPr>
        <w:pStyle w:val="ConsPlusNormal"/>
        <w:spacing w:before="220"/>
        <w:ind w:firstLine="540"/>
        <w:jc w:val="both"/>
      </w:pPr>
      <w:r>
        <w:t>В рамках указанного направления будут реализованы мероприятия по строительству и реконструкции 5 объектов водоснабжения и водоотведения, а также по строительству 17 объектов инфраструктуры газоснабжения.</w:t>
      </w:r>
    </w:p>
    <w:p w:rsidR="003449C6" w:rsidRDefault="003449C6">
      <w:pPr>
        <w:pStyle w:val="ConsPlusNormal"/>
        <w:jc w:val="both"/>
      </w:pPr>
      <w:r>
        <w:t xml:space="preserve">(в ред. </w:t>
      </w:r>
      <w:hyperlink r:id="rId34"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 xml:space="preserve">Направлением, связанным с развитием энергетической инфраструктуры, предусматривается </w:t>
      </w:r>
      <w:r>
        <w:lastRenderedPageBreak/>
        <w:t>улучшение доступа к источникам электрической энергии для реализации проектов в г. Петрозаводске.</w:t>
      </w:r>
    </w:p>
    <w:p w:rsidR="003449C6" w:rsidRDefault="003449C6">
      <w:pPr>
        <w:pStyle w:val="ConsPlusNormal"/>
        <w:spacing w:before="220"/>
        <w:ind w:firstLine="540"/>
        <w:jc w:val="both"/>
      </w:pPr>
      <w:r>
        <w:t>Строительство воздушной линии электропередачи 330 кВ Ондская - Петрозаводск (2-я воздушная линия) на новом земельном участке необходимо для увеличения ее пропускной способности в целях транзита электрической энергии между энергосистемой Мурманской области и энергосистемой Республики Карелия для выдачи "запертой" мощности электростанций энергосистемы Мурманской области и покрытия дефицита энергосистемы Республики Карелия, что приведет к повышению надежности электроснабжения потребителей энергосистемы Республики Карелия за счет снижения рисков аварийного выделения энергосистемы на изолированную работу с дефицитом мощности.</w:t>
      </w:r>
    </w:p>
    <w:p w:rsidR="003449C6" w:rsidRDefault="003449C6">
      <w:pPr>
        <w:pStyle w:val="ConsPlusNormal"/>
        <w:spacing w:before="220"/>
        <w:ind w:firstLine="540"/>
        <w:jc w:val="both"/>
      </w:pPr>
      <w:r>
        <w:t>Выполнение указанных мероприятий предусматривает комплекс мер по предотвращению негативных последствий, которые могут возникнуть при их реализации. В первую очередь эти меры касаются неукоснительного соблюдения требований законодательства Российской Федерации в сфере охраны окружающей среды. Защита окружающей среды будет обеспечена путем реализации заложенных в инвестиционные проекты технических и технологических решений, соответствующих современным стандартам и экологическим требованиям.</w:t>
      </w:r>
    </w:p>
    <w:p w:rsidR="003449C6" w:rsidRDefault="003449C6">
      <w:pPr>
        <w:pStyle w:val="ConsPlusNormal"/>
        <w:spacing w:before="220"/>
        <w:ind w:firstLine="540"/>
        <w:jc w:val="both"/>
      </w:pPr>
      <w:r>
        <w:t xml:space="preserve">Выполнение мероприятий Программы позволит к 2020 году достичь значений целевых индикаторов и показателей Программы, предусмотренных </w:t>
      </w:r>
      <w:hyperlink w:anchor="P451" w:history="1">
        <w:r>
          <w:rPr>
            <w:color w:val="0000FF"/>
          </w:rPr>
          <w:t>приложением N 1</w:t>
        </w:r>
      </w:hyperlink>
      <w:r>
        <w:t xml:space="preserve"> к Программе.</w:t>
      </w:r>
    </w:p>
    <w:p w:rsidR="003449C6" w:rsidRDefault="003449C6">
      <w:pPr>
        <w:pStyle w:val="ConsPlusNormal"/>
        <w:jc w:val="both"/>
      </w:pPr>
    </w:p>
    <w:p w:rsidR="003449C6" w:rsidRDefault="003449C6">
      <w:pPr>
        <w:pStyle w:val="ConsPlusTitle"/>
        <w:jc w:val="center"/>
        <w:outlineLvl w:val="1"/>
      </w:pPr>
      <w:r>
        <w:t>IV. Обоснование ресурсного обеспечения реализации Программы</w:t>
      </w:r>
    </w:p>
    <w:p w:rsidR="003449C6" w:rsidRDefault="003449C6">
      <w:pPr>
        <w:pStyle w:val="ConsPlusNormal"/>
        <w:jc w:val="both"/>
      </w:pPr>
    </w:p>
    <w:p w:rsidR="003449C6" w:rsidRDefault="003449C6">
      <w:pPr>
        <w:pStyle w:val="ConsPlusNormal"/>
        <w:ind w:firstLine="540"/>
        <w:jc w:val="both"/>
      </w:pPr>
      <w:r>
        <w:t>Программа реализуется за счет средств федерального бюджета, консолидированного бюджета Республики Карелия и внебюджетных источников (средства предприятий, организаций, инвесторов).</w:t>
      </w:r>
    </w:p>
    <w:p w:rsidR="003449C6" w:rsidRDefault="003449C6">
      <w:pPr>
        <w:pStyle w:val="ConsPlusNormal"/>
        <w:spacing w:before="220"/>
        <w:ind w:firstLine="540"/>
        <w:jc w:val="both"/>
      </w:pPr>
      <w:r>
        <w:t>Предложения в отношении распределения затрат между бюджетами бюджетной системы Российской Федерации разработаны с учетом сложившейся финансово-экономической ситуации в Республике Карелия, характеризуемой значительным объемом дефицита регионального бюджета.</w:t>
      </w:r>
    </w:p>
    <w:p w:rsidR="003449C6" w:rsidRDefault="003449C6">
      <w:pPr>
        <w:pStyle w:val="ConsPlusNormal"/>
        <w:spacing w:before="220"/>
        <w:ind w:firstLine="540"/>
        <w:jc w:val="both"/>
      </w:pPr>
      <w:r>
        <w:t>Общий объем финансирования мероприятий Программы составит 96889,3 млн. рублей, в том числе за счет:</w:t>
      </w:r>
    </w:p>
    <w:p w:rsidR="003449C6" w:rsidRDefault="003449C6">
      <w:pPr>
        <w:pStyle w:val="ConsPlusNormal"/>
        <w:jc w:val="both"/>
      </w:pPr>
      <w:r>
        <w:t xml:space="preserve">(в ред. </w:t>
      </w:r>
      <w:hyperlink r:id="rId35"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средств федерального бюджета - 9528,8 млн. рублей;</w:t>
      </w:r>
    </w:p>
    <w:p w:rsidR="003449C6" w:rsidRDefault="003449C6">
      <w:pPr>
        <w:pStyle w:val="ConsPlusNormal"/>
        <w:jc w:val="both"/>
      </w:pPr>
      <w:r>
        <w:t xml:space="preserve">(в ред. </w:t>
      </w:r>
      <w:hyperlink r:id="rId36"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средств консолидированного бюджета Республики Карелия - 631,6 млн. рублей;</w:t>
      </w:r>
    </w:p>
    <w:p w:rsidR="003449C6" w:rsidRDefault="003449C6">
      <w:pPr>
        <w:pStyle w:val="ConsPlusNormal"/>
        <w:jc w:val="both"/>
      </w:pPr>
      <w:r>
        <w:t xml:space="preserve">(в ред. </w:t>
      </w:r>
      <w:hyperlink r:id="rId37"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средств внебюджетных источников - 86728,9 млн. рублей.</w:t>
      </w:r>
    </w:p>
    <w:p w:rsidR="003449C6" w:rsidRDefault="003449C6">
      <w:pPr>
        <w:pStyle w:val="ConsPlusNormal"/>
        <w:spacing w:before="220"/>
        <w:ind w:firstLine="540"/>
        <w:jc w:val="both"/>
      </w:pPr>
      <w:r>
        <w:t>Финансирование Программы за счет средств федерального бюджета осуществляется исходя из бюджетной заявки на очередной финансовый год, представляемой государственным заказчиком Программы и принятой с учетом возможностей бюджета, потребностей Программы и необходимости продолжения ранее начатых (переходящих) работ.</w:t>
      </w:r>
    </w:p>
    <w:p w:rsidR="003449C6" w:rsidRDefault="003449C6">
      <w:pPr>
        <w:pStyle w:val="ConsPlusNormal"/>
        <w:spacing w:before="220"/>
        <w:ind w:firstLine="540"/>
        <w:jc w:val="both"/>
      </w:pPr>
      <w:r>
        <w:t>При этом государственным заказчиком Программы в отношении объектов государственной собственности Республики Карелия и объектов муниципальной собственности является Министерство экономического развития Российской Федерации, а в части строительства и реконструкции сети автомобильных дорог - Федеральное дорожное агентство.</w:t>
      </w:r>
    </w:p>
    <w:p w:rsidR="003449C6" w:rsidRDefault="003449C6">
      <w:pPr>
        <w:pStyle w:val="ConsPlusNormal"/>
        <w:spacing w:before="220"/>
        <w:ind w:firstLine="540"/>
        <w:jc w:val="both"/>
      </w:pPr>
      <w:r>
        <w:t xml:space="preserve">Средства внебюджетных источников планируется привлекать в форме кредитов, различных </w:t>
      </w:r>
      <w:r>
        <w:lastRenderedPageBreak/>
        <w:t>видов займов, а также в виде собственных средств предприятий-инвесторов.</w:t>
      </w:r>
    </w:p>
    <w:p w:rsidR="003449C6" w:rsidRDefault="003449C6">
      <w:pPr>
        <w:pStyle w:val="ConsPlusNormal"/>
        <w:spacing w:before="220"/>
        <w:ind w:firstLine="540"/>
        <w:jc w:val="both"/>
      </w:pPr>
      <w:r>
        <w:t>Объемы финансирования Программы приведены без учета финансирования проектов и мероприятий, входящих в другие федеральные целевые программы или непрограммную часть федеральной адресной инвестиционной программы.</w:t>
      </w:r>
    </w:p>
    <w:p w:rsidR="003449C6" w:rsidRDefault="003449C6">
      <w:pPr>
        <w:pStyle w:val="ConsPlusNormal"/>
        <w:spacing w:before="220"/>
        <w:ind w:firstLine="540"/>
        <w:jc w:val="both"/>
      </w:pPr>
      <w:r>
        <w:t>Прочие текущие мероприятия определены в соответствии с целевым содержанием Программы.</w:t>
      </w:r>
    </w:p>
    <w:p w:rsidR="003449C6" w:rsidRDefault="003449C6">
      <w:pPr>
        <w:pStyle w:val="ConsPlusNormal"/>
        <w:spacing w:before="220"/>
        <w:ind w:firstLine="540"/>
        <w:jc w:val="both"/>
      </w:pPr>
      <w:r>
        <w:t xml:space="preserve">Предельные объемы финансирования Программы по источникам и направлениям расходования приведены в </w:t>
      </w:r>
      <w:hyperlink w:anchor="P654" w:history="1">
        <w:r>
          <w:rPr>
            <w:color w:val="0000FF"/>
          </w:rPr>
          <w:t>приложении N 2</w:t>
        </w:r>
      </w:hyperlink>
      <w:r>
        <w:t>.</w:t>
      </w:r>
    </w:p>
    <w:p w:rsidR="003449C6" w:rsidRDefault="003449C6">
      <w:pPr>
        <w:pStyle w:val="ConsPlusNormal"/>
        <w:spacing w:before="220"/>
        <w:ind w:firstLine="540"/>
        <w:jc w:val="both"/>
      </w:pPr>
      <w:r>
        <w:t xml:space="preserve">Предельные объемы финансирования Программы из федерального бюджета с распределением по государственным заказчикам приведены в </w:t>
      </w:r>
      <w:hyperlink w:anchor="P771" w:history="1">
        <w:r>
          <w:rPr>
            <w:color w:val="0000FF"/>
          </w:rPr>
          <w:t>приложении N 3</w:t>
        </w:r>
      </w:hyperlink>
      <w:r>
        <w:t>.</w:t>
      </w:r>
    </w:p>
    <w:p w:rsidR="003449C6" w:rsidRDefault="003449C6">
      <w:pPr>
        <w:pStyle w:val="ConsPlusNormal"/>
        <w:spacing w:before="220"/>
        <w:ind w:firstLine="540"/>
        <w:jc w:val="both"/>
      </w:pPr>
      <w:r>
        <w:t xml:space="preserve">Перечень мероприятий Программы приведен в </w:t>
      </w:r>
      <w:hyperlink w:anchor="P882" w:history="1">
        <w:r>
          <w:rPr>
            <w:color w:val="0000FF"/>
          </w:rPr>
          <w:t>приложении N 4</w:t>
        </w:r>
      </w:hyperlink>
      <w:r>
        <w:t>.</w:t>
      </w:r>
    </w:p>
    <w:p w:rsidR="003449C6" w:rsidRDefault="003449C6">
      <w:pPr>
        <w:pStyle w:val="ConsPlusNormal"/>
        <w:spacing w:before="220"/>
        <w:ind w:firstLine="540"/>
        <w:jc w:val="both"/>
      </w:pPr>
      <w:r>
        <w:t xml:space="preserve">Перечень мероприятий Программы по опережающему развитию Беломорского, Кемского и Лоухского муниципальных районов Республики Карелия, включенных в состав Арктической зоны Российской Федерации, приведен в </w:t>
      </w:r>
      <w:hyperlink w:anchor="P2638" w:history="1">
        <w:r>
          <w:rPr>
            <w:color w:val="0000FF"/>
          </w:rPr>
          <w:t>приложении N 5</w:t>
        </w:r>
      </w:hyperlink>
      <w:r>
        <w:t>.</w:t>
      </w:r>
    </w:p>
    <w:p w:rsidR="003449C6" w:rsidRDefault="003449C6">
      <w:pPr>
        <w:pStyle w:val="ConsPlusNormal"/>
        <w:jc w:val="both"/>
      </w:pPr>
    </w:p>
    <w:p w:rsidR="003449C6" w:rsidRDefault="003449C6">
      <w:pPr>
        <w:pStyle w:val="ConsPlusTitle"/>
        <w:jc w:val="center"/>
        <w:outlineLvl w:val="1"/>
      </w:pPr>
      <w:r>
        <w:t>V. Механизм реализации Программы</w:t>
      </w:r>
    </w:p>
    <w:p w:rsidR="003449C6" w:rsidRDefault="003449C6">
      <w:pPr>
        <w:pStyle w:val="ConsPlusNormal"/>
        <w:jc w:val="both"/>
      </w:pPr>
    </w:p>
    <w:p w:rsidR="003449C6" w:rsidRDefault="003449C6">
      <w:pPr>
        <w:pStyle w:val="ConsPlusNormal"/>
        <w:ind w:firstLine="540"/>
        <w:jc w:val="both"/>
      </w:pPr>
      <w:r>
        <w:t>Государственным заказчиком - координатором Программы является Министерство экономического развития Российской Федерации.</w:t>
      </w:r>
    </w:p>
    <w:p w:rsidR="003449C6" w:rsidRDefault="003449C6">
      <w:pPr>
        <w:pStyle w:val="ConsPlusNormal"/>
        <w:spacing w:before="220"/>
        <w:ind w:firstLine="540"/>
        <w:jc w:val="both"/>
      </w:pPr>
      <w:r>
        <w:t>Государственными заказчиками Программы являются:</w:t>
      </w:r>
    </w:p>
    <w:p w:rsidR="003449C6" w:rsidRDefault="003449C6">
      <w:pPr>
        <w:pStyle w:val="ConsPlusNormal"/>
        <w:spacing w:before="220"/>
        <w:ind w:firstLine="540"/>
        <w:jc w:val="both"/>
      </w:pPr>
      <w:r>
        <w:t>Министерство экономического развития Российской Федерации;</w:t>
      </w:r>
    </w:p>
    <w:p w:rsidR="003449C6" w:rsidRDefault="003449C6">
      <w:pPr>
        <w:pStyle w:val="ConsPlusNormal"/>
        <w:spacing w:before="220"/>
        <w:ind w:firstLine="540"/>
        <w:jc w:val="both"/>
      </w:pPr>
      <w:r>
        <w:t>Федеральное дорожное агентство.</w:t>
      </w:r>
    </w:p>
    <w:p w:rsidR="003449C6" w:rsidRDefault="003449C6">
      <w:pPr>
        <w:pStyle w:val="ConsPlusNormal"/>
        <w:spacing w:before="220"/>
        <w:ind w:firstLine="540"/>
        <w:jc w:val="both"/>
      </w:pPr>
      <w:r>
        <w:t>Разработчиками Программы являются Министерство экономического развития Российской Федерации и Правительство Республики Карелия.</w:t>
      </w:r>
    </w:p>
    <w:p w:rsidR="003449C6" w:rsidRDefault="003449C6">
      <w:pPr>
        <w:pStyle w:val="ConsPlusNormal"/>
        <w:spacing w:before="220"/>
        <w:ind w:firstLine="540"/>
        <w:jc w:val="both"/>
      </w:pPr>
      <w:r>
        <w:t>Механизм реализации Программы определяет комплекс мер, осуществляемых государственным заказчиком - координатором Программы и государственными заказчиками Программы в целях повышения эффективности реализации мероприятий Программы и достижения планируемых результатов, а также предусматривает проведение организационных, экономических и правовых мероприятий, необходимых для достижения целей и решения задач Программы.</w:t>
      </w:r>
    </w:p>
    <w:p w:rsidR="003449C6" w:rsidRDefault="003449C6">
      <w:pPr>
        <w:pStyle w:val="ConsPlusNormal"/>
        <w:spacing w:before="220"/>
        <w:ind w:firstLine="540"/>
        <w:jc w:val="both"/>
      </w:pPr>
      <w:r>
        <w:t>Реализация Программы осуществляется на основе государственных контрактов, заключаемых в установленном порядке с исполнителями мероприятий Программы.</w:t>
      </w:r>
    </w:p>
    <w:p w:rsidR="003449C6" w:rsidRDefault="003449C6">
      <w:pPr>
        <w:pStyle w:val="ConsPlusNormal"/>
        <w:spacing w:before="220"/>
        <w:ind w:firstLine="540"/>
        <w:jc w:val="both"/>
      </w:pPr>
      <w:r>
        <w:t>Исполнители мероприятий Программы определяются на конкурсной основе в соответствии с законодательством Российской Федерации с учетом предложений всех заинтересованных организаций (включая некоммерческие объединения и ассоциации), направленных на решение задач Программы, а также на выполнение мероприятий в экономической, финансовой, производственно-технической и социальной сферах.</w:t>
      </w:r>
    </w:p>
    <w:p w:rsidR="003449C6" w:rsidRDefault="003449C6">
      <w:pPr>
        <w:pStyle w:val="ConsPlusNormal"/>
        <w:spacing w:before="220"/>
        <w:ind w:firstLine="540"/>
        <w:jc w:val="both"/>
      </w:pPr>
      <w:r>
        <w:t>Государственный заказчик - координатор Программы формирует организационную структуру управления Программой, разрабатывает и утверждает план мероприятий Программы, а также обеспечивает контроль за их реализацией.</w:t>
      </w:r>
    </w:p>
    <w:p w:rsidR="003449C6" w:rsidRDefault="003449C6">
      <w:pPr>
        <w:pStyle w:val="ConsPlusNormal"/>
        <w:spacing w:before="220"/>
        <w:ind w:firstLine="540"/>
        <w:jc w:val="both"/>
      </w:pPr>
      <w:r>
        <w:t>Управление Программой осуществляется на федеральном и региональном уровнях.</w:t>
      </w:r>
    </w:p>
    <w:p w:rsidR="003449C6" w:rsidRDefault="003449C6">
      <w:pPr>
        <w:pStyle w:val="ConsPlusNormal"/>
        <w:spacing w:before="220"/>
        <w:ind w:firstLine="540"/>
        <w:jc w:val="both"/>
      </w:pPr>
      <w:r>
        <w:lastRenderedPageBreak/>
        <w:t>На федеральном уровне государственный заказчик - координатор Программы выполняет следующие функции:</w:t>
      </w:r>
    </w:p>
    <w:p w:rsidR="003449C6" w:rsidRDefault="003449C6">
      <w:pPr>
        <w:pStyle w:val="ConsPlusNormal"/>
        <w:spacing w:before="220"/>
        <w:ind w:firstLine="540"/>
        <w:jc w:val="both"/>
      </w:pPr>
      <w:r>
        <w:t>разработка и реализация мероприятий Программы;</w:t>
      </w:r>
    </w:p>
    <w:p w:rsidR="003449C6" w:rsidRDefault="003449C6">
      <w:pPr>
        <w:pStyle w:val="ConsPlusNormal"/>
        <w:spacing w:before="220"/>
        <w:ind w:firstLine="540"/>
        <w:jc w:val="both"/>
      </w:pPr>
      <w:r>
        <w:t>разработка сводной бюджетной заявки;</w:t>
      </w:r>
    </w:p>
    <w:p w:rsidR="003449C6" w:rsidRDefault="003449C6">
      <w:pPr>
        <w:pStyle w:val="ConsPlusNormal"/>
        <w:spacing w:before="220"/>
        <w:ind w:firstLine="540"/>
        <w:jc w:val="both"/>
      </w:pPr>
      <w:r>
        <w:t>научно-информационное обеспечение Программы;</w:t>
      </w:r>
    </w:p>
    <w:p w:rsidR="003449C6" w:rsidRDefault="003449C6">
      <w:pPr>
        <w:pStyle w:val="ConsPlusNormal"/>
        <w:spacing w:before="220"/>
        <w:ind w:firstLine="540"/>
        <w:jc w:val="both"/>
      </w:pPr>
      <w:r>
        <w:t>подготовка ежеквартальных докладов о ходе выполнения работ по реализации Программы и об эффективности использования финансовых средств и направление их в Министерство финансов Российской Федерации в установленные сроки.</w:t>
      </w:r>
    </w:p>
    <w:p w:rsidR="003449C6" w:rsidRDefault="003449C6">
      <w:pPr>
        <w:pStyle w:val="ConsPlusNormal"/>
        <w:spacing w:before="220"/>
        <w:ind w:firstLine="540"/>
        <w:jc w:val="both"/>
      </w:pPr>
      <w:r>
        <w:t>Министерство экономического развития Российской Федерации заключает с Правительством Республики Карелия соглашения (договоры) о финансировании строек и объектов, находящихся в муниципальной собственности или собственности Республики Карелия (за исключением соглашений (договоров) о финансировании строительства и реконструкции сети автомобильных дорог и мостовых сооружений, государственным заказчиком которых является Федеральное дорожное агентство).</w:t>
      </w:r>
    </w:p>
    <w:p w:rsidR="003449C6" w:rsidRDefault="003449C6">
      <w:pPr>
        <w:pStyle w:val="ConsPlusNormal"/>
        <w:spacing w:before="220"/>
        <w:ind w:firstLine="540"/>
        <w:jc w:val="both"/>
      </w:pPr>
      <w:r>
        <w:t>Федеральное дорожное агентство заключает с Правительством Республики Карелия соглашения (договоры) о финансировании строительства и реконструкции сети автомобильных дорог и мостовых сооружений.</w:t>
      </w:r>
    </w:p>
    <w:p w:rsidR="003449C6" w:rsidRDefault="003449C6">
      <w:pPr>
        <w:pStyle w:val="ConsPlusNormal"/>
        <w:spacing w:before="220"/>
        <w:ind w:firstLine="540"/>
        <w:jc w:val="both"/>
      </w:pPr>
      <w:r>
        <w:t>При этом Программой предусмотрено привлечение средств консолидированного бюджета Республики Карелия преимущественно на разработку проектной документации на строительство и реконструкцию объектов республиканской и муниципальной собственности.</w:t>
      </w:r>
    </w:p>
    <w:p w:rsidR="003449C6" w:rsidRDefault="003449C6">
      <w:pPr>
        <w:pStyle w:val="ConsPlusNormal"/>
        <w:spacing w:before="220"/>
        <w:ind w:firstLine="540"/>
        <w:jc w:val="both"/>
      </w:pPr>
      <w:r>
        <w:t>Министерство экономического развития Российской Федерации и Федеральное дорожное агентство прекращают финансирование строительства и (или) реконструкции объектов в случае невыполнения Республикой Карелия обязательств по их реализации.</w:t>
      </w:r>
    </w:p>
    <w:p w:rsidR="003449C6" w:rsidRDefault="003449C6">
      <w:pPr>
        <w:pStyle w:val="ConsPlusNormal"/>
        <w:spacing w:before="220"/>
        <w:ind w:firstLine="540"/>
        <w:jc w:val="both"/>
      </w:pPr>
      <w:r>
        <w:t>Субсидии предоставляются в целях финансирования расходных обязательств Республики Карелия по реализации государственных и (или) муниципальных программ в рамках следующих направлений реализации Программы:</w:t>
      </w:r>
    </w:p>
    <w:p w:rsidR="003449C6" w:rsidRDefault="003449C6">
      <w:pPr>
        <w:pStyle w:val="ConsPlusNormal"/>
        <w:spacing w:before="220"/>
        <w:ind w:firstLine="540"/>
        <w:jc w:val="both"/>
      </w:pPr>
      <w:r>
        <w:t>создание инфраструктуры промышленной площадки на территории Республики Карелия;</w:t>
      </w:r>
    </w:p>
    <w:p w:rsidR="003449C6" w:rsidRDefault="003449C6">
      <w:pPr>
        <w:pStyle w:val="ConsPlusNormal"/>
        <w:spacing w:before="220"/>
        <w:ind w:firstLine="540"/>
        <w:jc w:val="both"/>
      </w:pPr>
      <w:r>
        <w:t>реконструкция причальной стенки;</w:t>
      </w:r>
    </w:p>
    <w:p w:rsidR="003449C6" w:rsidRDefault="003449C6">
      <w:pPr>
        <w:pStyle w:val="ConsPlusNormal"/>
        <w:spacing w:before="220"/>
        <w:ind w:firstLine="540"/>
        <w:jc w:val="both"/>
      </w:pPr>
      <w:r>
        <w:t>реконструкция объектов опорной сети автостанций Республики Карелия;</w:t>
      </w:r>
    </w:p>
    <w:p w:rsidR="003449C6" w:rsidRDefault="003449C6">
      <w:pPr>
        <w:pStyle w:val="ConsPlusNormal"/>
        <w:spacing w:before="220"/>
        <w:ind w:firstLine="540"/>
        <w:jc w:val="both"/>
      </w:pPr>
      <w:r>
        <w:t>реконструкция посадочных площадок, обеспечивающих функционирование воздушного транспорта на территории Республики Карелия;</w:t>
      </w:r>
    </w:p>
    <w:p w:rsidR="003449C6" w:rsidRDefault="003449C6">
      <w:pPr>
        <w:pStyle w:val="ConsPlusNormal"/>
        <w:spacing w:before="220"/>
        <w:ind w:firstLine="540"/>
        <w:jc w:val="both"/>
      </w:pPr>
      <w:r>
        <w:t>реконструкция и приобретение пожарных депо на территории Республики Карелия;</w:t>
      </w:r>
    </w:p>
    <w:p w:rsidR="003449C6" w:rsidRDefault="003449C6">
      <w:pPr>
        <w:pStyle w:val="ConsPlusNormal"/>
        <w:jc w:val="both"/>
      </w:pPr>
      <w:r>
        <w:t xml:space="preserve">(в ред. </w:t>
      </w:r>
      <w:hyperlink r:id="rId38"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строительство и реконструкция сети автомобильных дорог и мостовых сооружений;</w:t>
      </w:r>
    </w:p>
    <w:p w:rsidR="003449C6" w:rsidRDefault="003449C6">
      <w:pPr>
        <w:pStyle w:val="ConsPlusNormal"/>
        <w:spacing w:before="220"/>
        <w:ind w:firstLine="540"/>
        <w:jc w:val="both"/>
      </w:pPr>
      <w:r>
        <w:t>обеспечение необходимой инфраструктурой земельных участков, предоставляемых для жилищного строительства семьям, имеющим 3 и более детей;</w:t>
      </w:r>
    </w:p>
    <w:p w:rsidR="003449C6" w:rsidRDefault="003449C6">
      <w:pPr>
        <w:pStyle w:val="ConsPlusNormal"/>
        <w:spacing w:before="220"/>
        <w:ind w:firstLine="540"/>
        <w:jc w:val="both"/>
      </w:pPr>
      <w:r>
        <w:t>реконструкция и строительство зданий под размещение государственных объектов здравоохранения;</w:t>
      </w:r>
    </w:p>
    <w:p w:rsidR="003449C6" w:rsidRDefault="003449C6">
      <w:pPr>
        <w:pStyle w:val="ConsPlusNormal"/>
        <w:jc w:val="both"/>
      </w:pPr>
      <w:r>
        <w:t xml:space="preserve">(в ред. </w:t>
      </w:r>
      <w:hyperlink r:id="rId39"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lastRenderedPageBreak/>
        <w:t>строительство здания под размещение дома-интерната для престарелых граждан и инвалидов;</w:t>
      </w:r>
    </w:p>
    <w:p w:rsidR="003449C6" w:rsidRDefault="003449C6">
      <w:pPr>
        <w:pStyle w:val="ConsPlusNormal"/>
        <w:spacing w:before="220"/>
        <w:ind w:firstLine="540"/>
        <w:jc w:val="both"/>
      </w:pPr>
      <w:r>
        <w:t>строительство и приобретение зданий под размещение дошкольных образовательных учреждений;</w:t>
      </w:r>
    </w:p>
    <w:p w:rsidR="003449C6" w:rsidRDefault="003449C6">
      <w:pPr>
        <w:pStyle w:val="ConsPlusNormal"/>
        <w:spacing w:before="220"/>
        <w:ind w:firstLine="540"/>
        <w:jc w:val="both"/>
      </w:pPr>
      <w:r>
        <w:t>реконструкция зданий под размещение государственных учреждений культуры;</w:t>
      </w:r>
    </w:p>
    <w:p w:rsidR="003449C6" w:rsidRDefault="003449C6">
      <w:pPr>
        <w:pStyle w:val="ConsPlusNormal"/>
        <w:spacing w:before="220"/>
        <w:ind w:firstLine="540"/>
        <w:jc w:val="both"/>
      </w:pPr>
      <w:r>
        <w:t>реконструкция объектов инфраструктуры в сфере физической культуры и спорта;</w:t>
      </w:r>
    </w:p>
    <w:p w:rsidR="003449C6" w:rsidRDefault="003449C6">
      <w:pPr>
        <w:pStyle w:val="ConsPlusNormal"/>
        <w:spacing w:before="220"/>
        <w:ind w:firstLine="540"/>
        <w:jc w:val="both"/>
      </w:pPr>
      <w:r>
        <w:t>строительство и реконструкция объектов водоснабжения и водоотведения;</w:t>
      </w:r>
    </w:p>
    <w:p w:rsidR="003449C6" w:rsidRDefault="003449C6">
      <w:pPr>
        <w:pStyle w:val="ConsPlusNormal"/>
        <w:spacing w:before="220"/>
        <w:ind w:firstLine="540"/>
        <w:jc w:val="both"/>
      </w:pPr>
      <w:r>
        <w:t>строительство объектов инфраструктуры газоснабжения.</w:t>
      </w:r>
    </w:p>
    <w:p w:rsidR="003449C6" w:rsidRDefault="003449C6">
      <w:pPr>
        <w:pStyle w:val="ConsPlusNormal"/>
        <w:spacing w:before="220"/>
        <w:ind w:firstLine="540"/>
        <w:jc w:val="both"/>
      </w:pPr>
      <w:r>
        <w:t>В государственные программы Республики Карелия в обязательном порядке подлежат включению мероприятия по разработке проектной документации и проведению работ, связанных с выделением и государственной регистрацией земельных участков, необходимых для выполнения мероприятий Программы.</w:t>
      </w:r>
    </w:p>
    <w:p w:rsidR="003449C6" w:rsidRDefault="003449C6">
      <w:pPr>
        <w:pStyle w:val="ConsPlusNormal"/>
        <w:spacing w:before="220"/>
        <w:ind w:firstLine="540"/>
        <w:jc w:val="both"/>
      </w:pPr>
      <w:r>
        <w:t>В отношении объектов, проектная документация на которые разработана после 1 сентября 2015 г., применяются нормы и требования, предусмотренные законодательством Российской Федерации.</w:t>
      </w:r>
    </w:p>
    <w:p w:rsidR="003449C6" w:rsidRDefault="003449C6">
      <w:pPr>
        <w:pStyle w:val="ConsPlusNormal"/>
        <w:spacing w:before="220"/>
        <w:ind w:firstLine="540"/>
        <w:jc w:val="both"/>
      </w:pPr>
      <w:r>
        <w:t>Ответственность за своевременное финансирование мероприятий Программы путем предоставления субсидии, а также за их выполнение возлагается на органы исполнительной власти Республики Карелия.</w:t>
      </w:r>
    </w:p>
    <w:p w:rsidR="003449C6" w:rsidRDefault="003449C6">
      <w:pPr>
        <w:pStyle w:val="ConsPlusNormal"/>
        <w:spacing w:before="220"/>
        <w:ind w:firstLine="540"/>
        <w:jc w:val="both"/>
      </w:pPr>
      <w:r>
        <w:t>Государственные заказчики Программы вправе по согласованию с государственным заказчиком - координатором Программы уточнять объемы финансирования мероприятий Программы без изменения общих параметров финансирования Программы за счет средств федерального бюджета и ухудшения значений индикаторов Программы.</w:t>
      </w:r>
    </w:p>
    <w:p w:rsidR="003449C6" w:rsidRDefault="003449C6">
      <w:pPr>
        <w:pStyle w:val="ConsPlusNormal"/>
        <w:spacing w:before="220"/>
        <w:ind w:firstLine="540"/>
        <w:jc w:val="both"/>
      </w:pPr>
      <w:r>
        <w:t>Функциональный механизм реализации Программы включает в себя следующие элементы:</w:t>
      </w:r>
    </w:p>
    <w:p w:rsidR="003449C6" w:rsidRDefault="003449C6">
      <w:pPr>
        <w:pStyle w:val="ConsPlusNormal"/>
        <w:spacing w:before="220"/>
        <w:ind w:firstLine="540"/>
        <w:jc w:val="both"/>
      </w:pPr>
      <w:r>
        <w:t>стратегическое планирование и прогнозирование (определение стратегических направлений, темпов, пропорций структурной политики социально-экономического развития Республики Карелия и ее основных секторов экономики);</w:t>
      </w:r>
    </w:p>
    <w:p w:rsidR="003449C6" w:rsidRDefault="003449C6">
      <w:pPr>
        <w:pStyle w:val="ConsPlusNormal"/>
        <w:spacing w:before="220"/>
        <w:ind w:firstLine="540"/>
        <w:jc w:val="both"/>
      </w:pPr>
      <w:r>
        <w:t>экономические рычаги воздействия, позволяющие активизировать финансово-кредитный механизм Программы и стимулировать выполнение мероприятий Программы;</w:t>
      </w:r>
    </w:p>
    <w:p w:rsidR="003449C6" w:rsidRDefault="003449C6">
      <w:pPr>
        <w:pStyle w:val="ConsPlusNormal"/>
        <w:spacing w:before="220"/>
        <w:ind w:firstLine="540"/>
        <w:jc w:val="both"/>
      </w:pPr>
      <w:r>
        <w:t>правовые рычаги влияния на экономическое развитие (совокупность нормативных правовых документов федерального и регионального уровней, способствующих развитию деловой и инвестиционной активности и регулирующих отношения федеральных органов исполнительной власти, органов исполнительной власти Республики Карелия, заказчиков и исполнителей Программы в процессе выполнения ее мероприятий и отдельных проектов);</w:t>
      </w:r>
    </w:p>
    <w:p w:rsidR="003449C6" w:rsidRDefault="003449C6">
      <w:pPr>
        <w:pStyle w:val="ConsPlusNormal"/>
        <w:spacing w:before="220"/>
        <w:ind w:firstLine="540"/>
        <w:jc w:val="both"/>
      </w:pPr>
      <w:r>
        <w:t>организационная структура управления Программой (определение состава, функций и согласованности звеньев административно-хозяйственного управления).</w:t>
      </w:r>
    </w:p>
    <w:p w:rsidR="003449C6" w:rsidRDefault="003449C6">
      <w:pPr>
        <w:pStyle w:val="ConsPlusNormal"/>
        <w:spacing w:before="220"/>
        <w:ind w:firstLine="540"/>
        <w:jc w:val="both"/>
      </w:pPr>
      <w:r>
        <w:t>Финансирование мероприятий Программы в очередном финансовом году будет осуществляться при условии обязательного рассмотрения результатов мониторинга и оценки эффективности выполнения мероприятий Программы в отчетный период с учетом:</w:t>
      </w:r>
    </w:p>
    <w:p w:rsidR="003449C6" w:rsidRDefault="003449C6">
      <w:pPr>
        <w:pStyle w:val="ConsPlusNormal"/>
        <w:spacing w:before="220"/>
        <w:ind w:firstLine="540"/>
        <w:jc w:val="both"/>
      </w:pPr>
      <w:r>
        <w:t>полноты и эффективности выполнения мероприятий Программы, целевого использования средств, выделяемых на реализацию Программы;</w:t>
      </w:r>
    </w:p>
    <w:p w:rsidR="003449C6" w:rsidRDefault="003449C6">
      <w:pPr>
        <w:pStyle w:val="ConsPlusNormal"/>
        <w:spacing w:before="220"/>
        <w:ind w:firstLine="540"/>
        <w:jc w:val="both"/>
      </w:pPr>
      <w:r>
        <w:lastRenderedPageBreak/>
        <w:t>финансирования Программы по годам, источникам финансирования и направлениям расходов в сопоставлении с объемами, принятыми при утверждении Программы;</w:t>
      </w:r>
    </w:p>
    <w:p w:rsidR="003449C6" w:rsidRDefault="003449C6">
      <w:pPr>
        <w:pStyle w:val="ConsPlusNormal"/>
        <w:spacing w:before="220"/>
        <w:ind w:firstLine="540"/>
        <w:jc w:val="both"/>
      </w:pPr>
      <w:r>
        <w:t>заявленных объемов финансирования мероприятий Программы за счет средств федерального бюджета и внебюджетных источников.</w:t>
      </w:r>
    </w:p>
    <w:p w:rsidR="003449C6" w:rsidRDefault="003449C6">
      <w:pPr>
        <w:pStyle w:val="ConsPlusNormal"/>
        <w:spacing w:before="220"/>
        <w:ind w:firstLine="540"/>
        <w:jc w:val="both"/>
      </w:pPr>
      <w:r>
        <w:t>Это позволит обеспечить адаптивность Программы к изменениям внутренней и внешней среды, влияющим на динамику социально-экономического развития Республики Карелия.</w:t>
      </w:r>
    </w:p>
    <w:p w:rsidR="003449C6" w:rsidRDefault="003449C6">
      <w:pPr>
        <w:pStyle w:val="ConsPlusNormal"/>
        <w:spacing w:before="220"/>
        <w:ind w:firstLine="540"/>
        <w:jc w:val="both"/>
      </w:pPr>
      <w:r>
        <w:t>Государственный заказчик - координатор Программы выполняет следующие функции по управлению реализацией Программы:</w:t>
      </w:r>
    </w:p>
    <w:p w:rsidR="003449C6" w:rsidRDefault="003449C6">
      <w:pPr>
        <w:pStyle w:val="ConsPlusNormal"/>
        <w:spacing w:before="220"/>
        <w:ind w:firstLine="540"/>
        <w:jc w:val="both"/>
      </w:pPr>
      <w:r>
        <w:t>осуществление координации деятельности государственных заказчиков Программы по подготовке и эффективному выполнению ее мероприятий;</w:t>
      </w:r>
    </w:p>
    <w:p w:rsidR="003449C6" w:rsidRDefault="003449C6">
      <w:pPr>
        <w:pStyle w:val="ConsPlusNormal"/>
        <w:spacing w:before="220"/>
        <w:ind w:firstLine="540"/>
        <w:jc w:val="both"/>
      </w:pPr>
      <w:r>
        <w:t>принятие мер по обеспечению полного и своевременного финансирования мероприятий Программы;</w:t>
      </w:r>
    </w:p>
    <w:p w:rsidR="003449C6" w:rsidRDefault="003449C6">
      <w:pPr>
        <w:pStyle w:val="ConsPlusNormal"/>
        <w:spacing w:before="220"/>
        <w:ind w:firstLine="540"/>
        <w:jc w:val="both"/>
      </w:pPr>
      <w:r>
        <w:t>внесение в установленном порядке предложений о корректировке Программы;</w:t>
      </w:r>
    </w:p>
    <w:p w:rsidR="003449C6" w:rsidRDefault="003449C6">
      <w:pPr>
        <w:pStyle w:val="ConsPlusNormal"/>
        <w:spacing w:before="220"/>
        <w:ind w:firstLine="540"/>
        <w:jc w:val="both"/>
      </w:pPr>
      <w:r>
        <w:t>подготовка докладов о ходе реализации Программы.</w:t>
      </w:r>
    </w:p>
    <w:p w:rsidR="003449C6" w:rsidRDefault="003449C6">
      <w:pPr>
        <w:pStyle w:val="ConsPlusNormal"/>
        <w:spacing w:before="220"/>
        <w:ind w:firstLine="540"/>
        <w:jc w:val="both"/>
      </w:pPr>
      <w:r>
        <w:t>Государственные заказчики Программы осуществляют следующие функции по управлению Программой:</w:t>
      </w:r>
    </w:p>
    <w:p w:rsidR="003449C6" w:rsidRDefault="003449C6">
      <w:pPr>
        <w:pStyle w:val="ConsPlusNormal"/>
        <w:spacing w:before="220"/>
        <w:ind w:firstLine="540"/>
        <w:jc w:val="both"/>
      </w:pPr>
      <w:r>
        <w:t>уточнение размера средств, необходимых для финансирования Программы в очередном финансовом году, представление предложений по размерам и направлениям расходов в рамках Программы на очередной финансовый год и плановый период;</w:t>
      </w:r>
    </w:p>
    <w:p w:rsidR="003449C6" w:rsidRDefault="003449C6">
      <w:pPr>
        <w:pStyle w:val="ConsPlusNormal"/>
        <w:spacing w:before="220"/>
        <w:ind w:firstLine="540"/>
        <w:jc w:val="both"/>
      </w:pPr>
      <w:r>
        <w:t>получение ежегодно (целевым назначением) бюджетных ассигнований на реализацию Программы на очередной финансовый год;</w:t>
      </w:r>
    </w:p>
    <w:p w:rsidR="003449C6" w:rsidRDefault="003449C6">
      <w:pPr>
        <w:pStyle w:val="ConsPlusNormal"/>
        <w:spacing w:before="220"/>
        <w:ind w:firstLine="540"/>
        <w:jc w:val="both"/>
      </w:pPr>
      <w:r>
        <w:t>разработка мер по привлечению средств внебюджетных источников для выполнения мероприятий Программы;</w:t>
      </w:r>
    </w:p>
    <w:p w:rsidR="003449C6" w:rsidRDefault="003449C6">
      <w:pPr>
        <w:pStyle w:val="ConsPlusNormal"/>
        <w:spacing w:before="220"/>
        <w:ind w:firstLine="540"/>
        <w:jc w:val="both"/>
      </w:pPr>
      <w:r>
        <w:t>обеспечение контроля за выполнением мероприятий Программы и за соответствием результатов реализации Программы целевым индикаторам и показателям;</w:t>
      </w:r>
    </w:p>
    <w:p w:rsidR="003449C6" w:rsidRDefault="003449C6">
      <w:pPr>
        <w:pStyle w:val="ConsPlusNormal"/>
        <w:spacing w:before="220"/>
        <w:ind w:firstLine="540"/>
        <w:jc w:val="both"/>
      </w:pPr>
      <w:r>
        <w:t>отчет в установленном порядке о ходе реализации Программы, в том числе представление государственной статистической отчетности о ходе реализации Программы.</w:t>
      </w:r>
    </w:p>
    <w:p w:rsidR="003449C6" w:rsidRDefault="003449C6">
      <w:pPr>
        <w:pStyle w:val="ConsPlusNormal"/>
        <w:spacing w:before="220"/>
        <w:ind w:firstLine="540"/>
        <w:jc w:val="both"/>
      </w:pPr>
      <w:r>
        <w:t>При этом отчеты (ежеквартальные и годовые) о ходе реализации Программы, включающие информацию об использовании средств федерального бюджета, представляются Правительством Республики Карелия по установленной форме и в сроки, которые установлены государственным заказчиком - координатором Программы.</w:t>
      </w:r>
    </w:p>
    <w:p w:rsidR="003449C6" w:rsidRDefault="003449C6">
      <w:pPr>
        <w:pStyle w:val="ConsPlusNormal"/>
        <w:spacing w:before="220"/>
        <w:ind w:firstLine="540"/>
        <w:jc w:val="both"/>
      </w:pPr>
      <w:r>
        <w:t>Ответственность за ежеквартальное и ежегодное обеспечение актуализации целевых индикаторов и показателей Программы в целях принятия при необходимости своевременных управленческих решений по ее корректировке возлагается на органы исполнительной власти Республики Карелия.</w:t>
      </w:r>
    </w:p>
    <w:p w:rsidR="003449C6" w:rsidRDefault="003449C6">
      <w:pPr>
        <w:pStyle w:val="ConsPlusNormal"/>
        <w:spacing w:before="220"/>
        <w:ind w:firstLine="540"/>
        <w:jc w:val="both"/>
      </w:pPr>
      <w:r>
        <w:t>Управление Программой осуществляется ее государственными заказчиками в рамках текущего финансирования.</w:t>
      </w:r>
    </w:p>
    <w:p w:rsidR="003449C6" w:rsidRDefault="003449C6">
      <w:pPr>
        <w:pStyle w:val="ConsPlusNormal"/>
        <w:jc w:val="both"/>
      </w:pPr>
    </w:p>
    <w:p w:rsidR="003449C6" w:rsidRDefault="003449C6">
      <w:pPr>
        <w:pStyle w:val="ConsPlusTitle"/>
        <w:jc w:val="center"/>
        <w:outlineLvl w:val="1"/>
      </w:pPr>
      <w:r>
        <w:t>VI. Оценка социально-экономической и экологической</w:t>
      </w:r>
    </w:p>
    <w:p w:rsidR="003449C6" w:rsidRDefault="003449C6">
      <w:pPr>
        <w:pStyle w:val="ConsPlusTitle"/>
        <w:jc w:val="center"/>
      </w:pPr>
      <w:r>
        <w:t>эффективности Программы</w:t>
      </w:r>
    </w:p>
    <w:p w:rsidR="003449C6" w:rsidRDefault="003449C6">
      <w:pPr>
        <w:pStyle w:val="ConsPlusNormal"/>
        <w:jc w:val="both"/>
      </w:pPr>
    </w:p>
    <w:p w:rsidR="003449C6" w:rsidRDefault="003449C6">
      <w:pPr>
        <w:pStyle w:val="ConsPlusNormal"/>
        <w:ind w:firstLine="540"/>
        <w:jc w:val="both"/>
      </w:pPr>
      <w:r>
        <w:lastRenderedPageBreak/>
        <w:t>Реализация Программы позволит обеспечить создание экономических условий для устойчивого развития Республики Карелия с учетом геостратегических интересов и обеспечения безопасности Российской Федерации.</w:t>
      </w:r>
    </w:p>
    <w:p w:rsidR="003449C6" w:rsidRDefault="003449C6">
      <w:pPr>
        <w:pStyle w:val="ConsPlusNormal"/>
        <w:spacing w:before="220"/>
        <w:ind w:firstLine="540"/>
        <w:jc w:val="both"/>
      </w:pPr>
      <w:r>
        <w:t>В рамках реализации Программы предполагается достичь следующих основных показателей:</w:t>
      </w:r>
    </w:p>
    <w:p w:rsidR="003449C6" w:rsidRDefault="003449C6">
      <w:pPr>
        <w:pStyle w:val="ConsPlusNormal"/>
        <w:spacing w:before="220"/>
        <w:ind w:firstLine="540"/>
        <w:jc w:val="both"/>
      </w:pPr>
      <w:r>
        <w:t>прирост инвестиций в основной капитал в 2020 году к уровню 2015 года;</w:t>
      </w:r>
    </w:p>
    <w:p w:rsidR="003449C6" w:rsidRDefault="003449C6">
      <w:pPr>
        <w:pStyle w:val="ConsPlusNormal"/>
        <w:spacing w:before="220"/>
        <w:ind w:firstLine="540"/>
        <w:jc w:val="both"/>
      </w:pPr>
      <w:r>
        <w:t>снижение уровня общей безработицы в 2020 году до уровня 2015 года;</w:t>
      </w:r>
    </w:p>
    <w:p w:rsidR="003449C6" w:rsidRDefault="003449C6">
      <w:pPr>
        <w:pStyle w:val="ConsPlusNormal"/>
        <w:spacing w:before="220"/>
        <w:ind w:firstLine="540"/>
        <w:jc w:val="both"/>
      </w:pPr>
      <w:r>
        <w:t>создание новых рабочих мест;</w:t>
      </w:r>
    </w:p>
    <w:p w:rsidR="003449C6" w:rsidRDefault="003449C6">
      <w:pPr>
        <w:pStyle w:val="ConsPlusNormal"/>
        <w:spacing w:before="220"/>
        <w:ind w:firstLine="540"/>
        <w:jc w:val="both"/>
      </w:pPr>
      <w:r>
        <w:t>создание промышленной площадки;</w:t>
      </w:r>
    </w:p>
    <w:p w:rsidR="003449C6" w:rsidRDefault="003449C6">
      <w:pPr>
        <w:pStyle w:val="ConsPlusNormal"/>
        <w:spacing w:before="220"/>
        <w:ind w:firstLine="540"/>
        <w:jc w:val="both"/>
      </w:pPr>
      <w:r>
        <w:t>строительство и реконструкция автомобильных дорог общего пользования регионального и местного значения на территории Республики Карелия;</w:t>
      </w:r>
    </w:p>
    <w:p w:rsidR="003449C6" w:rsidRDefault="003449C6">
      <w:pPr>
        <w:pStyle w:val="ConsPlusNormal"/>
        <w:spacing w:before="220"/>
        <w:ind w:firstLine="540"/>
        <w:jc w:val="both"/>
      </w:pPr>
      <w:r>
        <w:t>увеличение доли автомобильных дорог общего пользования регионального значения на территории Республики Карелия, отвечающих нормативным требованиям, в общей протяженности автомобильных дорог общего пользования регионального значения на территории Республики Карелия;</w:t>
      </w:r>
    </w:p>
    <w:p w:rsidR="003449C6" w:rsidRDefault="003449C6">
      <w:pPr>
        <w:pStyle w:val="ConsPlusNormal"/>
        <w:spacing w:before="220"/>
        <w:ind w:firstLine="540"/>
        <w:jc w:val="both"/>
      </w:pPr>
      <w:r>
        <w:t>строительство и реконструкция мостовых искусственных сооружений;</w:t>
      </w:r>
    </w:p>
    <w:p w:rsidR="003449C6" w:rsidRDefault="003449C6">
      <w:pPr>
        <w:pStyle w:val="ConsPlusNormal"/>
        <w:spacing w:before="220"/>
        <w:ind w:firstLine="540"/>
        <w:jc w:val="both"/>
      </w:pPr>
      <w:r>
        <w:t>реконструкция причальной стенки для обеспечения доступности удаленных районов Республики Карелия;</w:t>
      </w:r>
    </w:p>
    <w:p w:rsidR="003449C6" w:rsidRDefault="003449C6">
      <w:pPr>
        <w:pStyle w:val="ConsPlusNormal"/>
        <w:spacing w:before="220"/>
        <w:ind w:firstLine="540"/>
        <w:jc w:val="both"/>
      </w:pPr>
      <w:r>
        <w:t>реконструкция республиканского автовокзала в г. Петрозаводске и объектов опорной сети автостанций Республики Карелия;</w:t>
      </w:r>
    </w:p>
    <w:p w:rsidR="003449C6" w:rsidRDefault="003449C6">
      <w:pPr>
        <w:pStyle w:val="ConsPlusNormal"/>
        <w:spacing w:before="220"/>
        <w:ind w:firstLine="540"/>
        <w:jc w:val="both"/>
      </w:pPr>
      <w:r>
        <w:t>реконструкция посадочных площадок, обеспечивающих функционирование воздушного транспорта на территории Республики Карелия;</w:t>
      </w:r>
    </w:p>
    <w:p w:rsidR="003449C6" w:rsidRDefault="003449C6">
      <w:pPr>
        <w:pStyle w:val="ConsPlusNormal"/>
        <w:spacing w:before="220"/>
        <w:ind w:firstLine="540"/>
        <w:jc w:val="both"/>
      </w:pPr>
      <w:r>
        <w:t>реконструкция и приобретение зданий пожарных депо на территории Республики Карелия;</w:t>
      </w:r>
    </w:p>
    <w:p w:rsidR="003449C6" w:rsidRDefault="003449C6">
      <w:pPr>
        <w:pStyle w:val="ConsPlusNormal"/>
        <w:jc w:val="both"/>
      </w:pPr>
      <w:r>
        <w:t xml:space="preserve">(в ред. </w:t>
      </w:r>
      <w:hyperlink r:id="rId40"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предоставление семьям, имеющим 3 и более детей, земельных участков для жилищного строительства, обеспеченных необходимой инфраструктурой;</w:t>
      </w:r>
    </w:p>
    <w:p w:rsidR="003449C6" w:rsidRDefault="003449C6">
      <w:pPr>
        <w:pStyle w:val="ConsPlusNormal"/>
        <w:spacing w:before="220"/>
        <w:ind w:firstLine="540"/>
        <w:jc w:val="both"/>
      </w:pPr>
      <w:r>
        <w:t>строительство и реконструкция объектов водоснабжения и водоотведения;</w:t>
      </w:r>
    </w:p>
    <w:p w:rsidR="003449C6" w:rsidRDefault="003449C6">
      <w:pPr>
        <w:pStyle w:val="ConsPlusNormal"/>
        <w:spacing w:before="220"/>
        <w:ind w:firstLine="540"/>
        <w:jc w:val="both"/>
      </w:pPr>
      <w:r>
        <w:t>увеличение количества мест, созданных в дошкольных образовательных организациях, единиц;</w:t>
      </w:r>
    </w:p>
    <w:p w:rsidR="003449C6" w:rsidRDefault="003449C6">
      <w:pPr>
        <w:pStyle w:val="ConsPlusNormal"/>
        <w:spacing w:before="220"/>
        <w:ind w:firstLine="540"/>
        <w:jc w:val="both"/>
      </w:pPr>
      <w:r>
        <w:t>реконструкция и строительство объектов в сфере здравоохранения;</w:t>
      </w:r>
    </w:p>
    <w:p w:rsidR="003449C6" w:rsidRDefault="003449C6">
      <w:pPr>
        <w:pStyle w:val="ConsPlusNormal"/>
        <w:jc w:val="both"/>
      </w:pPr>
      <w:r>
        <w:t xml:space="preserve">(в ред. </w:t>
      </w:r>
      <w:hyperlink r:id="rId41" w:history="1">
        <w:r>
          <w:rPr>
            <w:color w:val="0000FF"/>
          </w:rPr>
          <w:t>Постановления</w:t>
        </w:r>
      </w:hyperlink>
      <w:r>
        <w:t xml:space="preserve"> Правительства РФ от 10.11.2018 N 1346)</w:t>
      </w:r>
    </w:p>
    <w:p w:rsidR="003449C6" w:rsidRDefault="003449C6">
      <w:pPr>
        <w:pStyle w:val="ConsPlusNormal"/>
        <w:spacing w:before="220"/>
        <w:ind w:firstLine="540"/>
        <w:jc w:val="both"/>
      </w:pPr>
      <w:r>
        <w:t>строительство объекта в сфере социальной защиты населения;</w:t>
      </w:r>
    </w:p>
    <w:p w:rsidR="003449C6" w:rsidRDefault="003449C6">
      <w:pPr>
        <w:pStyle w:val="ConsPlusNormal"/>
        <w:spacing w:before="220"/>
        <w:ind w:firstLine="540"/>
        <w:jc w:val="both"/>
      </w:pPr>
      <w:r>
        <w:t>реконструкция объектов в сфере культуры;</w:t>
      </w:r>
    </w:p>
    <w:p w:rsidR="003449C6" w:rsidRDefault="003449C6">
      <w:pPr>
        <w:pStyle w:val="ConsPlusNormal"/>
        <w:spacing w:before="220"/>
        <w:ind w:firstLine="540"/>
        <w:jc w:val="both"/>
      </w:pPr>
      <w:r>
        <w:t>реконструкция объектов инфраструктуры в сфере физической культуры и спорта;</w:t>
      </w:r>
    </w:p>
    <w:p w:rsidR="003449C6" w:rsidRDefault="003449C6">
      <w:pPr>
        <w:pStyle w:val="ConsPlusNormal"/>
        <w:spacing w:before="220"/>
        <w:ind w:firstLine="540"/>
        <w:jc w:val="both"/>
      </w:pPr>
      <w:r>
        <w:t>строительство объектов газоснабжения.</w:t>
      </w:r>
    </w:p>
    <w:p w:rsidR="003449C6" w:rsidRDefault="003449C6">
      <w:pPr>
        <w:pStyle w:val="ConsPlusNormal"/>
        <w:spacing w:before="220"/>
        <w:ind w:firstLine="540"/>
        <w:jc w:val="both"/>
      </w:pPr>
      <w:r>
        <w:t xml:space="preserve">Эффективность расходования бюджетных средств, направленных на реализацию Программы, основана на результатах выполнения мероприятий Программы при плановых </w:t>
      </w:r>
      <w:r>
        <w:lastRenderedPageBreak/>
        <w:t>объемах и источниках финансирования.</w:t>
      </w:r>
    </w:p>
    <w:p w:rsidR="003449C6" w:rsidRDefault="003449C6">
      <w:pPr>
        <w:pStyle w:val="ConsPlusNormal"/>
        <w:spacing w:before="220"/>
        <w:ind w:firstLine="540"/>
        <w:jc w:val="both"/>
      </w:pPr>
      <w:r>
        <w:t>Оценка эффективности расходования бюджетных средств осуществляется за отчетный финансовый год в течение всего срока реализации Программы.</w:t>
      </w:r>
    </w:p>
    <w:p w:rsidR="003449C6" w:rsidRDefault="003449C6">
      <w:pPr>
        <w:pStyle w:val="ConsPlusNormal"/>
        <w:spacing w:before="220"/>
        <w:ind w:firstLine="540"/>
        <w:jc w:val="both"/>
      </w:pPr>
      <w:r>
        <w:t>Эффективность расходования бюджетных средств характеризуется следующими показателями:</w:t>
      </w:r>
    </w:p>
    <w:p w:rsidR="003449C6" w:rsidRDefault="003449C6">
      <w:pPr>
        <w:pStyle w:val="ConsPlusNormal"/>
        <w:spacing w:before="220"/>
        <w:ind w:firstLine="540"/>
        <w:jc w:val="both"/>
      </w:pPr>
      <w:r>
        <w:t>степень соответствия фактического и планового уровней использования бюджетных средств;</w:t>
      </w:r>
    </w:p>
    <w:p w:rsidR="003449C6" w:rsidRDefault="003449C6">
      <w:pPr>
        <w:pStyle w:val="ConsPlusNormal"/>
        <w:spacing w:before="220"/>
        <w:ind w:firstLine="540"/>
        <w:jc w:val="both"/>
      </w:pPr>
      <w:r>
        <w:t>степень исполнения плана выполнения мероприятий Программы;</w:t>
      </w:r>
    </w:p>
    <w:p w:rsidR="003449C6" w:rsidRDefault="003449C6">
      <w:pPr>
        <w:pStyle w:val="ConsPlusNormal"/>
        <w:spacing w:before="220"/>
        <w:ind w:firstLine="540"/>
        <w:jc w:val="both"/>
      </w:pPr>
      <w:r>
        <w:t>степень достижения целей и решения задач Программы.</w:t>
      </w:r>
    </w:p>
    <w:p w:rsidR="003449C6" w:rsidRDefault="003449C6">
      <w:pPr>
        <w:pStyle w:val="ConsPlusNormal"/>
        <w:spacing w:before="220"/>
        <w:ind w:firstLine="540"/>
        <w:jc w:val="both"/>
      </w:pPr>
      <w:r>
        <w:t>Оценка экологической эффективности Программы определяется по итогам разработки проектной документации.</w:t>
      </w:r>
    </w:p>
    <w:p w:rsidR="003449C6" w:rsidRDefault="003449C6">
      <w:pPr>
        <w:pStyle w:val="ConsPlusNormal"/>
        <w:spacing w:before="220"/>
        <w:ind w:firstLine="540"/>
        <w:jc w:val="both"/>
      </w:pPr>
      <w:r>
        <w:t>Степень соответствия фактического и планового уровней использования бюджетных средств характеризуется своевременностью, полнотой и целевым характером использования средств, предусмотренных на реализацию Программы. Оценка этого показателя осуществляется путем сопоставления фактически произведенных в отчетном году затрат по направлениям реализации и мероприятиям Программы с их плановыми значениями.</w:t>
      </w:r>
    </w:p>
    <w:p w:rsidR="003449C6" w:rsidRDefault="003449C6">
      <w:pPr>
        <w:pStyle w:val="ConsPlusNormal"/>
        <w:spacing w:before="220"/>
        <w:ind w:firstLine="540"/>
        <w:jc w:val="both"/>
      </w:pPr>
      <w:r>
        <w:t>Оценка степени исполнения плана мероприятий Программы осуществляется на основе информации, характеризующей:</w:t>
      </w:r>
    </w:p>
    <w:p w:rsidR="003449C6" w:rsidRDefault="003449C6">
      <w:pPr>
        <w:pStyle w:val="ConsPlusNormal"/>
        <w:spacing w:before="220"/>
        <w:ind w:firstLine="540"/>
        <w:jc w:val="both"/>
      </w:pPr>
      <w:r>
        <w:t>полноту и своевременность выполнения мероприятий, финансируемых за счет средств, предусмотренных на реализацию Программы;</w:t>
      </w:r>
    </w:p>
    <w:p w:rsidR="003449C6" w:rsidRDefault="003449C6">
      <w:pPr>
        <w:pStyle w:val="ConsPlusNormal"/>
        <w:spacing w:before="220"/>
        <w:ind w:firstLine="540"/>
        <w:jc w:val="both"/>
      </w:pPr>
      <w:r>
        <w:t>достижение запланированных результатов выполнения мероприятий Программы.</w:t>
      </w:r>
    </w:p>
    <w:p w:rsidR="003449C6" w:rsidRDefault="003449C6">
      <w:pPr>
        <w:pStyle w:val="ConsPlusNormal"/>
        <w:spacing w:before="220"/>
        <w:ind w:firstLine="540"/>
        <w:jc w:val="both"/>
      </w:pPr>
      <w:r>
        <w:t>Для выявления степени достижения целей и решения задач Программы в отчетном году фактически достигнутые значения целевых индикаторов и показателей Программы сопоставляются с их плановыми значениями.</w:t>
      </w:r>
    </w:p>
    <w:p w:rsidR="003449C6" w:rsidRDefault="003449C6">
      <w:pPr>
        <w:pStyle w:val="ConsPlusNormal"/>
        <w:spacing w:before="220"/>
        <w:ind w:firstLine="540"/>
        <w:jc w:val="both"/>
      </w:pPr>
      <w:r>
        <w:t xml:space="preserve">Правила предоставления субсидии из федерального бюджета бюджету Республики Карелия на софинансирование мероприятий Программы приведены в </w:t>
      </w:r>
      <w:hyperlink w:anchor="P3384" w:history="1">
        <w:r>
          <w:rPr>
            <w:color w:val="0000FF"/>
          </w:rPr>
          <w:t>приложении N 6</w:t>
        </w:r>
      </w:hyperlink>
      <w:r>
        <w:t>.</w:t>
      </w:r>
    </w:p>
    <w:p w:rsidR="003449C6" w:rsidRDefault="003449C6">
      <w:pPr>
        <w:pStyle w:val="ConsPlusNormal"/>
        <w:spacing w:before="220"/>
        <w:ind w:firstLine="540"/>
        <w:jc w:val="both"/>
      </w:pPr>
      <w:r>
        <w:t xml:space="preserve">Методика детализации укрупненных инвестиционных проектов, реализуемых в рамках Программы, приведена в </w:t>
      </w:r>
      <w:hyperlink w:anchor="P3436" w:history="1">
        <w:r>
          <w:rPr>
            <w:color w:val="0000FF"/>
          </w:rPr>
          <w:t>приложении N 7</w:t>
        </w:r>
      </w:hyperlink>
      <w:r>
        <w:t>.</w:t>
      </w:r>
    </w:p>
    <w:p w:rsidR="003449C6" w:rsidRDefault="003449C6">
      <w:pPr>
        <w:pStyle w:val="ConsPlusNormal"/>
        <w:spacing w:before="220"/>
        <w:ind w:firstLine="540"/>
        <w:jc w:val="both"/>
      </w:pPr>
      <w:r>
        <w:t xml:space="preserve">Методика оценки эффективности реализации Программы приведена в </w:t>
      </w:r>
      <w:hyperlink w:anchor="P3464" w:history="1">
        <w:r>
          <w:rPr>
            <w:color w:val="0000FF"/>
          </w:rPr>
          <w:t>приложении N 8</w:t>
        </w:r>
      </w:hyperlink>
      <w:r>
        <w:t>.</w:t>
      </w:r>
    </w:p>
    <w:p w:rsidR="003449C6" w:rsidRDefault="003449C6">
      <w:pPr>
        <w:pStyle w:val="ConsPlusNormal"/>
        <w:spacing w:before="220"/>
        <w:ind w:firstLine="540"/>
        <w:jc w:val="both"/>
      </w:pPr>
      <w:r>
        <w:t xml:space="preserve">Методика расчета целевых индикаторов и показателей Программы приведена в </w:t>
      </w:r>
      <w:hyperlink w:anchor="P3493" w:history="1">
        <w:r>
          <w:rPr>
            <w:color w:val="0000FF"/>
          </w:rPr>
          <w:t>приложении N 9</w:t>
        </w:r>
      </w:hyperlink>
      <w:r>
        <w:t>.</w:t>
      </w:r>
    </w:p>
    <w:p w:rsidR="003449C6" w:rsidRDefault="003449C6">
      <w:pPr>
        <w:pStyle w:val="ConsPlusNormal"/>
        <w:spacing w:before="220"/>
        <w:ind w:firstLine="540"/>
        <w:jc w:val="both"/>
      </w:pPr>
      <w:r>
        <w:t xml:space="preserve">Перечень государственных программ Республики Карелия, предусматривающих софинансирование мероприятий Программы, приведен в </w:t>
      </w:r>
      <w:hyperlink w:anchor="P3622" w:history="1">
        <w:r>
          <w:rPr>
            <w:color w:val="0000FF"/>
          </w:rPr>
          <w:t>приложении N 10</w:t>
        </w:r>
      </w:hyperlink>
      <w:r>
        <w:t>.</w:t>
      </w: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right"/>
        <w:outlineLvl w:val="1"/>
      </w:pPr>
      <w:r>
        <w:t>Приложение N 1</w:t>
      </w:r>
    </w:p>
    <w:p w:rsidR="003449C6" w:rsidRDefault="003449C6">
      <w:pPr>
        <w:pStyle w:val="ConsPlusNormal"/>
        <w:jc w:val="right"/>
      </w:pPr>
      <w:r>
        <w:t>к федеральной целевой программе</w:t>
      </w:r>
    </w:p>
    <w:p w:rsidR="003449C6" w:rsidRDefault="003449C6">
      <w:pPr>
        <w:pStyle w:val="ConsPlusNormal"/>
        <w:jc w:val="right"/>
      </w:pPr>
      <w:r>
        <w:t>"Развитие Республики Карелия</w:t>
      </w:r>
    </w:p>
    <w:p w:rsidR="003449C6" w:rsidRDefault="003449C6">
      <w:pPr>
        <w:pStyle w:val="ConsPlusNormal"/>
        <w:jc w:val="right"/>
      </w:pPr>
      <w:r>
        <w:t>на период до 2020 года"</w:t>
      </w:r>
    </w:p>
    <w:p w:rsidR="003449C6" w:rsidRDefault="003449C6">
      <w:pPr>
        <w:pStyle w:val="ConsPlusNormal"/>
        <w:jc w:val="both"/>
      </w:pPr>
    </w:p>
    <w:p w:rsidR="003449C6" w:rsidRDefault="003449C6">
      <w:pPr>
        <w:pStyle w:val="ConsPlusTitle"/>
        <w:jc w:val="center"/>
      </w:pPr>
      <w:bookmarkStart w:id="1" w:name="P451"/>
      <w:bookmarkEnd w:id="1"/>
      <w:r>
        <w:t>ЦЕЛЕВЫЕ ИНДИКАТОРЫ И ПОКАЗАТЕЛИ</w:t>
      </w:r>
    </w:p>
    <w:p w:rsidR="003449C6" w:rsidRDefault="003449C6">
      <w:pPr>
        <w:pStyle w:val="ConsPlusTitle"/>
        <w:jc w:val="center"/>
      </w:pPr>
      <w:r>
        <w:t>ФЕДЕРАЛЬНОЙ ЦЕЛЕВОЙ ПРОГРАММЫ "РАЗВИТИЕ РЕСПУБЛИКИ КАРЕЛИЯ</w:t>
      </w:r>
    </w:p>
    <w:p w:rsidR="003449C6" w:rsidRDefault="003449C6">
      <w:pPr>
        <w:pStyle w:val="ConsPlusTitle"/>
        <w:jc w:val="center"/>
      </w:pPr>
      <w:r>
        <w:t>НА ПЕРИОД ДО 2020 ГОДА"</w:t>
      </w:r>
    </w:p>
    <w:p w:rsidR="003449C6" w:rsidRDefault="003449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9C6">
        <w:trPr>
          <w:jc w:val="center"/>
        </w:trPr>
        <w:tc>
          <w:tcPr>
            <w:tcW w:w="9294" w:type="dxa"/>
            <w:tcBorders>
              <w:top w:val="nil"/>
              <w:left w:val="single" w:sz="24" w:space="0" w:color="CED3F1"/>
              <w:bottom w:val="nil"/>
              <w:right w:val="single" w:sz="24" w:space="0" w:color="F4F3F8"/>
            </w:tcBorders>
            <w:shd w:val="clear" w:color="auto" w:fill="F4F3F8"/>
          </w:tcPr>
          <w:p w:rsidR="003449C6" w:rsidRDefault="003449C6">
            <w:pPr>
              <w:pStyle w:val="ConsPlusNormal"/>
              <w:jc w:val="center"/>
            </w:pPr>
            <w:r>
              <w:rPr>
                <w:color w:val="392C69"/>
              </w:rPr>
              <w:t>Список изменяющих документов</w:t>
            </w:r>
          </w:p>
          <w:p w:rsidR="003449C6" w:rsidRDefault="003449C6">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РФ от 10.11.2018 N 1346)</w:t>
            </w:r>
          </w:p>
        </w:tc>
      </w:tr>
    </w:tbl>
    <w:p w:rsidR="003449C6" w:rsidRDefault="003449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077"/>
        <w:gridCol w:w="737"/>
        <w:gridCol w:w="850"/>
        <w:gridCol w:w="794"/>
        <w:gridCol w:w="794"/>
        <w:gridCol w:w="680"/>
        <w:gridCol w:w="1247"/>
      </w:tblGrid>
      <w:tr w:rsidR="003449C6">
        <w:tc>
          <w:tcPr>
            <w:tcW w:w="2835" w:type="dxa"/>
            <w:vMerge w:val="restart"/>
            <w:tcBorders>
              <w:top w:val="single" w:sz="4" w:space="0" w:color="auto"/>
              <w:left w:val="nil"/>
              <w:bottom w:val="single" w:sz="4" w:space="0" w:color="auto"/>
            </w:tcBorders>
          </w:tcPr>
          <w:p w:rsidR="003449C6" w:rsidRDefault="003449C6">
            <w:pPr>
              <w:pStyle w:val="ConsPlusNormal"/>
              <w:jc w:val="center"/>
            </w:pPr>
            <w:r>
              <w:t>Наименование показателя</w:t>
            </w:r>
          </w:p>
        </w:tc>
        <w:tc>
          <w:tcPr>
            <w:tcW w:w="1077" w:type="dxa"/>
            <w:vMerge w:val="restart"/>
            <w:tcBorders>
              <w:top w:val="single" w:sz="4" w:space="0" w:color="auto"/>
              <w:bottom w:val="single" w:sz="4" w:space="0" w:color="auto"/>
            </w:tcBorders>
          </w:tcPr>
          <w:p w:rsidR="003449C6" w:rsidRDefault="003449C6">
            <w:pPr>
              <w:pStyle w:val="ConsPlusNormal"/>
              <w:jc w:val="center"/>
            </w:pPr>
            <w:r>
              <w:t>Фактическое значение показателя</w:t>
            </w:r>
          </w:p>
        </w:tc>
        <w:tc>
          <w:tcPr>
            <w:tcW w:w="5102" w:type="dxa"/>
            <w:gridSpan w:val="6"/>
            <w:tcBorders>
              <w:top w:val="single" w:sz="4" w:space="0" w:color="auto"/>
              <w:bottom w:val="single" w:sz="4" w:space="0" w:color="auto"/>
              <w:right w:val="nil"/>
            </w:tcBorders>
          </w:tcPr>
          <w:p w:rsidR="003449C6" w:rsidRDefault="003449C6">
            <w:pPr>
              <w:pStyle w:val="ConsPlusNormal"/>
              <w:jc w:val="center"/>
            </w:pPr>
            <w:r>
              <w:t>Плановое значение показателя</w:t>
            </w:r>
          </w:p>
        </w:tc>
      </w:tr>
      <w:tr w:rsidR="003449C6">
        <w:tc>
          <w:tcPr>
            <w:tcW w:w="2835" w:type="dxa"/>
            <w:vMerge/>
            <w:tcBorders>
              <w:top w:val="single" w:sz="4" w:space="0" w:color="auto"/>
              <w:left w:val="nil"/>
              <w:bottom w:val="single" w:sz="4" w:space="0" w:color="auto"/>
            </w:tcBorders>
          </w:tcPr>
          <w:p w:rsidR="003449C6" w:rsidRDefault="003449C6"/>
        </w:tc>
        <w:tc>
          <w:tcPr>
            <w:tcW w:w="1077" w:type="dxa"/>
            <w:vMerge/>
            <w:tcBorders>
              <w:top w:val="single" w:sz="4" w:space="0" w:color="auto"/>
              <w:bottom w:val="single" w:sz="4" w:space="0" w:color="auto"/>
            </w:tcBorders>
          </w:tcPr>
          <w:p w:rsidR="003449C6" w:rsidRDefault="003449C6"/>
        </w:tc>
        <w:tc>
          <w:tcPr>
            <w:tcW w:w="1587" w:type="dxa"/>
            <w:gridSpan w:val="2"/>
            <w:tcBorders>
              <w:top w:val="single" w:sz="4" w:space="0" w:color="auto"/>
              <w:bottom w:val="single" w:sz="4" w:space="0" w:color="auto"/>
            </w:tcBorders>
          </w:tcPr>
          <w:p w:rsidR="003449C6" w:rsidRDefault="003449C6">
            <w:pPr>
              <w:pStyle w:val="ConsPlusNormal"/>
              <w:jc w:val="center"/>
            </w:pPr>
            <w:r>
              <w:t>I этап</w:t>
            </w:r>
          </w:p>
        </w:tc>
        <w:tc>
          <w:tcPr>
            <w:tcW w:w="2268" w:type="dxa"/>
            <w:gridSpan w:val="3"/>
            <w:tcBorders>
              <w:top w:val="single" w:sz="4" w:space="0" w:color="auto"/>
              <w:bottom w:val="single" w:sz="4" w:space="0" w:color="auto"/>
            </w:tcBorders>
          </w:tcPr>
          <w:p w:rsidR="003449C6" w:rsidRDefault="003449C6">
            <w:pPr>
              <w:pStyle w:val="ConsPlusNormal"/>
              <w:jc w:val="center"/>
            </w:pPr>
            <w:r>
              <w:t>II этап</w:t>
            </w:r>
          </w:p>
        </w:tc>
        <w:tc>
          <w:tcPr>
            <w:tcW w:w="1247" w:type="dxa"/>
            <w:vMerge w:val="restart"/>
            <w:tcBorders>
              <w:top w:val="single" w:sz="4" w:space="0" w:color="auto"/>
              <w:bottom w:val="single" w:sz="4" w:space="0" w:color="auto"/>
              <w:right w:val="nil"/>
            </w:tcBorders>
          </w:tcPr>
          <w:p w:rsidR="003449C6" w:rsidRDefault="003449C6">
            <w:pPr>
              <w:pStyle w:val="ConsPlusNormal"/>
              <w:jc w:val="center"/>
            </w:pPr>
            <w:r>
              <w:t>прирост в 2020 году к 2015 году, единиц (процентных пунктов)</w:t>
            </w:r>
          </w:p>
        </w:tc>
      </w:tr>
      <w:tr w:rsidR="003449C6">
        <w:tc>
          <w:tcPr>
            <w:tcW w:w="2835" w:type="dxa"/>
            <w:vMerge/>
            <w:tcBorders>
              <w:top w:val="single" w:sz="4" w:space="0" w:color="auto"/>
              <w:left w:val="nil"/>
              <w:bottom w:val="single" w:sz="4" w:space="0" w:color="auto"/>
            </w:tcBorders>
          </w:tcPr>
          <w:p w:rsidR="003449C6" w:rsidRDefault="003449C6"/>
        </w:tc>
        <w:tc>
          <w:tcPr>
            <w:tcW w:w="1077" w:type="dxa"/>
            <w:tcBorders>
              <w:top w:val="single" w:sz="4" w:space="0" w:color="auto"/>
              <w:bottom w:val="single" w:sz="4" w:space="0" w:color="auto"/>
            </w:tcBorders>
          </w:tcPr>
          <w:p w:rsidR="003449C6" w:rsidRDefault="003449C6">
            <w:pPr>
              <w:pStyle w:val="ConsPlusNormal"/>
              <w:jc w:val="center"/>
            </w:pPr>
            <w:r>
              <w:t>2015 год</w:t>
            </w:r>
          </w:p>
        </w:tc>
        <w:tc>
          <w:tcPr>
            <w:tcW w:w="737" w:type="dxa"/>
            <w:tcBorders>
              <w:top w:val="single" w:sz="4" w:space="0" w:color="auto"/>
              <w:bottom w:val="single" w:sz="4" w:space="0" w:color="auto"/>
            </w:tcBorders>
          </w:tcPr>
          <w:p w:rsidR="003449C6" w:rsidRDefault="003449C6">
            <w:pPr>
              <w:pStyle w:val="ConsPlusNormal"/>
              <w:jc w:val="center"/>
            </w:pPr>
            <w:r>
              <w:t>2016 год</w:t>
            </w:r>
          </w:p>
        </w:tc>
        <w:tc>
          <w:tcPr>
            <w:tcW w:w="850" w:type="dxa"/>
            <w:tcBorders>
              <w:top w:val="single" w:sz="4" w:space="0" w:color="auto"/>
              <w:bottom w:val="single" w:sz="4" w:space="0" w:color="auto"/>
            </w:tcBorders>
          </w:tcPr>
          <w:p w:rsidR="003449C6" w:rsidRDefault="003449C6">
            <w:pPr>
              <w:pStyle w:val="ConsPlusNormal"/>
              <w:jc w:val="center"/>
            </w:pPr>
            <w:r>
              <w:t>2017 год</w:t>
            </w:r>
          </w:p>
        </w:tc>
        <w:tc>
          <w:tcPr>
            <w:tcW w:w="794" w:type="dxa"/>
            <w:tcBorders>
              <w:top w:val="single" w:sz="4" w:space="0" w:color="auto"/>
              <w:bottom w:val="single" w:sz="4" w:space="0" w:color="auto"/>
            </w:tcBorders>
          </w:tcPr>
          <w:p w:rsidR="003449C6" w:rsidRDefault="003449C6">
            <w:pPr>
              <w:pStyle w:val="ConsPlusNormal"/>
              <w:jc w:val="center"/>
            </w:pPr>
            <w:r>
              <w:t>2018 год</w:t>
            </w:r>
          </w:p>
        </w:tc>
        <w:tc>
          <w:tcPr>
            <w:tcW w:w="794" w:type="dxa"/>
            <w:tcBorders>
              <w:top w:val="single" w:sz="4" w:space="0" w:color="auto"/>
              <w:bottom w:val="single" w:sz="4" w:space="0" w:color="auto"/>
            </w:tcBorders>
          </w:tcPr>
          <w:p w:rsidR="003449C6" w:rsidRDefault="003449C6">
            <w:pPr>
              <w:pStyle w:val="ConsPlusNormal"/>
              <w:jc w:val="center"/>
            </w:pPr>
            <w:r>
              <w:t>2019 год</w:t>
            </w:r>
          </w:p>
        </w:tc>
        <w:tc>
          <w:tcPr>
            <w:tcW w:w="680" w:type="dxa"/>
            <w:tcBorders>
              <w:top w:val="single" w:sz="4" w:space="0" w:color="auto"/>
              <w:bottom w:val="single" w:sz="4" w:space="0" w:color="auto"/>
            </w:tcBorders>
          </w:tcPr>
          <w:p w:rsidR="003449C6" w:rsidRDefault="003449C6">
            <w:pPr>
              <w:pStyle w:val="ConsPlusNormal"/>
              <w:jc w:val="center"/>
            </w:pPr>
            <w:r>
              <w:t>2020 год</w:t>
            </w:r>
          </w:p>
        </w:tc>
        <w:tc>
          <w:tcPr>
            <w:tcW w:w="1247" w:type="dxa"/>
            <w:vMerge/>
            <w:tcBorders>
              <w:top w:val="single" w:sz="4" w:space="0" w:color="auto"/>
              <w:bottom w:val="single" w:sz="4" w:space="0" w:color="auto"/>
              <w:right w:val="nil"/>
            </w:tcBorders>
          </w:tcPr>
          <w:p w:rsidR="003449C6" w:rsidRDefault="003449C6"/>
        </w:tc>
      </w:tr>
      <w:tr w:rsidR="003449C6">
        <w:tblPrEx>
          <w:tblBorders>
            <w:insideH w:val="none" w:sz="0" w:space="0" w:color="auto"/>
            <w:insideV w:val="none" w:sz="0" w:space="0" w:color="auto"/>
          </w:tblBorders>
        </w:tblPrEx>
        <w:tc>
          <w:tcPr>
            <w:tcW w:w="9014" w:type="dxa"/>
            <w:gridSpan w:val="8"/>
            <w:tcBorders>
              <w:top w:val="single" w:sz="4" w:space="0" w:color="auto"/>
              <w:left w:val="nil"/>
              <w:bottom w:val="nil"/>
              <w:right w:val="nil"/>
            </w:tcBorders>
          </w:tcPr>
          <w:p w:rsidR="003449C6" w:rsidRDefault="003449C6">
            <w:pPr>
              <w:pStyle w:val="ConsPlusNormal"/>
              <w:jc w:val="center"/>
              <w:outlineLvl w:val="2"/>
            </w:pPr>
            <w:r>
              <w:t>Цель "Развитие и реализация экономического потенциала Республики Карелия"</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Инвестиции в основной капитал (по отношению к предыдущему году в сопоставимых ценах), процентов</w:t>
            </w:r>
          </w:p>
        </w:tc>
        <w:tc>
          <w:tcPr>
            <w:tcW w:w="1077" w:type="dxa"/>
            <w:tcBorders>
              <w:top w:val="nil"/>
              <w:left w:val="nil"/>
              <w:bottom w:val="nil"/>
              <w:right w:val="nil"/>
            </w:tcBorders>
          </w:tcPr>
          <w:p w:rsidR="003449C6" w:rsidRDefault="003449C6">
            <w:pPr>
              <w:pStyle w:val="ConsPlusNormal"/>
              <w:jc w:val="center"/>
            </w:pPr>
            <w:r>
              <w:t>90,6</w:t>
            </w:r>
          </w:p>
        </w:tc>
        <w:tc>
          <w:tcPr>
            <w:tcW w:w="737" w:type="dxa"/>
            <w:tcBorders>
              <w:top w:val="nil"/>
              <w:left w:val="nil"/>
              <w:bottom w:val="nil"/>
              <w:right w:val="nil"/>
            </w:tcBorders>
          </w:tcPr>
          <w:p w:rsidR="003449C6" w:rsidRDefault="003449C6">
            <w:pPr>
              <w:pStyle w:val="ConsPlusNormal"/>
              <w:jc w:val="center"/>
            </w:pPr>
            <w:r>
              <w:t>109,5</w:t>
            </w:r>
          </w:p>
        </w:tc>
        <w:tc>
          <w:tcPr>
            <w:tcW w:w="850" w:type="dxa"/>
            <w:tcBorders>
              <w:top w:val="nil"/>
              <w:left w:val="nil"/>
              <w:bottom w:val="nil"/>
              <w:right w:val="nil"/>
            </w:tcBorders>
          </w:tcPr>
          <w:p w:rsidR="003449C6" w:rsidRDefault="003449C6">
            <w:pPr>
              <w:pStyle w:val="ConsPlusNormal"/>
              <w:jc w:val="center"/>
            </w:pPr>
            <w:r>
              <w:t>101</w:t>
            </w:r>
          </w:p>
        </w:tc>
        <w:tc>
          <w:tcPr>
            <w:tcW w:w="794" w:type="dxa"/>
            <w:tcBorders>
              <w:top w:val="nil"/>
              <w:left w:val="nil"/>
              <w:bottom w:val="nil"/>
              <w:right w:val="nil"/>
            </w:tcBorders>
          </w:tcPr>
          <w:p w:rsidR="003449C6" w:rsidRDefault="003449C6">
            <w:pPr>
              <w:pStyle w:val="ConsPlusNormal"/>
              <w:jc w:val="center"/>
            </w:pPr>
            <w:r>
              <w:t>104</w:t>
            </w:r>
          </w:p>
        </w:tc>
        <w:tc>
          <w:tcPr>
            <w:tcW w:w="794" w:type="dxa"/>
            <w:tcBorders>
              <w:top w:val="nil"/>
              <w:left w:val="nil"/>
              <w:bottom w:val="nil"/>
              <w:right w:val="nil"/>
            </w:tcBorders>
          </w:tcPr>
          <w:p w:rsidR="003449C6" w:rsidRDefault="003449C6">
            <w:pPr>
              <w:pStyle w:val="ConsPlusNormal"/>
              <w:jc w:val="center"/>
            </w:pPr>
            <w:r>
              <w:t>105</w:t>
            </w:r>
          </w:p>
        </w:tc>
        <w:tc>
          <w:tcPr>
            <w:tcW w:w="680" w:type="dxa"/>
            <w:tcBorders>
              <w:top w:val="nil"/>
              <w:left w:val="nil"/>
              <w:bottom w:val="nil"/>
              <w:right w:val="nil"/>
            </w:tcBorders>
          </w:tcPr>
          <w:p w:rsidR="003449C6" w:rsidRDefault="003449C6">
            <w:pPr>
              <w:pStyle w:val="ConsPlusNormal"/>
              <w:jc w:val="center"/>
            </w:pPr>
            <w:r>
              <w:t>108</w:t>
            </w:r>
          </w:p>
        </w:tc>
        <w:tc>
          <w:tcPr>
            <w:tcW w:w="1247" w:type="dxa"/>
            <w:tcBorders>
              <w:top w:val="nil"/>
              <w:left w:val="nil"/>
              <w:bottom w:val="nil"/>
              <w:right w:val="nil"/>
            </w:tcBorders>
          </w:tcPr>
          <w:p w:rsidR="003449C6" w:rsidRDefault="003449C6">
            <w:pPr>
              <w:pStyle w:val="ConsPlusNormal"/>
              <w:jc w:val="center"/>
            </w:pPr>
            <w:r>
              <w:t>30</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Уровень общей безработицы, процентов</w:t>
            </w:r>
          </w:p>
        </w:tc>
        <w:tc>
          <w:tcPr>
            <w:tcW w:w="1077" w:type="dxa"/>
            <w:tcBorders>
              <w:top w:val="nil"/>
              <w:left w:val="nil"/>
              <w:bottom w:val="nil"/>
              <w:right w:val="nil"/>
            </w:tcBorders>
          </w:tcPr>
          <w:p w:rsidR="003449C6" w:rsidRDefault="003449C6">
            <w:pPr>
              <w:pStyle w:val="ConsPlusNormal"/>
              <w:jc w:val="center"/>
            </w:pPr>
            <w:r>
              <w:t>8,8</w:t>
            </w:r>
          </w:p>
        </w:tc>
        <w:tc>
          <w:tcPr>
            <w:tcW w:w="737" w:type="dxa"/>
            <w:tcBorders>
              <w:top w:val="nil"/>
              <w:left w:val="nil"/>
              <w:bottom w:val="nil"/>
              <w:right w:val="nil"/>
            </w:tcBorders>
          </w:tcPr>
          <w:p w:rsidR="003449C6" w:rsidRDefault="003449C6">
            <w:pPr>
              <w:pStyle w:val="ConsPlusNormal"/>
              <w:jc w:val="center"/>
            </w:pPr>
            <w:r>
              <w:t>9,2</w:t>
            </w:r>
          </w:p>
        </w:tc>
        <w:tc>
          <w:tcPr>
            <w:tcW w:w="850" w:type="dxa"/>
            <w:tcBorders>
              <w:top w:val="nil"/>
              <w:left w:val="nil"/>
              <w:bottom w:val="nil"/>
              <w:right w:val="nil"/>
            </w:tcBorders>
          </w:tcPr>
          <w:p w:rsidR="003449C6" w:rsidRDefault="003449C6">
            <w:pPr>
              <w:pStyle w:val="ConsPlusNormal"/>
              <w:jc w:val="center"/>
            </w:pPr>
            <w:r>
              <w:t>8,7</w:t>
            </w:r>
          </w:p>
        </w:tc>
        <w:tc>
          <w:tcPr>
            <w:tcW w:w="794" w:type="dxa"/>
            <w:tcBorders>
              <w:top w:val="nil"/>
              <w:left w:val="nil"/>
              <w:bottom w:val="nil"/>
              <w:right w:val="nil"/>
            </w:tcBorders>
          </w:tcPr>
          <w:p w:rsidR="003449C6" w:rsidRDefault="003449C6">
            <w:pPr>
              <w:pStyle w:val="ConsPlusNormal"/>
              <w:jc w:val="center"/>
            </w:pPr>
            <w:r>
              <w:t>8,4</w:t>
            </w:r>
          </w:p>
        </w:tc>
        <w:tc>
          <w:tcPr>
            <w:tcW w:w="794" w:type="dxa"/>
            <w:tcBorders>
              <w:top w:val="nil"/>
              <w:left w:val="nil"/>
              <w:bottom w:val="nil"/>
              <w:right w:val="nil"/>
            </w:tcBorders>
          </w:tcPr>
          <w:p w:rsidR="003449C6" w:rsidRDefault="003449C6">
            <w:pPr>
              <w:pStyle w:val="ConsPlusNormal"/>
              <w:jc w:val="center"/>
            </w:pPr>
            <w:r>
              <w:t>8</w:t>
            </w:r>
          </w:p>
        </w:tc>
        <w:tc>
          <w:tcPr>
            <w:tcW w:w="680" w:type="dxa"/>
            <w:tcBorders>
              <w:top w:val="nil"/>
              <w:left w:val="nil"/>
              <w:bottom w:val="nil"/>
              <w:right w:val="nil"/>
            </w:tcBorders>
          </w:tcPr>
          <w:p w:rsidR="003449C6" w:rsidRDefault="003449C6">
            <w:pPr>
              <w:pStyle w:val="ConsPlusNormal"/>
              <w:jc w:val="center"/>
            </w:pPr>
            <w:r>
              <w:t>6,5</w:t>
            </w:r>
          </w:p>
        </w:tc>
        <w:tc>
          <w:tcPr>
            <w:tcW w:w="1247" w:type="dxa"/>
            <w:tcBorders>
              <w:top w:val="nil"/>
              <w:left w:val="nil"/>
              <w:bottom w:val="nil"/>
              <w:right w:val="nil"/>
            </w:tcBorders>
          </w:tcPr>
          <w:p w:rsidR="003449C6" w:rsidRDefault="003449C6">
            <w:pPr>
              <w:pStyle w:val="ConsPlusNormal"/>
              <w:jc w:val="center"/>
            </w:pPr>
            <w:r>
              <w:t>-1,3</w:t>
            </w:r>
          </w:p>
        </w:tc>
      </w:tr>
      <w:tr w:rsidR="003449C6">
        <w:tblPrEx>
          <w:tblBorders>
            <w:insideH w:val="none" w:sz="0" w:space="0" w:color="auto"/>
            <w:insideV w:val="none" w:sz="0" w:space="0" w:color="auto"/>
          </w:tblBorders>
        </w:tblPrEx>
        <w:tc>
          <w:tcPr>
            <w:tcW w:w="9014" w:type="dxa"/>
            <w:gridSpan w:val="8"/>
            <w:tcBorders>
              <w:top w:val="nil"/>
              <w:left w:val="nil"/>
              <w:bottom w:val="nil"/>
              <w:right w:val="nil"/>
            </w:tcBorders>
          </w:tcPr>
          <w:p w:rsidR="003449C6" w:rsidRDefault="003449C6">
            <w:pPr>
              <w:pStyle w:val="ConsPlusNormal"/>
              <w:jc w:val="center"/>
              <w:outlineLvl w:val="2"/>
            </w:pPr>
            <w:r>
              <w:t>Задача 1 "Повышение конкурентоспособности базовых и создание новых производств и секторов экономики"</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Число созданных рабочих мест, тыс. единиц</w:t>
            </w:r>
          </w:p>
        </w:tc>
        <w:tc>
          <w:tcPr>
            <w:tcW w:w="1077" w:type="dxa"/>
            <w:tcBorders>
              <w:top w:val="nil"/>
              <w:left w:val="nil"/>
              <w:bottom w:val="nil"/>
              <w:right w:val="nil"/>
            </w:tcBorders>
          </w:tcPr>
          <w:p w:rsidR="003449C6" w:rsidRDefault="003449C6">
            <w:pPr>
              <w:pStyle w:val="ConsPlusNormal"/>
              <w:jc w:val="center"/>
            </w:pPr>
            <w:r>
              <w:t>2,7</w:t>
            </w:r>
          </w:p>
        </w:tc>
        <w:tc>
          <w:tcPr>
            <w:tcW w:w="737" w:type="dxa"/>
            <w:tcBorders>
              <w:top w:val="nil"/>
              <w:left w:val="nil"/>
              <w:bottom w:val="nil"/>
              <w:right w:val="nil"/>
            </w:tcBorders>
          </w:tcPr>
          <w:p w:rsidR="003449C6" w:rsidRDefault="003449C6">
            <w:pPr>
              <w:pStyle w:val="ConsPlusNormal"/>
              <w:jc w:val="center"/>
            </w:pPr>
            <w:r>
              <w:t>2,3</w:t>
            </w:r>
          </w:p>
        </w:tc>
        <w:tc>
          <w:tcPr>
            <w:tcW w:w="850" w:type="dxa"/>
            <w:tcBorders>
              <w:top w:val="nil"/>
              <w:left w:val="nil"/>
              <w:bottom w:val="nil"/>
              <w:right w:val="nil"/>
            </w:tcBorders>
          </w:tcPr>
          <w:p w:rsidR="003449C6" w:rsidRDefault="003449C6">
            <w:pPr>
              <w:pStyle w:val="ConsPlusNormal"/>
              <w:jc w:val="center"/>
            </w:pPr>
            <w:r>
              <w:t>1,2</w:t>
            </w:r>
          </w:p>
        </w:tc>
        <w:tc>
          <w:tcPr>
            <w:tcW w:w="794" w:type="dxa"/>
            <w:tcBorders>
              <w:top w:val="nil"/>
              <w:left w:val="nil"/>
              <w:bottom w:val="nil"/>
              <w:right w:val="nil"/>
            </w:tcBorders>
          </w:tcPr>
          <w:p w:rsidR="003449C6" w:rsidRDefault="003449C6">
            <w:pPr>
              <w:pStyle w:val="ConsPlusNormal"/>
              <w:jc w:val="center"/>
            </w:pPr>
            <w:r>
              <w:t>3,5</w:t>
            </w:r>
          </w:p>
        </w:tc>
        <w:tc>
          <w:tcPr>
            <w:tcW w:w="794" w:type="dxa"/>
            <w:tcBorders>
              <w:top w:val="nil"/>
              <w:left w:val="nil"/>
              <w:bottom w:val="nil"/>
              <w:right w:val="nil"/>
            </w:tcBorders>
          </w:tcPr>
          <w:p w:rsidR="003449C6" w:rsidRDefault="003449C6">
            <w:pPr>
              <w:pStyle w:val="ConsPlusNormal"/>
              <w:jc w:val="center"/>
            </w:pPr>
            <w:r>
              <w:t>4,4</w:t>
            </w:r>
          </w:p>
        </w:tc>
        <w:tc>
          <w:tcPr>
            <w:tcW w:w="680" w:type="dxa"/>
            <w:tcBorders>
              <w:top w:val="nil"/>
              <w:left w:val="nil"/>
              <w:bottom w:val="nil"/>
              <w:right w:val="nil"/>
            </w:tcBorders>
          </w:tcPr>
          <w:p w:rsidR="003449C6" w:rsidRDefault="003449C6">
            <w:pPr>
              <w:pStyle w:val="ConsPlusNormal"/>
              <w:jc w:val="center"/>
            </w:pPr>
            <w:r>
              <w:t>4</w:t>
            </w:r>
          </w:p>
        </w:tc>
        <w:tc>
          <w:tcPr>
            <w:tcW w:w="1247" w:type="dxa"/>
            <w:tcBorders>
              <w:top w:val="nil"/>
              <w:left w:val="nil"/>
              <w:bottom w:val="nil"/>
              <w:right w:val="nil"/>
            </w:tcBorders>
          </w:tcPr>
          <w:p w:rsidR="003449C6" w:rsidRDefault="003449C6">
            <w:pPr>
              <w:pStyle w:val="ConsPlusNormal"/>
              <w:jc w:val="center"/>
            </w:pPr>
            <w:r>
              <w:t xml:space="preserve">15,4 </w:t>
            </w:r>
            <w:hyperlink w:anchor="P643" w:history="1">
              <w:r>
                <w:rPr>
                  <w:color w:val="0000FF"/>
                </w:rPr>
                <w:t>&lt;*&gt;</w:t>
              </w:r>
            </w:hyperlink>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Прирост производства щебня, тыс. куб. м</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2250</w:t>
            </w:r>
          </w:p>
        </w:tc>
        <w:tc>
          <w:tcPr>
            <w:tcW w:w="680" w:type="dxa"/>
            <w:tcBorders>
              <w:top w:val="nil"/>
              <w:left w:val="nil"/>
              <w:bottom w:val="nil"/>
              <w:right w:val="nil"/>
            </w:tcBorders>
          </w:tcPr>
          <w:p w:rsidR="003449C6" w:rsidRDefault="003449C6">
            <w:pPr>
              <w:pStyle w:val="ConsPlusNormal"/>
              <w:jc w:val="center"/>
            </w:pPr>
            <w:r>
              <w:t>2450</w:t>
            </w:r>
          </w:p>
        </w:tc>
        <w:tc>
          <w:tcPr>
            <w:tcW w:w="1247" w:type="dxa"/>
            <w:tcBorders>
              <w:top w:val="nil"/>
              <w:left w:val="nil"/>
              <w:bottom w:val="nil"/>
              <w:right w:val="nil"/>
            </w:tcBorders>
          </w:tcPr>
          <w:p w:rsidR="003449C6" w:rsidRDefault="003449C6">
            <w:pPr>
              <w:pStyle w:val="ConsPlusNormal"/>
              <w:jc w:val="center"/>
            </w:pPr>
            <w:r>
              <w:t>+4700</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Прирост производства ориентированно-стружечных плит, тыс. усл. куб. м</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100</w:t>
            </w:r>
          </w:p>
        </w:tc>
        <w:tc>
          <w:tcPr>
            <w:tcW w:w="680" w:type="dxa"/>
            <w:tcBorders>
              <w:top w:val="nil"/>
              <w:left w:val="nil"/>
              <w:bottom w:val="nil"/>
              <w:right w:val="nil"/>
            </w:tcBorders>
          </w:tcPr>
          <w:p w:rsidR="003449C6" w:rsidRDefault="003449C6">
            <w:pPr>
              <w:pStyle w:val="ConsPlusNormal"/>
              <w:jc w:val="center"/>
            </w:pPr>
            <w:r>
              <w:t>100</w:t>
            </w:r>
          </w:p>
        </w:tc>
        <w:tc>
          <w:tcPr>
            <w:tcW w:w="1247" w:type="dxa"/>
            <w:tcBorders>
              <w:top w:val="nil"/>
              <w:left w:val="nil"/>
              <w:bottom w:val="nil"/>
              <w:right w:val="nil"/>
            </w:tcBorders>
          </w:tcPr>
          <w:p w:rsidR="003449C6" w:rsidRDefault="003449C6">
            <w:pPr>
              <w:pStyle w:val="ConsPlusNormal"/>
              <w:jc w:val="center"/>
            </w:pPr>
            <w:r>
              <w:t>+200</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Количество созданных промышленных площадок, единиц</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1</w:t>
            </w:r>
          </w:p>
        </w:tc>
        <w:tc>
          <w:tcPr>
            <w:tcW w:w="680" w:type="dxa"/>
            <w:tcBorders>
              <w:top w:val="nil"/>
              <w:left w:val="nil"/>
              <w:bottom w:val="nil"/>
              <w:right w:val="nil"/>
            </w:tcBorders>
          </w:tcPr>
          <w:p w:rsidR="003449C6" w:rsidRDefault="003449C6">
            <w:pPr>
              <w:pStyle w:val="ConsPlusNormal"/>
              <w:jc w:val="center"/>
            </w:pPr>
            <w:r>
              <w:t>-</w:t>
            </w:r>
          </w:p>
        </w:tc>
        <w:tc>
          <w:tcPr>
            <w:tcW w:w="1247" w:type="dxa"/>
            <w:tcBorders>
              <w:top w:val="nil"/>
              <w:left w:val="nil"/>
              <w:bottom w:val="nil"/>
              <w:right w:val="nil"/>
            </w:tcBorders>
          </w:tcPr>
          <w:p w:rsidR="003449C6" w:rsidRDefault="003449C6">
            <w:pPr>
              <w:pStyle w:val="ConsPlusNormal"/>
              <w:jc w:val="center"/>
            </w:pPr>
            <w:r>
              <w:t>+1</w:t>
            </w:r>
          </w:p>
        </w:tc>
      </w:tr>
      <w:tr w:rsidR="003449C6">
        <w:tblPrEx>
          <w:tblBorders>
            <w:insideH w:val="none" w:sz="0" w:space="0" w:color="auto"/>
            <w:insideV w:val="none" w:sz="0" w:space="0" w:color="auto"/>
          </w:tblBorders>
        </w:tblPrEx>
        <w:tc>
          <w:tcPr>
            <w:tcW w:w="9014" w:type="dxa"/>
            <w:gridSpan w:val="8"/>
            <w:tcBorders>
              <w:top w:val="nil"/>
              <w:left w:val="nil"/>
              <w:bottom w:val="nil"/>
              <w:right w:val="nil"/>
            </w:tcBorders>
          </w:tcPr>
          <w:p w:rsidR="003449C6" w:rsidRDefault="003449C6">
            <w:pPr>
              <w:pStyle w:val="ConsPlusNormal"/>
              <w:jc w:val="center"/>
              <w:outlineLvl w:val="2"/>
            </w:pPr>
            <w:r>
              <w:t>Задача 2 "Инфраструктурное обеспечение экономического и социального развития"</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 xml:space="preserve">Протяженность построенных и реконструированных автомобильных дорог общего пользования регионального и местного значения Республики </w:t>
            </w:r>
            <w:r>
              <w:lastRenderedPageBreak/>
              <w:t>Карелия, км</w:t>
            </w:r>
          </w:p>
        </w:tc>
        <w:tc>
          <w:tcPr>
            <w:tcW w:w="1077" w:type="dxa"/>
            <w:tcBorders>
              <w:top w:val="nil"/>
              <w:left w:val="nil"/>
              <w:bottom w:val="nil"/>
              <w:right w:val="nil"/>
            </w:tcBorders>
          </w:tcPr>
          <w:p w:rsidR="003449C6" w:rsidRDefault="003449C6">
            <w:pPr>
              <w:pStyle w:val="ConsPlusNormal"/>
              <w:jc w:val="center"/>
            </w:pPr>
            <w:r>
              <w:lastRenderedPageBreak/>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13,47</w:t>
            </w:r>
          </w:p>
        </w:tc>
        <w:tc>
          <w:tcPr>
            <w:tcW w:w="680" w:type="dxa"/>
            <w:tcBorders>
              <w:top w:val="nil"/>
              <w:left w:val="nil"/>
              <w:bottom w:val="nil"/>
              <w:right w:val="nil"/>
            </w:tcBorders>
          </w:tcPr>
          <w:p w:rsidR="003449C6" w:rsidRDefault="003449C6">
            <w:pPr>
              <w:pStyle w:val="ConsPlusNormal"/>
              <w:jc w:val="center"/>
            </w:pPr>
            <w:r>
              <w:t>0,8</w:t>
            </w:r>
          </w:p>
        </w:tc>
        <w:tc>
          <w:tcPr>
            <w:tcW w:w="1247" w:type="dxa"/>
            <w:tcBorders>
              <w:top w:val="nil"/>
              <w:left w:val="nil"/>
              <w:bottom w:val="nil"/>
              <w:right w:val="nil"/>
            </w:tcBorders>
          </w:tcPr>
          <w:p w:rsidR="003449C6" w:rsidRDefault="003449C6">
            <w:pPr>
              <w:pStyle w:val="ConsPlusNormal"/>
              <w:jc w:val="center"/>
            </w:pPr>
            <w:r>
              <w:t>+14,27</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lastRenderedPageBreak/>
              <w:t>Доля автомобильных дорог общего пользования регионального значения Республики Карелия, отвечающих нормативным требованиям, в общей протяженности автомобильных дорог общего пользования регионального значения Республики Карелия, процентных пунктов</w:t>
            </w:r>
          </w:p>
        </w:tc>
        <w:tc>
          <w:tcPr>
            <w:tcW w:w="1077" w:type="dxa"/>
            <w:tcBorders>
              <w:top w:val="nil"/>
              <w:left w:val="nil"/>
              <w:bottom w:val="nil"/>
              <w:right w:val="nil"/>
            </w:tcBorders>
          </w:tcPr>
          <w:p w:rsidR="003449C6" w:rsidRDefault="003449C6">
            <w:pPr>
              <w:pStyle w:val="ConsPlusNormal"/>
              <w:jc w:val="center"/>
            </w:pPr>
            <w:r>
              <w:t>29</w:t>
            </w:r>
          </w:p>
        </w:tc>
        <w:tc>
          <w:tcPr>
            <w:tcW w:w="737" w:type="dxa"/>
            <w:tcBorders>
              <w:top w:val="nil"/>
              <w:left w:val="nil"/>
              <w:bottom w:val="nil"/>
              <w:right w:val="nil"/>
            </w:tcBorders>
          </w:tcPr>
          <w:p w:rsidR="003449C6" w:rsidRDefault="003449C6">
            <w:pPr>
              <w:pStyle w:val="ConsPlusNormal"/>
              <w:jc w:val="center"/>
            </w:pPr>
            <w:r>
              <w:t>30</w:t>
            </w:r>
          </w:p>
        </w:tc>
        <w:tc>
          <w:tcPr>
            <w:tcW w:w="850" w:type="dxa"/>
            <w:tcBorders>
              <w:top w:val="nil"/>
              <w:left w:val="nil"/>
              <w:bottom w:val="nil"/>
              <w:right w:val="nil"/>
            </w:tcBorders>
          </w:tcPr>
          <w:p w:rsidR="003449C6" w:rsidRDefault="003449C6">
            <w:pPr>
              <w:pStyle w:val="ConsPlusNormal"/>
              <w:jc w:val="center"/>
            </w:pPr>
            <w:r>
              <w:t>31</w:t>
            </w:r>
          </w:p>
        </w:tc>
        <w:tc>
          <w:tcPr>
            <w:tcW w:w="794" w:type="dxa"/>
            <w:tcBorders>
              <w:top w:val="nil"/>
              <w:left w:val="nil"/>
              <w:bottom w:val="nil"/>
              <w:right w:val="nil"/>
            </w:tcBorders>
          </w:tcPr>
          <w:p w:rsidR="003449C6" w:rsidRDefault="003449C6">
            <w:pPr>
              <w:pStyle w:val="ConsPlusNormal"/>
              <w:jc w:val="center"/>
            </w:pPr>
            <w:r>
              <w:t>32</w:t>
            </w:r>
          </w:p>
        </w:tc>
        <w:tc>
          <w:tcPr>
            <w:tcW w:w="794" w:type="dxa"/>
            <w:tcBorders>
              <w:top w:val="nil"/>
              <w:left w:val="nil"/>
              <w:bottom w:val="nil"/>
              <w:right w:val="nil"/>
            </w:tcBorders>
          </w:tcPr>
          <w:p w:rsidR="003449C6" w:rsidRDefault="003449C6">
            <w:pPr>
              <w:pStyle w:val="ConsPlusNormal"/>
              <w:jc w:val="center"/>
            </w:pPr>
            <w:r>
              <w:t>33</w:t>
            </w:r>
          </w:p>
        </w:tc>
        <w:tc>
          <w:tcPr>
            <w:tcW w:w="680" w:type="dxa"/>
            <w:tcBorders>
              <w:top w:val="nil"/>
              <w:left w:val="nil"/>
              <w:bottom w:val="nil"/>
              <w:right w:val="nil"/>
            </w:tcBorders>
          </w:tcPr>
          <w:p w:rsidR="003449C6" w:rsidRDefault="003449C6">
            <w:pPr>
              <w:pStyle w:val="ConsPlusNormal"/>
              <w:jc w:val="center"/>
            </w:pPr>
            <w:r>
              <w:t>34</w:t>
            </w:r>
          </w:p>
        </w:tc>
        <w:tc>
          <w:tcPr>
            <w:tcW w:w="1247" w:type="dxa"/>
            <w:tcBorders>
              <w:top w:val="nil"/>
              <w:left w:val="nil"/>
              <w:bottom w:val="nil"/>
              <w:right w:val="nil"/>
            </w:tcBorders>
          </w:tcPr>
          <w:p w:rsidR="003449C6" w:rsidRDefault="003449C6">
            <w:pPr>
              <w:pStyle w:val="ConsPlusNormal"/>
              <w:jc w:val="center"/>
            </w:pPr>
            <w:r>
              <w:t>+5</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Количество построенных и реконструированных мостовых искусственных сооружений, единиц</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2</w:t>
            </w:r>
          </w:p>
        </w:tc>
        <w:tc>
          <w:tcPr>
            <w:tcW w:w="680" w:type="dxa"/>
            <w:tcBorders>
              <w:top w:val="nil"/>
              <w:left w:val="nil"/>
              <w:bottom w:val="nil"/>
              <w:right w:val="nil"/>
            </w:tcBorders>
          </w:tcPr>
          <w:p w:rsidR="003449C6" w:rsidRDefault="003449C6">
            <w:pPr>
              <w:pStyle w:val="ConsPlusNormal"/>
              <w:jc w:val="center"/>
            </w:pPr>
            <w:r>
              <w:t>7</w:t>
            </w:r>
          </w:p>
        </w:tc>
        <w:tc>
          <w:tcPr>
            <w:tcW w:w="1247" w:type="dxa"/>
            <w:tcBorders>
              <w:top w:val="nil"/>
              <w:left w:val="nil"/>
              <w:bottom w:val="nil"/>
              <w:right w:val="nil"/>
            </w:tcBorders>
          </w:tcPr>
          <w:p w:rsidR="003449C6" w:rsidRDefault="003449C6">
            <w:pPr>
              <w:pStyle w:val="ConsPlusNormal"/>
              <w:jc w:val="center"/>
            </w:pPr>
            <w:r>
              <w:t>+9</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Количество реконструированных причальных стенок, единиц</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1</w:t>
            </w:r>
          </w:p>
        </w:tc>
        <w:tc>
          <w:tcPr>
            <w:tcW w:w="680" w:type="dxa"/>
            <w:tcBorders>
              <w:top w:val="nil"/>
              <w:left w:val="nil"/>
              <w:bottom w:val="nil"/>
              <w:right w:val="nil"/>
            </w:tcBorders>
          </w:tcPr>
          <w:p w:rsidR="003449C6" w:rsidRDefault="003449C6">
            <w:pPr>
              <w:pStyle w:val="ConsPlusNormal"/>
              <w:jc w:val="center"/>
            </w:pPr>
            <w:r>
              <w:t>-</w:t>
            </w:r>
          </w:p>
        </w:tc>
        <w:tc>
          <w:tcPr>
            <w:tcW w:w="1247" w:type="dxa"/>
            <w:tcBorders>
              <w:top w:val="nil"/>
              <w:left w:val="nil"/>
              <w:bottom w:val="nil"/>
              <w:right w:val="nil"/>
            </w:tcBorders>
          </w:tcPr>
          <w:p w:rsidR="003449C6" w:rsidRDefault="003449C6">
            <w:pPr>
              <w:pStyle w:val="ConsPlusNormal"/>
              <w:jc w:val="center"/>
            </w:pPr>
            <w:r>
              <w:t>+ 1</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Количество реконструированных объектов опорной сети автостанций Республики Карелия, единиц</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680" w:type="dxa"/>
            <w:tcBorders>
              <w:top w:val="nil"/>
              <w:left w:val="nil"/>
              <w:bottom w:val="nil"/>
              <w:right w:val="nil"/>
            </w:tcBorders>
          </w:tcPr>
          <w:p w:rsidR="003449C6" w:rsidRDefault="003449C6">
            <w:pPr>
              <w:pStyle w:val="ConsPlusNormal"/>
              <w:jc w:val="center"/>
            </w:pPr>
            <w:r>
              <w:t>3</w:t>
            </w:r>
          </w:p>
        </w:tc>
        <w:tc>
          <w:tcPr>
            <w:tcW w:w="1247" w:type="dxa"/>
            <w:tcBorders>
              <w:top w:val="nil"/>
              <w:left w:val="nil"/>
              <w:bottom w:val="nil"/>
              <w:right w:val="nil"/>
            </w:tcBorders>
          </w:tcPr>
          <w:p w:rsidR="003449C6" w:rsidRDefault="003449C6">
            <w:pPr>
              <w:pStyle w:val="ConsPlusNormal"/>
              <w:jc w:val="center"/>
            </w:pPr>
            <w:r>
              <w:t>+3</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Количество реконструированных посадочных площадок, обеспечивающих функционирование воздушного транспорта на территории Республики Карелия, единиц</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680" w:type="dxa"/>
            <w:tcBorders>
              <w:top w:val="nil"/>
              <w:left w:val="nil"/>
              <w:bottom w:val="nil"/>
              <w:right w:val="nil"/>
            </w:tcBorders>
          </w:tcPr>
          <w:p w:rsidR="003449C6" w:rsidRDefault="003449C6">
            <w:pPr>
              <w:pStyle w:val="ConsPlusNormal"/>
              <w:jc w:val="center"/>
            </w:pPr>
            <w:r>
              <w:t>2</w:t>
            </w:r>
          </w:p>
        </w:tc>
        <w:tc>
          <w:tcPr>
            <w:tcW w:w="1247" w:type="dxa"/>
            <w:tcBorders>
              <w:top w:val="nil"/>
              <w:left w:val="nil"/>
              <w:bottom w:val="nil"/>
              <w:right w:val="nil"/>
            </w:tcBorders>
          </w:tcPr>
          <w:p w:rsidR="003449C6" w:rsidRDefault="003449C6">
            <w:pPr>
              <w:pStyle w:val="ConsPlusNormal"/>
              <w:jc w:val="center"/>
            </w:pPr>
            <w:r>
              <w:t>+2</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Количество реконструированных и приобретенных пожарных депо на территории Республики Карелия, единиц</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1</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1</w:t>
            </w:r>
          </w:p>
        </w:tc>
        <w:tc>
          <w:tcPr>
            <w:tcW w:w="680" w:type="dxa"/>
            <w:tcBorders>
              <w:top w:val="nil"/>
              <w:left w:val="nil"/>
              <w:bottom w:val="nil"/>
              <w:right w:val="nil"/>
            </w:tcBorders>
          </w:tcPr>
          <w:p w:rsidR="003449C6" w:rsidRDefault="003449C6">
            <w:pPr>
              <w:pStyle w:val="ConsPlusNormal"/>
              <w:jc w:val="center"/>
            </w:pPr>
            <w:r>
              <w:t>-</w:t>
            </w:r>
          </w:p>
        </w:tc>
        <w:tc>
          <w:tcPr>
            <w:tcW w:w="1247" w:type="dxa"/>
            <w:tcBorders>
              <w:top w:val="nil"/>
              <w:left w:val="nil"/>
              <w:bottom w:val="nil"/>
              <w:right w:val="nil"/>
            </w:tcBorders>
          </w:tcPr>
          <w:p w:rsidR="003449C6" w:rsidRDefault="003449C6">
            <w:pPr>
              <w:pStyle w:val="ConsPlusNormal"/>
              <w:jc w:val="center"/>
            </w:pPr>
            <w:r>
              <w:t>+2</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Количество семей, имеющих 3 и более детей, которым предоставлены земельные участки для жилищного строительства, обеспеченные необходимой инфраструктурой, в рамках Программы, семей</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75</w:t>
            </w:r>
          </w:p>
        </w:tc>
        <w:tc>
          <w:tcPr>
            <w:tcW w:w="680" w:type="dxa"/>
            <w:tcBorders>
              <w:top w:val="nil"/>
              <w:left w:val="nil"/>
              <w:bottom w:val="nil"/>
              <w:right w:val="nil"/>
            </w:tcBorders>
          </w:tcPr>
          <w:p w:rsidR="003449C6" w:rsidRDefault="003449C6">
            <w:pPr>
              <w:pStyle w:val="ConsPlusNormal"/>
              <w:jc w:val="center"/>
            </w:pPr>
            <w:r>
              <w:t>-</w:t>
            </w:r>
          </w:p>
        </w:tc>
        <w:tc>
          <w:tcPr>
            <w:tcW w:w="1247" w:type="dxa"/>
            <w:tcBorders>
              <w:top w:val="nil"/>
              <w:left w:val="nil"/>
              <w:bottom w:val="nil"/>
              <w:right w:val="nil"/>
            </w:tcBorders>
          </w:tcPr>
          <w:p w:rsidR="003449C6" w:rsidRDefault="003449C6">
            <w:pPr>
              <w:pStyle w:val="ConsPlusNormal"/>
              <w:jc w:val="center"/>
            </w:pPr>
            <w:r>
              <w:t>+75</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lastRenderedPageBreak/>
              <w:t>Количество реконструированных и построенных объектов в сфере здравоохранения, единиц</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1</w:t>
            </w:r>
          </w:p>
        </w:tc>
        <w:tc>
          <w:tcPr>
            <w:tcW w:w="680" w:type="dxa"/>
            <w:tcBorders>
              <w:top w:val="nil"/>
              <w:left w:val="nil"/>
              <w:bottom w:val="nil"/>
              <w:right w:val="nil"/>
            </w:tcBorders>
          </w:tcPr>
          <w:p w:rsidR="003449C6" w:rsidRDefault="003449C6">
            <w:pPr>
              <w:pStyle w:val="ConsPlusNormal"/>
              <w:jc w:val="center"/>
            </w:pPr>
            <w:r>
              <w:t>3</w:t>
            </w:r>
          </w:p>
        </w:tc>
        <w:tc>
          <w:tcPr>
            <w:tcW w:w="1247" w:type="dxa"/>
            <w:tcBorders>
              <w:top w:val="nil"/>
              <w:left w:val="nil"/>
              <w:bottom w:val="nil"/>
              <w:right w:val="nil"/>
            </w:tcBorders>
          </w:tcPr>
          <w:p w:rsidR="003449C6" w:rsidRDefault="003449C6">
            <w:pPr>
              <w:pStyle w:val="ConsPlusNormal"/>
              <w:jc w:val="center"/>
            </w:pPr>
            <w:r>
              <w:t>+4</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Количество построенных объектов в сфере социальной защиты населения, единиц</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680" w:type="dxa"/>
            <w:tcBorders>
              <w:top w:val="nil"/>
              <w:left w:val="nil"/>
              <w:bottom w:val="nil"/>
              <w:right w:val="nil"/>
            </w:tcBorders>
          </w:tcPr>
          <w:p w:rsidR="003449C6" w:rsidRDefault="003449C6">
            <w:pPr>
              <w:pStyle w:val="ConsPlusNormal"/>
              <w:jc w:val="center"/>
            </w:pPr>
            <w:r>
              <w:t>1</w:t>
            </w:r>
          </w:p>
        </w:tc>
        <w:tc>
          <w:tcPr>
            <w:tcW w:w="1247" w:type="dxa"/>
            <w:tcBorders>
              <w:top w:val="nil"/>
              <w:left w:val="nil"/>
              <w:bottom w:val="nil"/>
              <w:right w:val="nil"/>
            </w:tcBorders>
          </w:tcPr>
          <w:p w:rsidR="003449C6" w:rsidRDefault="003449C6">
            <w:pPr>
              <w:pStyle w:val="ConsPlusNormal"/>
              <w:jc w:val="center"/>
            </w:pPr>
            <w:r>
              <w:t>+1</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Количество реконструированных и построенных объектов в сфере культуры, единиц</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1</w:t>
            </w:r>
          </w:p>
        </w:tc>
        <w:tc>
          <w:tcPr>
            <w:tcW w:w="680" w:type="dxa"/>
            <w:tcBorders>
              <w:top w:val="nil"/>
              <w:left w:val="nil"/>
              <w:bottom w:val="nil"/>
              <w:right w:val="nil"/>
            </w:tcBorders>
          </w:tcPr>
          <w:p w:rsidR="003449C6" w:rsidRDefault="003449C6">
            <w:pPr>
              <w:pStyle w:val="ConsPlusNormal"/>
              <w:jc w:val="center"/>
            </w:pPr>
            <w:r>
              <w:t>2</w:t>
            </w:r>
          </w:p>
        </w:tc>
        <w:tc>
          <w:tcPr>
            <w:tcW w:w="1247" w:type="dxa"/>
            <w:tcBorders>
              <w:top w:val="nil"/>
              <w:left w:val="nil"/>
              <w:bottom w:val="nil"/>
              <w:right w:val="nil"/>
            </w:tcBorders>
          </w:tcPr>
          <w:p w:rsidR="003449C6" w:rsidRDefault="003449C6">
            <w:pPr>
              <w:pStyle w:val="ConsPlusNormal"/>
              <w:jc w:val="center"/>
            </w:pPr>
            <w:r>
              <w:t>+3</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Количество мест, созданных в дошкольных образовательных организациях, единиц</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310</w:t>
            </w:r>
          </w:p>
        </w:tc>
        <w:tc>
          <w:tcPr>
            <w:tcW w:w="680" w:type="dxa"/>
            <w:tcBorders>
              <w:top w:val="nil"/>
              <w:left w:val="nil"/>
              <w:bottom w:val="nil"/>
              <w:right w:val="nil"/>
            </w:tcBorders>
          </w:tcPr>
          <w:p w:rsidR="003449C6" w:rsidRDefault="003449C6">
            <w:pPr>
              <w:pStyle w:val="ConsPlusNormal"/>
              <w:jc w:val="center"/>
            </w:pPr>
            <w:r>
              <w:t>280</w:t>
            </w:r>
          </w:p>
        </w:tc>
        <w:tc>
          <w:tcPr>
            <w:tcW w:w="1247" w:type="dxa"/>
            <w:tcBorders>
              <w:top w:val="nil"/>
              <w:left w:val="nil"/>
              <w:bottom w:val="nil"/>
              <w:right w:val="nil"/>
            </w:tcBorders>
          </w:tcPr>
          <w:p w:rsidR="003449C6" w:rsidRDefault="003449C6">
            <w:pPr>
              <w:pStyle w:val="ConsPlusNormal"/>
              <w:jc w:val="center"/>
            </w:pPr>
            <w:r>
              <w:t>+590</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Количество построенных и реконструированных объектов водоснабжения и водоотведения, газоснабжения, единиц</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13</w:t>
            </w:r>
          </w:p>
        </w:tc>
        <w:tc>
          <w:tcPr>
            <w:tcW w:w="680" w:type="dxa"/>
            <w:tcBorders>
              <w:top w:val="nil"/>
              <w:left w:val="nil"/>
              <w:bottom w:val="nil"/>
              <w:right w:val="nil"/>
            </w:tcBorders>
          </w:tcPr>
          <w:p w:rsidR="003449C6" w:rsidRDefault="003449C6">
            <w:pPr>
              <w:pStyle w:val="ConsPlusNormal"/>
              <w:jc w:val="center"/>
            </w:pPr>
            <w:r>
              <w:t>9</w:t>
            </w:r>
          </w:p>
        </w:tc>
        <w:tc>
          <w:tcPr>
            <w:tcW w:w="1247" w:type="dxa"/>
            <w:tcBorders>
              <w:top w:val="nil"/>
              <w:left w:val="nil"/>
              <w:bottom w:val="nil"/>
              <w:right w:val="nil"/>
            </w:tcBorders>
          </w:tcPr>
          <w:p w:rsidR="003449C6" w:rsidRDefault="003449C6">
            <w:pPr>
              <w:pStyle w:val="ConsPlusNormal"/>
              <w:jc w:val="center"/>
            </w:pPr>
            <w:r>
              <w:t>+22</w:t>
            </w:r>
          </w:p>
        </w:tc>
      </w:tr>
      <w:tr w:rsidR="003449C6">
        <w:tblPrEx>
          <w:tblBorders>
            <w:insideH w:val="none" w:sz="0" w:space="0" w:color="auto"/>
            <w:insideV w:val="none" w:sz="0" w:space="0" w:color="auto"/>
          </w:tblBorders>
        </w:tblPrEx>
        <w:tc>
          <w:tcPr>
            <w:tcW w:w="2835" w:type="dxa"/>
            <w:tcBorders>
              <w:top w:val="nil"/>
              <w:left w:val="nil"/>
              <w:bottom w:val="nil"/>
              <w:right w:val="nil"/>
            </w:tcBorders>
          </w:tcPr>
          <w:p w:rsidR="003449C6" w:rsidRDefault="003449C6">
            <w:pPr>
              <w:pStyle w:val="ConsPlusNormal"/>
            </w:pPr>
            <w:r>
              <w:t>Количество реконструированных объектов инфраструктуры физической культуры и спорта, единиц</w:t>
            </w:r>
          </w:p>
        </w:tc>
        <w:tc>
          <w:tcPr>
            <w:tcW w:w="1077" w:type="dxa"/>
            <w:tcBorders>
              <w:top w:val="nil"/>
              <w:left w:val="nil"/>
              <w:bottom w:val="nil"/>
              <w:right w:val="nil"/>
            </w:tcBorders>
          </w:tcPr>
          <w:p w:rsidR="003449C6" w:rsidRDefault="003449C6">
            <w:pPr>
              <w:pStyle w:val="ConsPlusNormal"/>
              <w:jc w:val="center"/>
            </w:pPr>
            <w:r>
              <w:t>-</w:t>
            </w:r>
          </w:p>
        </w:tc>
        <w:tc>
          <w:tcPr>
            <w:tcW w:w="73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6</w:t>
            </w:r>
          </w:p>
        </w:tc>
        <w:tc>
          <w:tcPr>
            <w:tcW w:w="680" w:type="dxa"/>
            <w:tcBorders>
              <w:top w:val="nil"/>
              <w:left w:val="nil"/>
              <w:bottom w:val="nil"/>
              <w:right w:val="nil"/>
            </w:tcBorders>
          </w:tcPr>
          <w:p w:rsidR="003449C6" w:rsidRDefault="003449C6">
            <w:pPr>
              <w:pStyle w:val="ConsPlusNormal"/>
              <w:jc w:val="center"/>
            </w:pPr>
            <w:r>
              <w:t>-</w:t>
            </w:r>
          </w:p>
        </w:tc>
        <w:tc>
          <w:tcPr>
            <w:tcW w:w="1247" w:type="dxa"/>
            <w:tcBorders>
              <w:top w:val="nil"/>
              <w:left w:val="nil"/>
              <w:bottom w:val="nil"/>
              <w:right w:val="nil"/>
            </w:tcBorders>
          </w:tcPr>
          <w:p w:rsidR="003449C6" w:rsidRDefault="003449C6">
            <w:pPr>
              <w:pStyle w:val="ConsPlusNormal"/>
              <w:jc w:val="center"/>
            </w:pPr>
            <w:r>
              <w:t>+6</w:t>
            </w:r>
          </w:p>
        </w:tc>
      </w:tr>
      <w:tr w:rsidR="003449C6">
        <w:tblPrEx>
          <w:tblBorders>
            <w:insideH w:val="none" w:sz="0" w:space="0" w:color="auto"/>
            <w:insideV w:val="none" w:sz="0" w:space="0" w:color="auto"/>
          </w:tblBorders>
        </w:tblPrEx>
        <w:tc>
          <w:tcPr>
            <w:tcW w:w="9014" w:type="dxa"/>
            <w:gridSpan w:val="8"/>
            <w:tcBorders>
              <w:top w:val="nil"/>
              <w:left w:val="nil"/>
              <w:bottom w:val="nil"/>
              <w:right w:val="nil"/>
            </w:tcBorders>
          </w:tcPr>
          <w:p w:rsidR="003449C6" w:rsidRDefault="003449C6">
            <w:pPr>
              <w:pStyle w:val="ConsPlusNormal"/>
              <w:jc w:val="center"/>
              <w:outlineLvl w:val="2"/>
            </w:pPr>
            <w:r>
              <w:t>Показатель результативности использования субсидии</w:t>
            </w:r>
          </w:p>
        </w:tc>
      </w:tr>
      <w:tr w:rsidR="003449C6">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3449C6" w:rsidRDefault="003449C6">
            <w:pPr>
              <w:pStyle w:val="ConsPlusNormal"/>
            </w:pPr>
            <w:r>
              <w:t>Полнота и своевременность привлечения средств за счет внебюджетных источников (доля средств внебюджетных источников в общем объеме финансирования Программы), процентов</w:t>
            </w:r>
          </w:p>
        </w:tc>
        <w:tc>
          <w:tcPr>
            <w:tcW w:w="1077" w:type="dxa"/>
            <w:tcBorders>
              <w:top w:val="nil"/>
              <w:left w:val="nil"/>
              <w:bottom w:val="single" w:sz="4" w:space="0" w:color="auto"/>
              <w:right w:val="nil"/>
            </w:tcBorders>
          </w:tcPr>
          <w:p w:rsidR="003449C6" w:rsidRDefault="003449C6">
            <w:pPr>
              <w:pStyle w:val="ConsPlusNormal"/>
              <w:jc w:val="center"/>
            </w:pPr>
            <w:r>
              <w:t>-</w:t>
            </w:r>
          </w:p>
        </w:tc>
        <w:tc>
          <w:tcPr>
            <w:tcW w:w="737" w:type="dxa"/>
            <w:tcBorders>
              <w:top w:val="nil"/>
              <w:left w:val="nil"/>
              <w:bottom w:val="single" w:sz="4" w:space="0" w:color="auto"/>
              <w:right w:val="nil"/>
            </w:tcBorders>
          </w:tcPr>
          <w:p w:rsidR="003449C6" w:rsidRDefault="003449C6">
            <w:pPr>
              <w:pStyle w:val="ConsPlusNormal"/>
              <w:jc w:val="center"/>
            </w:pPr>
            <w:r>
              <w:t>98,6</w:t>
            </w:r>
          </w:p>
        </w:tc>
        <w:tc>
          <w:tcPr>
            <w:tcW w:w="850" w:type="dxa"/>
            <w:tcBorders>
              <w:top w:val="nil"/>
              <w:left w:val="nil"/>
              <w:bottom w:val="single" w:sz="4" w:space="0" w:color="auto"/>
              <w:right w:val="nil"/>
            </w:tcBorders>
          </w:tcPr>
          <w:p w:rsidR="003449C6" w:rsidRDefault="003449C6">
            <w:pPr>
              <w:pStyle w:val="ConsPlusNormal"/>
              <w:jc w:val="center"/>
            </w:pPr>
            <w:r>
              <w:t>96,1</w:t>
            </w:r>
          </w:p>
        </w:tc>
        <w:tc>
          <w:tcPr>
            <w:tcW w:w="794" w:type="dxa"/>
            <w:tcBorders>
              <w:top w:val="nil"/>
              <w:left w:val="nil"/>
              <w:bottom w:val="single" w:sz="4" w:space="0" w:color="auto"/>
              <w:right w:val="nil"/>
            </w:tcBorders>
          </w:tcPr>
          <w:p w:rsidR="003449C6" w:rsidRDefault="003449C6">
            <w:pPr>
              <w:pStyle w:val="ConsPlusNormal"/>
              <w:jc w:val="center"/>
            </w:pPr>
            <w:r>
              <w:t>85,3</w:t>
            </w:r>
          </w:p>
        </w:tc>
        <w:tc>
          <w:tcPr>
            <w:tcW w:w="794" w:type="dxa"/>
            <w:tcBorders>
              <w:top w:val="nil"/>
              <w:left w:val="nil"/>
              <w:bottom w:val="single" w:sz="4" w:space="0" w:color="auto"/>
              <w:right w:val="nil"/>
            </w:tcBorders>
          </w:tcPr>
          <w:p w:rsidR="003449C6" w:rsidRDefault="003449C6">
            <w:pPr>
              <w:pStyle w:val="ConsPlusNormal"/>
              <w:jc w:val="center"/>
            </w:pPr>
            <w:r>
              <w:t>87,2</w:t>
            </w:r>
          </w:p>
        </w:tc>
        <w:tc>
          <w:tcPr>
            <w:tcW w:w="680" w:type="dxa"/>
            <w:tcBorders>
              <w:top w:val="nil"/>
              <w:left w:val="nil"/>
              <w:bottom w:val="single" w:sz="4" w:space="0" w:color="auto"/>
              <w:right w:val="nil"/>
            </w:tcBorders>
          </w:tcPr>
          <w:p w:rsidR="003449C6" w:rsidRDefault="003449C6">
            <w:pPr>
              <w:pStyle w:val="ConsPlusNormal"/>
              <w:jc w:val="center"/>
            </w:pPr>
            <w:r>
              <w:t>87,4</w:t>
            </w:r>
          </w:p>
        </w:tc>
        <w:tc>
          <w:tcPr>
            <w:tcW w:w="1247" w:type="dxa"/>
            <w:tcBorders>
              <w:top w:val="nil"/>
              <w:left w:val="nil"/>
              <w:bottom w:val="single" w:sz="4" w:space="0" w:color="auto"/>
              <w:right w:val="nil"/>
            </w:tcBorders>
          </w:tcPr>
          <w:p w:rsidR="003449C6" w:rsidRDefault="003449C6">
            <w:pPr>
              <w:pStyle w:val="ConsPlusNormal"/>
              <w:jc w:val="center"/>
            </w:pPr>
            <w:r>
              <w:t xml:space="preserve">89,5 </w:t>
            </w:r>
            <w:hyperlink w:anchor="P643" w:history="1">
              <w:r>
                <w:rPr>
                  <w:color w:val="0000FF"/>
                </w:rPr>
                <w:t>&lt;*&gt;</w:t>
              </w:r>
            </w:hyperlink>
          </w:p>
        </w:tc>
      </w:tr>
    </w:tbl>
    <w:p w:rsidR="003449C6" w:rsidRDefault="003449C6">
      <w:pPr>
        <w:pStyle w:val="ConsPlusNormal"/>
        <w:jc w:val="both"/>
      </w:pPr>
    </w:p>
    <w:p w:rsidR="003449C6" w:rsidRDefault="003449C6">
      <w:pPr>
        <w:pStyle w:val="ConsPlusNormal"/>
        <w:ind w:firstLine="540"/>
        <w:jc w:val="both"/>
      </w:pPr>
      <w:r>
        <w:t>--------------------------------</w:t>
      </w:r>
    </w:p>
    <w:p w:rsidR="003449C6" w:rsidRDefault="003449C6">
      <w:pPr>
        <w:pStyle w:val="ConsPlusNormal"/>
        <w:spacing w:before="220"/>
        <w:ind w:firstLine="540"/>
        <w:jc w:val="both"/>
      </w:pPr>
      <w:bookmarkStart w:id="2" w:name="P643"/>
      <w:bookmarkEnd w:id="2"/>
      <w:r>
        <w:t>&lt;*&gt; За 2016 - 2020 годы.</w:t>
      </w: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right"/>
        <w:outlineLvl w:val="1"/>
      </w:pPr>
      <w:r>
        <w:t>Приложение N 2</w:t>
      </w:r>
    </w:p>
    <w:p w:rsidR="003449C6" w:rsidRDefault="003449C6">
      <w:pPr>
        <w:pStyle w:val="ConsPlusNormal"/>
        <w:jc w:val="right"/>
      </w:pPr>
      <w:r>
        <w:t>к федеральной целевой программе</w:t>
      </w:r>
    </w:p>
    <w:p w:rsidR="003449C6" w:rsidRDefault="003449C6">
      <w:pPr>
        <w:pStyle w:val="ConsPlusNormal"/>
        <w:jc w:val="right"/>
      </w:pPr>
      <w:r>
        <w:t>"Развитие Республики Карелия</w:t>
      </w:r>
    </w:p>
    <w:p w:rsidR="003449C6" w:rsidRDefault="003449C6">
      <w:pPr>
        <w:pStyle w:val="ConsPlusNormal"/>
        <w:jc w:val="right"/>
      </w:pPr>
      <w:r>
        <w:lastRenderedPageBreak/>
        <w:t>на период до 2020 года"</w:t>
      </w:r>
    </w:p>
    <w:p w:rsidR="003449C6" w:rsidRDefault="003449C6">
      <w:pPr>
        <w:pStyle w:val="ConsPlusNormal"/>
        <w:jc w:val="both"/>
      </w:pPr>
    </w:p>
    <w:p w:rsidR="003449C6" w:rsidRDefault="003449C6">
      <w:pPr>
        <w:pStyle w:val="ConsPlusTitle"/>
        <w:jc w:val="center"/>
      </w:pPr>
      <w:bookmarkStart w:id="3" w:name="P654"/>
      <w:bookmarkEnd w:id="3"/>
      <w:r>
        <w:t>ПРЕДЕЛЬНЫЕ ОБЪЕМЫ</w:t>
      </w:r>
    </w:p>
    <w:p w:rsidR="003449C6" w:rsidRDefault="003449C6">
      <w:pPr>
        <w:pStyle w:val="ConsPlusTitle"/>
        <w:jc w:val="center"/>
      </w:pPr>
      <w:r>
        <w:t>ФИНАНСИРОВАНИЯ ФЕДЕРАЛЬНОЙ ЦЕЛЕВОЙ ПРОГРАММЫ "РАЗВИТИЕ</w:t>
      </w:r>
    </w:p>
    <w:p w:rsidR="003449C6" w:rsidRDefault="003449C6">
      <w:pPr>
        <w:pStyle w:val="ConsPlusTitle"/>
        <w:jc w:val="center"/>
      </w:pPr>
      <w:r>
        <w:t>РЕСПУБЛИКИ КАРЕЛИЯ НА ПЕРИОД ДО 2020 ГОДА" ПО ИСТОЧНИКАМ</w:t>
      </w:r>
    </w:p>
    <w:p w:rsidR="003449C6" w:rsidRDefault="003449C6">
      <w:pPr>
        <w:pStyle w:val="ConsPlusTitle"/>
        <w:jc w:val="center"/>
      </w:pPr>
      <w:r>
        <w:t>И НАПРАВЛЕНИЯМ РАСХОДОВАНИЯ</w:t>
      </w:r>
    </w:p>
    <w:p w:rsidR="003449C6" w:rsidRDefault="003449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9C6">
        <w:trPr>
          <w:jc w:val="center"/>
        </w:trPr>
        <w:tc>
          <w:tcPr>
            <w:tcW w:w="9294" w:type="dxa"/>
            <w:tcBorders>
              <w:top w:val="nil"/>
              <w:left w:val="single" w:sz="24" w:space="0" w:color="CED3F1"/>
              <w:bottom w:val="nil"/>
              <w:right w:val="single" w:sz="24" w:space="0" w:color="F4F3F8"/>
            </w:tcBorders>
            <w:shd w:val="clear" w:color="auto" w:fill="F4F3F8"/>
          </w:tcPr>
          <w:p w:rsidR="003449C6" w:rsidRDefault="003449C6">
            <w:pPr>
              <w:pStyle w:val="ConsPlusNormal"/>
              <w:jc w:val="center"/>
            </w:pPr>
            <w:r>
              <w:rPr>
                <w:color w:val="392C69"/>
              </w:rPr>
              <w:t>Список изменяющих документов</w:t>
            </w:r>
          </w:p>
          <w:p w:rsidR="003449C6" w:rsidRDefault="003449C6">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РФ от 10.11.2018 N 1346)</w:t>
            </w:r>
          </w:p>
        </w:tc>
      </w:tr>
    </w:tbl>
    <w:p w:rsidR="003449C6" w:rsidRDefault="003449C6">
      <w:pPr>
        <w:pStyle w:val="ConsPlusNormal"/>
        <w:jc w:val="both"/>
      </w:pPr>
    </w:p>
    <w:p w:rsidR="003449C6" w:rsidRDefault="003449C6">
      <w:pPr>
        <w:pStyle w:val="ConsPlusNormal"/>
        <w:jc w:val="right"/>
      </w:pPr>
      <w:r>
        <w:t>(млн. рублей, в ценах соответствующих лет)</w:t>
      </w:r>
    </w:p>
    <w:p w:rsidR="003449C6" w:rsidRDefault="003449C6">
      <w:pPr>
        <w:sectPr w:rsidR="003449C6" w:rsidSect="003743B8">
          <w:pgSz w:w="11906" w:h="16838"/>
          <w:pgMar w:top="1134" w:right="850" w:bottom="1134" w:left="1701" w:header="708" w:footer="708" w:gutter="0"/>
          <w:cols w:space="708"/>
          <w:docGrid w:linePitch="360"/>
        </w:sectPr>
      </w:pPr>
    </w:p>
    <w:p w:rsidR="003449C6" w:rsidRDefault="003449C6">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417"/>
        <w:gridCol w:w="1077"/>
        <w:gridCol w:w="1077"/>
        <w:gridCol w:w="1020"/>
        <w:gridCol w:w="1134"/>
        <w:gridCol w:w="1077"/>
      </w:tblGrid>
      <w:tr w:rsidR="003449C6">
        <w:tc>
          <w:tcPr>
            <w:tcW w:w="2891" w:type="dxa"/>
            <w:vMerge w:val="restart"/>
            <w:tcBorders>
              <w:top w:val="single" w:sz="4" w:space="0" w:color="auto"/>
              <w:left w:val="nil"/>
              <w:bottom w:val="single" w:sz="4" w:space="0" w:color="auto"/>
            </w:tcBorders>
          </w:tcPr>
          <w:p w:rsidR="003449C6" w:rsidRDefault="003449C6">
            <w:pPr>
              <w:pStyle w:val="ConsPlusNormal"/>
              <w:jc w:val="center"/>
            </w:pPr>
            <w:r>
              <w:t>Источники и направления финансирования</w:t>
            </w:r>
          </w:p>
        </w:tc>
        <w:tc>
          <w:tcPr>
            <w:tcW w:w="6802" w:type="dxa"/>
            <w:gridSpan w:val="6"/>
            <w:tcBorders>
              <w:top w:val="single" w:sz="4" w:space="0" w:color="auto"/>
              <w:bottom w:val="single" w:sz="4" w:space="0" w:color="auto"/>
              <w:right w:val="nil"/>
            </w:tcBorders>
          </w:tcPr>
          <w:p w:rsidR="003449C6" w:rsidRDefault="003449C6">
            <w:pPr>
              <w:pStyle w:val="ConsPlusNormal"/>
              <w:jc w:val="center"/>
            </w:pPr>
            <w:r>
              <w:t>Объем финансирования</w:t>
            </w:r>
          </w:p>
        </w:tc>
      </w:tr>
      <w:tr w:rsidR="003449C6">
        <w:tc>
          <w:tcPr>
            <w:tcW w:w="2891" w:type="dxa"/>
            <w:vMerge/>
            <w:tcBorders>
              <w:top w:val="single" w:sz="4" w:space="0" w:color="auto"/>
              <w:left w:val="nil"/>
              <w:bottom w:val="single" w:sz="4" w:space="0" w:color="auto"/>
            </w:tcBorders>
          </w:tcPr>
          <w:p w:rsidR="003449C6" w:rsidRDefault="003449C6"/>
        </w:tc>
        <w:tc>
          <w:tcPr>
            <w:tcW w:w="1417" w:type="dxa"/>
            <w:tcBorders>
              <w:top w:val="single" w:sz="4" w:space="0" w:color="auto"/>
              <w:bottom w:val="single" w:sz="4" w:space="0" w:color="auto"/>
            </w:tcBorders>
          </w:tcPr>
          <w:p w:rsidR="003449C6" w:rsidRDefault="003449C6">
            <w:pPr>
              <w:pStyle w:val="ConsPlusNormal"/>
              <w:jc w:val="center"/>
            </w:pPr>
            <w:r>
              <w:t>2016 - 2020 годы - всего</w:t>
            </w:r>
          </w:p>
        </w:tc>
        <w:tc>
          <w:tcPr>
            <w:tcW w:w="1077" w:type="dxa"/>
            <w:tcBorders>
              <w:top w:val="single" w:sz="4" w:space="0" w:color="auto"/>
              <w:bottom w:val="single" w:sz="4" w:space="0" w:color="auto"/>
            </w:tcBorders>
          </w:tcPr>
          <w:p w:rsidR="003449C6" w:rsidRDefault="003449C6">
            <w:pPr>
              <w:pStyle w:val="ConsPlusNormal"/>
              <w:jc w:val="center"/>
            </w:pPr>
            <w:r>
              <w:t>2016 год</w:t>
            </w:r>
          </w:p>
        </w:tc>
        <w:tc>
          <w:tcPr>
            <w:tcW w:w="1077" w:type="dxa"/>
            <w:tcBorders>
              <w:top w:val="single" w:sz="4" w:space="0" w:color="auto"/>
              <w:bottom w:val="single" w:sz="4" w:space="0" w:color="auto"/>
            </w:tcBorders>
          </w:tcPr>
          <w:p w:rsidR="003449C6" w:rsidRDefault="003449C6">
            <w:pPr>
              <w:pStyle w:val="ConsPlusNormal"/>
              <w:jc w:val="center"/>
            </w:pPr>
            <w:r>
              <w:t>2017 год</w:t>
            </w:r>
          </w:p>
        </w:tc>
        <w:tc>
          <w:tcPr>
            <w:tcW w:w="1020" w:type="dxa"/>
            <w:tcBorders>
              <w:top w:val="single" w:sz="4" w:space="0" w:color="auto"/>
              <w:bottom w:val="single" w:sz="4" w:space="0" w:color="auto"/>
            </w:tcBorders>
          </w:tcPr>
          <w:p w:rsidR="003449C6" w:rsidRDefault="003449C6">
            <w:pPr>
              <w:pStyle w:val="ConsPlusNormal"/>
              <w:jc w:val="center"/>
            </w:pPr>
            <w:r>
              <w:t>2018 год</w:t>
            </w:r>
          </w:p>
        </w:tc>
        <w:tc>
          <w:tcPr>
            <w:tcW w:w="1134" w:type="dxa"/>
            <w:tcBorders>
              <w:top w:val="single" w:sz="4" w:space="0" w:color="auto"/>
              <w:bottom w:val="single" w:sz="4" w:space="0" w:color="auto"/>
            </w:tcBorders>
          </w:tcPr>
          <w:p w:rsidR="003449C6" w:rsidRDefault="003449C6">
            <w:pPr>
              <w:pStyle w:val="ConsPlusNormal"/>
              <w:jc w:val="center"/>
            </w:pPr>
            <w:r>
              <w:t>2019 год</w:t>
            </w:r>
          </w:p>
        </w:tc>
        <w:tc>
          <w:tcPr>
            <w:tcW w:w="1077" w:type="dxa"/>
            <w:tcBorders>
              <w:top w:val="single" w:sz="4" w:space="0" w:color="auto"/>
              <w:bottom w:val="single" w:sz="4" w:space="0" w:color="auto"/>
              <w:right w:val="nil"/>
            </w:tcBorders>
          </w:tcPr>
          <w:p w:rsidR="003449C6" w:rsidRDefault="003449C6">
            <w:pPr>
              <w:pStyle w:val="ConsPlusNormal"/>
              <w:jc w:val="center"/>
            </w:pPr>
            <w:r>
              <w:t>2020 год</w:t>
            </w:r>
          </w:p>
        </w:tc>
      </w:tr>
      <w:tr w:rsidR="003449C6">
        <w:tblPrEx>
          <w:tblBorders>
            <w:insideH w:val="none" w:sz="0" w:space="0" w:color="auto"/>
            <w:insideV w:val="none" w:sz="0" w:space="0" w:color="auto"/>
          </w:tblBorders>
        </w:tblPrEx>
        <w:tc>
          <w:tcPr>
            <w:tcW w:w="2891" w:type="dxa"/>
            <w:tcBorders>
              <w:top w:val="single" w:sz="4" w:space="0" w:color="auto"/>
              <w:left w:val="nil"/>
              <w:bottom w:val="nil"/>
              <w:right w:val="nil"/>
            </w:tcBorders>
          </w:tcPr>
          <w:p w:rsidR="003449C6" w:rsidRDefault="003449C6">
            <w:pPr>
              <w:pStyle w:val="ConsPlusNormal"/>
            </w:pPr>
            <w:r>
              <w:t>Всего</w:t>
            </w:r>
          </w:p>
        </w:tc>
        <w:tc>
          <w:tcPr>
            <w:tcW w:w="1417" w:type="dxa"/>
            <w:tcBorders>
              <w:top w:val="single" w:sz="4" w:space="0" w:color="auto"/>
              <w:left w:val="nil"/>
              <w:bottom w:val="nil"/>
              <w:right w:val="nil"/>
            </w:tcBorders>
          </w:tcPr>
          <w:p w:rsidR="003449C6" w:rsidRDefault="003449C6">
            <w:pPr>
              <w:pStyle w:val="ConsPlusNormal"/>
              <w:jc w:val="center"/>
            </w:pPr>
            <w:r>
              <w:t>96889,3</w:t>
            </w:r>
          </w:p>
        </w:tc>
        <w:tc>
          <w:tcPr>
            <w:tcW w:w="1077" w:type="dxa"/>
            <w:tcBorders>
              <w:top w:val="single" w:sz="4" w:space="0" w:color="auto"/>
              <w:left w:val="nil"/>
              <w:bottom w:val="nil"/>
              <w:right w:val="nil"/>
            </w:tcBorders>
          </w:tcPr>
          <w:p w:rsidR="003449C6" w:rsidRDefault="003449C6">
            <w:pPr>
              <w:pStyle w:val="ConsPlusNormal"/>
              <w:jc w:val="center"/>
            </w:pPr>
            <w:r>
              <w:t>14776,8</w:t>
            </w:r>
          </w:p>
        </w:tc>
        <w:tc>
          <w:tcPr>
            <w:tcW w:w="1077" w:type="dxa"/>
            <w:tcBorders>
              <w:top w:val="single" w:sz="4" w:space="0" w:color="auto"/>
              <w:left w:val="nil"/>
              <w:bottom w:val="nil"/>
              <w:right w:val="nil"/>
            </w:tcBorders>
          </w:tcPr>
          <w:p w:rsidR="003449C6" w:rsidRDefault="003449C6">
            <w:pPr>
              <w:pStyle w:val="ConsPlusNormal"/>
              <w:jc w:val="center"/>
            </w:pPr>
            <w:r>
              <w:t>10213,7</w:t>
            </w:r>
          </w:p>
        </w:tc>
        <w:tc>
          <w:tcPr>
            <w:tcW w:w="1020" w:type="dxa"/>
            <w:tcBorders>
              <w:top w:val="single" w:sz="4" w:space="0" w:color="auto"/>
              <w:left w:val="nil"/>
              <w:bottom w:val="nil"/>
              <w:right w:val="nil"/>
            </w:tcBorders>
          </w:tcPr>
          <w:p w:rsidR="003449C6" w:rsidRDefault="003449C6">
            <w:pPr>
              <w:pStyle w:val="ConsPlusNormal"/>
              <w:jc w:val="center"/>
            </w:pPr>
            <w:r>
              <w:t>21572</w:t>
            </w:r>
          </w:p>
        </w:tc>
        <w:tc>
          <w:tcPr>
            <w:tcW w:w="1134" w:type="dxa"/>
            <w:tcBorders>
              <w:top w:val="single" w:sz="4" w:space="0" w:color="auto"/>
              <w:left w:val="nil"/>
              <w:bottom w:val="nil"/>
              <w:right w:val="nil"/>
            </w:tcBorders>
          </w:tcPr>
          <w:p w:rsidR="003449C6" w:rsidRDefault="003449C6">
            <w:pPr>
              <w:pStyle w:val="ConsPlusNormal"/>
              <w:jc w:val="center"/>
            </w:pPr>
            <w:r>
              <w:t>25002,6</w:t>
            </w:r>
          </w:p>
        </w:tc>
        <w:tc>
          <w:tcPr>
            <w:tcW w:w="1077" w:type="dxa"/>
            <w:tcBorders>
              <w:top w:val="single" w:sz="4" w:space="0" w:color="auto"/>
              <w:left w:val="nil"/>
              <w:bottom w:val="nil"/>
              <w:right w:val="nil"/>
            </w:tcBorders>
          </w:tcPr>
          <w:p w:rsidR="003449C6" w:rsidRDefault="003449C6">
            <w:pPr>
              <w:pStyle w:val="ConsPlusNormal"/>
              <w:jc w:val="center"/>
            </w:pPr>
            <w:r>
              <w:t>25324,2</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ind w:left="283"/>
            </w:pPr>
            <w:r>
              <w:t>в том числе:</w:t>
            </w:r>
          </w:p>
        </w:tc>
        <w:tc>
          <w:tcPr>
            <w:tcW w:w="141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ind w:left="567"/>
            </w:pPr>
            <w:r>
              <w:t>федеральный бюджет</w:t>
            </w:r>
          </w:p>
        </w:tc>
        <w:tc>
          <w:tcPr>
            <w:tcW w:w="1417" w:type="dxa"/>
            <w:tcBorders>
              <w:top w:val="nil"/>
              <w:left w:val="nil"/>
              <w:bottom w:val="nil"/>
              <w:right w:val="nil"/>
            </w:tcBorders>
          </w:tcPr>
          <w:p w:rsidR="003449C6" w:rsidRDefault="003449C6">
            <w:pPr>
              <w:pStyle w:val="ConsPlusNormal"/>
              <w:jc w:val="center"/>
            </w:pPr>
            <w:r>
              <w:t>9528,8</w:t>
            </w:r>
          </w:p>
        </w:tc>
        <w:tc>
          <w:tcPr>
            <w:tcW w:w="1077" w:type="dxa"/>
            <w:tcBorders>
              <w:top w:val="nil"/>
              <w:left w:val="nil"/>
              <w:bottom w:val="nil"/>
              <w:right w:val="nil"/>
            </w:tcBorders>
          </w:tcPr>
          <w:p w:rsidR="003449C6" w:rsidRDefault="003449C6">
            <w:pPr>
              <w:pStyle w:val="ConsPlusNormal"/>
              <w:jc w:val="center"/>
            </w:pPr>
            <w:r>
              <w:t>200</w:t>
            </w:r>
          </w:p>
        </w:tc>
        <w:tc>
          <w:tcPr>
            <w:tcW w:w="1077" w:type="dxa"/>
            <w:tcBorders>
              <w:top w:val="nil"/>
              <w:left w:val="nil"/>
              <w:bottom w:val="nil"/>
              <w:right w:val="nil"/>
            </w:tcBorders>
          </w:tcPr>
          <w:p w:rsidR="003449C6" w:rsidRDefault="003449C6">
            <w:pPr>
              <w:pStyle w:val="ConsPlusNormal"/>
              <w:jc w:val="center"/>
            </w:pPr>
            <w:r>
              <w:t>356,1</w:t>
            </w:r>
          </w:p>
        </w:tc>
        <w:tc>
          <w:tcPr>
            <w:tcW w:w="1020" w:type="dxa"/>
            <w:tcBorders>
              <w:top w:val="nil"/>
              <w:left w:val="nil"/>
              <w:bottom w:val="nil"/>
              <w:right w:val="nil"/>
            </w:tcBorders>
          </w:tcPr>
          <w:p w:rsidR="003449C6" w:rsidRDefault="003449C6">
            <w:pPr>
              <w:pStyle w:val="ConsPlusNormal"/>
              <w:jc w:val="center"/>
            </w:pPr>
            <w:r>
              <w:t>2972,7</w:t>
            </w:r>
          </w:p>
        </w:tc>
        <w:tc>
          <w:tcPr>
            <w:tcW w:w="1134" w:type="dxa"/>
            <w:tcBorders>
              <w:top w:val="nil"/>
              <w:left w:val="nil"/>
              <w:bottom w:val="nil"/>
              <w:right w:val="nil"/>
            </w:tcBorders>
          </w:tcPr>
          <w:p w:rsidR="003449C6" w:rsidRDefault="003449C6">
            <w:pPr>
              <w:pStyle w:val="ConsPlusNormal"/>
              <w:jc w:val="center"/>
            </w:pPr>
            <w:r>
              <w:t>3000</w:t>
            </w:r>
          </w:p>
        </w:tc>
        <w:tc>
          <w:tcPr>
            <w:tcW w:w="1077" w:type="dxa"/>
            <w:tcBorders>
              <w:top w:val="nil"/>
              <w:left w:val="nil"/>
              <w:bottom w:val="nil"/>
              <w:right w:val="nil"/>
            </w:tcBorders>
          </w:tcPr>
          <w:p w:rsidR="003449C6" w:rsidRDefault="003449C6">
            <w:pPr>
              <w:pStyle w:val="ConsPlusNormal"/>
              <w:jc w:val="center"/>
            </w:pPr>
            <w:r>
              <w:t>3000</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ind w:left="567"/>
            </w:pPr>
            <w:r>
              <w:t>консолидированный бюджет Республики Карелия</w:t>
            </w:r>
          </w:p>
        </w:tc>
        <w:tc>
          <w:tcPr>
            <w:tcW w:w="1417" w:type="dxa"/>
            <w:tcBorders>
              <w:top w:val="nil"/>
              <w:left w:val="nil"/>
              <w:bottom w:val="nil"/>
              <w:right w:val="nil"/>
            </w:tcBorders>
          </w:tcPr>
          <w:p w:rsidR="003449C6" w:rsidRDefault="003449C6">
            <w:pPr>
              <w:pStyle w:val="ConsPlusNormal"/>
              <w:jc w:val="center"/>
            </w:pPr>
            <w:r>
              <w:t>631,6</w:t>
            </w:r>
          </w:p>
        </w:tc>
        <w:tc>
          <w:tcPr>
            <w:tcW w:w="1077" w:type="dxa"/>
            <w:tcBorders>
              <w:top w:val="nil"/>
              <w:left w:val="nil"/>
              <w:bottom w:val="nil"/>
              <w:right w:val="nil"/>
            </w:tcBorders>
          </w:tcPr>
          <w:p w:rsidR="003449C6" w:rsidRDefault="003449C6">
            <w:pPr>
              <w:pStyle w:val="ConsPlusNormal"/>
              <w:jc w:val="center"/>
            </w:pPr>
            <w:r>
              <w:t>13,2</w:t>
            </w:r>
          </w:p>
        </w:tc>
        <w:tc>
          <w:tcPr>
            <w:tcW w:w="1077" w:type="dxa"/>
            <w:tcBorders>
              <w:top w:val="nil"/>
              <w:left w:val="nil"/>
              <w:bottom w:val="nil"/>
              <w:right w:val="nil"/>
            </w:tcBorders>
          </w:tcPr>
          <w:p w:rsidR="003449C6" w:rsidRDefault="003449C6">
            <w:pPr>
              <w:pStyle w:val="ConsPlusNormal"/>
              <w:jc w:val="center"/>
            </w:pPr>
            <w:r>
              <w:t>44,3</w:t>
            </w:r>
          </w:p>
        </w:tc>
        <w:tc>
          <w:tcPr>
            <w:tcW w:w="1020" w:type="dxa"/>
            <w:tcBorders>
              <w:top w:val="nil"/>
              <w:left w:val="nil"/>
              <w:bottom w:val="nil"/>
              <w:right w:val="nil"/>
            </w:tcBorders>
          </w:tcPr>
          <w:p w:rsidR="003449C6" w:rsidRDefault="003449C6">
            <w:pPr>
              <w:pStyle w:val="ConsPlusNormal"/>
              <w:jc w:val="center"/>
            </w:pPr>
            <w:r>
              <w:t>190,2</w:t>
            </w:r>
          </w:p>
        </w:tc>
        <w:tc>
          <w:tcPr>
            <w:tcW w:w="1134" w:type="dxa"/>
            <w:tcBorders>
              <w:top w:val="nil"/>
              <w:left w:val="nil"/>
              <w:bottom w:val="nil"/>
              <w:right w:val="nil"/>
            </w:tcBorders>
          </w:tcPr>
          <w:p w:rsidR="003449C6" w:rsidRDefault="003449C6">
            <w:pPr>
              <w:pStyle w:val="ConsPlusNormal"/>
              <w:jc w:val="center"/>
            </w:pPr>
            <w:r>
              <w:t>192,1</w:t>
            </w:r>
          </w:p>
        </w:tc>
        <w:tc>
          <w:tcPr>
            <w:tcW w:w="1077" w:type="dxa"/>
            <w:tcBorders>
              <w:top w:val="nil"/>
              <w:left w:val="nil"/>
              <w:bottom w:val="nil"/>
              <w:right w:val="nil"/>
            </w:tcBorders>
          </w:tcPr>
          <w:p w:rsidR="003449C6" w:rsidRDefault="003449C6">
            <w:pPr>
              <w:pStyle w:val="ConsPlusNormal"/>
              <w:jc w:val="center"/>
            </w:pPr>
            <w:r>
              <w:t>191,8</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ind w:left="567"/>
            </w:pPr>
            <w:r>
              <w:t>внебюджетные источники</w:t>
            </w:r>
          </w:p>
        </w:tc>
        <w:tc>
          <w:tcPr>
            <w:tcW w:w="1417" w:type="dxa"/>
            <w:tcBorders>
              <w:top w:val="nil"/>
              <w:left w:val="nil"/>
              <w:bottom w:val="nil"/>
              <w:right w:val="nil"/>
            </w:tcBorders>
          </w:tcPr>
          <w:p w:rsidR="003449C6" w:rsidRDefault="003449C6">
            <w:pPr>
              <w:pStyle w:val="ConsPlusNormal"/>
              <w:jc w:val="center"/>
            </w:pPr>
            <w:r>
              <w:t>86728,9</w:t>
            </w:r>
          </w:p>
        </w:tc>
        <w:tc>
          <w:tcPr>
            <w:tcW w:w="1077" w:type="dxa"/>
            <w:tcBorders>
              <w:top w:val="nil"/>
              <w:left w:val="nil"/>
              <w:bottom w:val="nil"/>
              <w:right w:val="nil"/>
            </w:tcBorders>
          </w:tcPr>
          <w:p w:rsidR="003449C6" w:rsidRDefault="003449C6">
            <w:pPr>
              <w:pStyle w:val="ConsPlusNormal"/>
              <w:jc w:val="center"/>
            </w:pPr>
            <w:r>
              <w:t>14563,6</w:t>
            </w:r>
          </w:p>
        </w:tc>
        <w:tc>
          <w:tcPr>
            <w:tcW w:w="1077" w:type="dxa"/>
            <w:tcBorders>
              <w:top w:val="nil"/>
              <w:left w:val="nil"/>
              <w:bottom w:val="nil"/>
              <w:right w:val="nil"/>
            </w:tcBorders>
          </w:tcPr>
          <w:p w:rsidR="003449C6" w:rsidRDefault="003449C6">
            <w:pPr>
              <w:pStyle w:val="ConsPlusNormal"/>
              <w:jc w:val="center"/>
            </w:pPr>
            <w:r>
              <w:t>9813,3</w:t>
            </w:r>
          </w:p>
        </w:tc>
        <w:tc>
          <w:tcPr>
            <w:tcW w:w="1020" w:type="dxa"/>
            <w:tcBorders>
              <w:top w:val="nil"/>
              <w:left w:val="nil"/>
              <w:bottom w:val="nil"/>
              <w:right w:val="nil"/>
            </w:tcBorders>
          </w:tcPr>
          <w:p w:rsidR="003449C6" w:rsidRDefault="003449C6">
            <w:pPr>
              <w:pStyle w:val="ConsPlusNormal"/>
              <w:jc w:val="center"/>
            </w:pPr>
            <w:r>
              <w:t>18409,1</w:t>
            </w:r>
          </w:p>
        </w:tc>
        <w:tc>
          <w:tcPr>
            <w:tcW w:w="1134" w:type="dxa"/>
            <w:tcBorders>
              <w:top w:val="nil"/>
              <w:left w:val="nil"/>
              <w:bottom w:val="nil"/>
              <w:right w:val="nil"/>
            </w:tcBorders>
          </w:tcPr>
          <w:p w:rsidR="003449C6" w:rsidRDefault="003449C6">
            <w:pPr>
              <w:pStyle w:val="ConsPlusNormal"/>
              <w:jc w:val="center"/>
            </w:pPr>
            <w:r>
              <w:t>21810,5</w:t>
            </w:r>
          </w:p>
        </w:tc>
        <w:tc>
          <w:tcPr>
            <w:tcW w:w="1077" w:type="dxa"/>
            <w:tcBorders>
              <w:top w:val="nil"/>
              <w:left w:val="nil"/>
              <w:bottom w:val="nil"/>
              <w:right w:val="nil"/>
            </w:tcBorders>
          </w:tcPr>
          <w:p w:rsidR="003449C6" w:rsidRDefault="003449C6">
            <w:pPr>
              <w:pStyle w:val="ConsPlusNormal"/>
              <w:jc w:val="center"/>
            </w:pPr>
            <w:r>
              <w:t>22132,4</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pPr>
            <w:r>
              <w:t>Капитальные вложения - всего</w:t>
            </w:r>
          </w:p>
        </w:tc>
        <w:tc>
          <w:tcPr>
            <w:tcW w:w="1417" w:type="dxa"/>
            <w:tcBorders>
              <w:top w:val="nil"/>
              <w:left w:val="nil"/>
              <w:bottom w:val="nil"/>
              <w:right w:val="nil"/>
            </w:tcBorders>
          </w:tcPr>
          <w:p w:rsidR="003449C6" w:rsidRDefault="003449C6">
            <w:pPr>
              <w:pStyle w:val="ConsPlusNormal"/>
              <w:jc w:val="center"/>
            </w:pPr>
            <w:r>
              <w:t>96889,3</w:t>
            </w:r>
          </w:p>
        </w:tc>
        <w:tc>
          <w:tcPr>
            <w:tcW w:w="1077" w:type="dxa"/>
            <w:tcBorders>
              <w:top w:val="nil"/>
              <w:left w:val="nil"/>
              <w:bottom w:val="nil"/>
              <w:right w:val="nil"/>
            </w:tcBorders>
          </w:tcPr>
          <w:p w:rsidR="003449C6" w:rsidRDefault="003449C6">
            <w:pPr>
              <w:pStyle w:val="ConsPlusNormal"/>
              <w:jc w:val="center"/>
            </w:pPr>
            <w:r>
              <w:t>14776,8</w:t>
            </w:r>
          </w:p>
        </w:tc>
        <w:tc>
          <w:tcPr>
            <w:tcW w:w="1077" w:type="dxa"/>
            <w:tcBorders>
              <w:top w:val="nil"/>
              <w:left w:val="nil"/>
              <w:bottom w:val="nil"/>
              <w:right w:val="nil"/>
            </w:tcBorders>
          </w:tcPr>
          <w:p w:rsidR="003449C6" w:rsidRDefault="003449C6">
            <w:pPr>
              <w:pStyle w:val="ConsPlusNormal"/>
              <w:jc w:val="center"/>
            </w:pPr>
            <w:r>
              <w:t>10213,7</w:t>
            </w:r>
          </w:p>
        </w:tc>
        <w:tc>
          <w:tcPr>
            <w:tcW w:w="1020" w:type="dxa"/>
            <w:tcBorders>
              <w:top w:val="nil"/>
              <w:left w:val="nil"/>
              <w:bottom w:val="nil"/>
              <w:right w:val="nil"/>
            </w:tcBorders>
          </w:tcPr>
          <w:p w:rsidR="003449C6" w:rsidRDefault="003449C6">
            <w:pPr>
              <w:pStyle w:val="ConsPlusNormal"/>
              <w:jc w:val="center"/>
            </w:pPr>
            <w:r>
              <w:t>21572</w:t>
            </w:r>
          </w:p>
        </w:tc>
        <w:tc>
          <w:tcPr>
            <w:tcW w:w="1134" w:type="dxa"/>
            <w:tcBorders>
              <w:top w:val="nil"/>
              <w:left w:val="nil"/>
              <w:bottom w:val="nil"/>
              <w:right w:val="nil"/>
            </w:tcBorders>
          </w:tcPr>
          <w:p w:rsidR="003449C6" w:rsidRDefault="003449C6">
            <w:pPr>
              <w:pStyle w:val="ConsPlusNormal"/>
              <w:jc w:val="center"/>
            </w:pPr>
            <w:r>
              <w:t>25002,6</w:t>
            </w:r>
          </w:p>
        </w:tc>
        <w:tc>
          <w:tcPr>
            <w:tcW w:w="1077" w:type="dxa"/>
            <w:tcBorders>
              <w:top w:val="nil"/>
              <w:left w:val="nil"/>
              <w:bottom w:val="nil"/>
              <w:right w:val="nil"/>
            </w:tcBorders>
          </w:tcPr>
          <w:p w:rsidR="003449C6" w:rsidRDefault="003449C6">
            <w:pPr>
              <w:pStyle w:val="ConsPlusNormal"/>
              <w:jc w:val="center"/>
            </w:pPr>
            <w:r>
              <w:t>25324,2</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ind w:left="283"/>
            </w:pPr>
            <w:r>
              <w:t>в том числе:</w:t>
            </w:r>
          </w:p>
        </w:tc>
        <w:tc>
          <w:tcPr>
            <w:tcW w:w="141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ind w:left="567"/>
            </w:pPr>
            <w:r>
              <w:t>федеральный бюджет</w:t>
            </w:r>
          </w:p>
        </w:tc>
        <w:tc>
          <w:tcPr>
            <w:tcW w:w="1417" w:type="dxa"/>
            <w:tcBorders>
              <w:top w:val="nil"/>
              <w:left w:val="nil"/>
              <w:bottom w:val="nil"/>
              <w:right w:val="nil"/>
            </w:tcBorders>
          </w:tcPr>
          <w:p w:rsidR="003449C6" w:rsidRDefault="003449C6">
            <w:pPr>
              <w:pStyle w:val="ConsPlusNormal"/>
              <w:jc w:val="center"/>
            </w:pPr>
            <w:r>
              <w:t>9528,8</w:t>
            </w:r>
          </w:p>
        </w:tc>
        <w:tc>
          <w:tcPr>
            <w:tcW w:w="1077" w:type="dxa"/>
            <w:tcBorders>
              <w:top w:val="nil"/>
              <w:left w:val="nil"/>
              <w:bottom w:val="nil"/>
              <w:right w:val="nil"/>
            </w:tcBorders>
          </w:tcPr>
          <w:p w:rsidR="003449C6" w:rsidRDefault="003449C6">
            <w:pPr>
              <w:pStyle w:val="ConsPlusNormal"/>
              <w:jc w:val="center"/>
            </w:pPr>
            <w:r>
              <w:t>200</w:t>
            </w:r>
          </w:p>
        </w:tc>
        <w:tc>
          <w:tcPr>
            <w:tcW w:w="1077" w:type="dxa"/>
            <w:tcBorders>
              <w:top w:val="nil"/>
              <w:left w:val="nil"/>
              <w:bottom w:val="nil"/>
              <w:right w:val="nil"/>
            </w:tcBorders>
          </w:tcPr>
          <w:p w:rsidR="003449C6" w:rsidRDefault="003449C6">
            <w:pPr>
              <w:pStyle w:val="ConsPlusNormal"/>
              <w:jc w:val="center"/>
            </w:pPr>
            <w:r>
              <w:t>356,1</w:t>
            </w:r>
          </w:p>
        </w:tc>
        <w:tc>
          <w:tcPr>
            <w:tcW w:w="1020" w:type="dxa"/>
            <w:tcBorders>
              <w:top w:val="nil"/>
              <w:left w:val="nil"/>
              <w:bottom w:val="nil"/>
              <w:right w:val="nil"/>
            </w:tcBorders>
          </w:tcPr>
          <w:p w:rsidR="003449C6" w:rsidRDefault="003449C6">
            <w:pPr>
              <w:pStyle w:val="ConsPlusNormal"/>
              <w:jc w:val="center"/>
            </w:pPr>
            <w:r>
              <w:t>2972,7</w:t>
            </w:r>
          </w:p>
        </w:tc>
        <w:tc>
          <w:tcPr>
            <w:tcW w:w="1134" w:type="dxa"/>
            <w:tcBorders>
              <w:top w:val="nil"/>
              <w:left w:val="nil"/>
              <w:bottom w:val="nil"/>
              <w:right w:val="nil"/>
            </w:tcBorders>
          </w:tcPr>
          <w:p w:rsidR="003449C6" w:rsidRDefault="003449C6">
            <w:pPr>
              <w:pStyle w:val="ConsPlusNormal"/>
              <w:jc w:val="center"/>
            </w:pPr>
            <w:r>
              <w:t>3000</w:t>
            </w:r>
          </w:p>
        </w:tc>
        <w:tc>
          <w:tcPr>
            <w:tcW w:w="1077" w:type="dxa"/>
            <w:tcBorders>
              <w:top w:val="nil"/>
              <w:left w:val="nil"/>
              <w:bottom w:val="nil"/>
              <w:right w:val="nil"/>
            </w:tcBorders>
          </w:tcPr>
          <w:p w:rsidR="003449C6" w:rsidRDefault="003449C6">
            <w:pPr>
              <w:pStyle w:val="ConsPlusNormal"/>
              <w:jc w:val="center"/>
            </w:pPr>
            <w:r>
              <w:t>3000</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ind w:left="850"/>
            </w:pPr>
            <w:r>
              <w:t>в том числе:</w:t>
            </w:r>
          </w:p>
        </w:tc>
        <w:tc>
          <w:tcPr>
            <w:tcW w:w="141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ind w:left="1134"/>
            </w:pPr>
            <w:r>
              <w:t>бюджетные инвестиции</w:t>
            </w:r>
          </w:p>
        </w:tc>
        <w:tc>
          <w:tcPr>
            <w:tcW w:w="141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ind w:left="1134"/>
            </w:pPr>
            <w:r>
              <w:t>субсидии</w:t>
            </w:r>
          </w:p>
        </w:tc>
        <w:tc>
          <w:tcPr>
            <w:tcW w:w="1417" w:type="dxa"/>
            <w:tcBorders>
              <w:top w:val="nil"/>
              <w:left w:val="nil"/>
              <w:bottom w:val="nil"/>
              <w:right w:val="nil"/>
            </w:tcBorders>
          </w:tcPr>
          <w:p w:rsidR="003449C6" w:rsidRDefault="003449C6">
            <w:pPr>
              <w:pStyle w:val="ConsPlusNormal"/>
              <w:jc w:val="center"/>
            </w:pPr>
            <w:r>
              <w:t>9528,8</w:t>
            </w:r>
          </w:p>
        </w:tc>
        <w:tc>
          <w:tcPr>
            <w:tcW w:w="1077" w:type="dxa"/>
            <w:tcBorders>
              <w:top w:val="nil"/>
              <w:left w:val="nil"/>
              <w:bottom w:val="nil"/>
              <w:right w:val="nil"/>
            </w:tcBorders>
          </w:tcPr>
          <w:p w:rsidR="003449C6" w:rsidRDefault="003449C6">
            <w:pPr>
              <w:pStyle w:val="ConsPlusNormal"/>
              <w:jc w:val="center"/>
            </w:pPr>
            <w:r>
              <w:t>200</w:t>
            </w:r>
          </w:p>
        </w:tc>
        <w:tc>
          <w:tcPr>
            <w:tcW w:w="1077" w:type="dxa"/>
            <w:tcBorders>
              <w:top w:val="nil"/>
              <w:left w:val="nil"/>
              <w:bottom w:val="nil"/>
              <w:right w:val="nil"/>
            </w:tcBorders>
          </w:tcPr>
          <w:p w:rsidR="003449C6" w:rsidRDefault="003449C6">
            <w:pPr>
              <w:pStyle w:val="ConsPlusNormal"/>
              <w:jc w:val="center"/>
            </w:pPr>
            <w:r>
              <w:t>356,1</w:t>
            </w:r>
          </w:p>
        </w:tc>
        <w:tc>
          <w:tcPr>
            <w:tcW w:w="1020" w:type="dxa"/>
            <w:tcBorders>
              <w:top w:val="nil"/>
              <w:left w:val="nil"/>
              <w:bottom w:val="nil"/>
              <w:right w:val="nil"/>
            </w:tcBorders>
          </w:tcPr>
          <w:p w:rsidR="003449C6" w:rsidRDefault="003449C6">
            <w:pPr>
              <w:pStyle w:val="ConsPlusNormal"/>
              <w:jc w:val="center"/>
            </w:pPr>
            <w:r>
              <w:t>2972,7</w:t>
            </w:r>
          </w:p>
        </w:tc>
        <w:tc>
          <w:tcPr>
            <w:tcW w:w="1134" w:type="dxa"/>
            <w:tcBorders>
              <w:top w:val="nil"/>
              <w:left w:val="nil"/>
              <w:bottom w:val="nil"/>
              <w:right w:val="nil"/>
            </w:tcBorders>
          </w:tcPr>
          <w:p w:rsidR="003449C6" w:rsidRDefault="003449C6">
            <w:pPr>
              <w:pStyle w:val="ConsPlusNormal"/>
              <w:jc w:val="center"/>
            </w:pPr>
            <w:r>
              <w:t>3000</w:t>
            </w:r>
          </w:p>
        </w:tc>
        <w:tc>
          <w:tcPr>
            <w:tcW w:w="1077" w:type="dxa"/>
            <w:tcBorders>
              <w:top w:val="nil"/>
              <w:left w:val="nil"/>
              <w:bottom w:val="nil"/>
              <w:right w:val="nil"/>
            </w:tcBorders>
          </w:tcPr>
          <w:p w:rsidR="003449C6" w:rsidRDefault="003449C6">
            <w:pPr>
              <w:pStyle w:val="ConsPlusNormal"/>
              <w:jc w:val="center"/>
            </w:pPr>
            <w:r>
              <w:t>3000</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ind w:left="1134"/>
            </w:pPr>
            <w:r>
              <w:t xml:space="preserve">консолидированный бюджет Республики </w:t>
            </w:r>
            <w:r>
              <w:lastRenderedPageBreak/>
              <w:t>Карелия</w:t>
            </w:r>
          </w:p>
        </w:tc>
        <w:tc>
          <w:tcPr>
            <w:tcW w:w="1417" w:type="dxa"/>
            <w:tcBorders>
              <w:top w:val="nil"/>
              <w:left w:val="nil"/>
              <w:bottom w:val="nil"/>
              <w:right w:val="nil"/>
            </w:tcBorders>
          </w:tcPr>
          <w:p w:rsidR="003449C6" w:rsidRDefault="003449C6">
            <w:pPr>
              <w:pStyle w:val="ConsPlusNormal"/>
              <w:jc w:val="center"/>
            </w:pPr>
            <w:r>
              <w:lastRenderedPageBreak/>
              <w:t>631,6</w:t>
            </w:r>
          </w:p>
        </w:tc>
        <w:tc>
          <w:tcPr>
            <w:tcW w:w="1077" w:type="dxa"/>
            <w:tcBorders>
              <w:top w:val="nil"/>
              <w:left w:val="nil"/>
              <w:bottom w:val="nil"/>
              <w:right w:val="nil"/>
            </w:tcBorders>
          </w:tcPr>
          <w:p w:rsidR="003449C6" w:rsidRDefault="003449C6">
            <w:pPr>
              <w:pStyle w:val="ConsPlusNormal"/>
              <w:jc w:val="center"/>
            </w:pPr>
            <w:r>
              <w:t>13,2</w:t>
            </w:r>
          </w:p>
        </w:tc>
        <w:tc>
          <w:tcPr>
            <w:tcW w:w="1077" w:type="dxa"/>
            <w:tcBorders>
              <w:top w:val="nil"/>
              <w:left w:val="nil"/>
              <w:bottom w:val="nil"/>
              <w:right w:val="nil"/>
            </w:tcBorders>
          </w:tcPr>
          <w:p w:rsidR="003449C6" w:rsidRDefault="003449C6">
            <w:pPr>
              <w:pStyle w:val="ConsPlusNormal"/>
              <w:jc w:val="center"/>
            </w:pPr>
            <w:r>
              <w:t>44,3</w:t>
            </w:r>
          </w:p>
        </w:tc>
        <w:tc>
          <w:tcPr>
            <w:tcW w:w="1020" w:type="dxa"/>
            <w:tcBorders>
              <w:top w:val="nil"/>
              <w:left w:val="nil"/>
              <w:bottom w:val="nil"/>
              <w:right w:val="nil"/>
            </w:tcBorders>
          </w:tcPr>
          <w:p w:rsidR="003449C6" w:rsidRDefault="003449C6">
            <w:pPr>
              <w:pStyle w:val="ConsPlusNormal"/>
              <w:jc w:val="center"/>
            </w:pPr>
            <w:r>
              <w:t>190,2</w:t>
            </w:r>
          </w:p>
        </w:tc>
        <w:tc>
          <w:tcPr>
            <w:tcW w:w="1134" w:type="dxa"/>
            <w:tcBorders>
              <w:top w:val="nil"/>
              <w:left w:val="nil"/>
              <w:bottom w:val="nil"/>
              <w:right w:val="nil"/>
            </w:tcBorders>
          </w:tcPr>
          <w:p w:rsidR="003449C6" w:rsidRDefault="003449C6">
            <w:pPr>
              <w:pStyle w:val="ConsPlusNormal"/>
              <w:jc w:val="center"/>
            </w:pPr>
            <w:r>
              <w:t>192,1</w:t>
            </w:r>
          </w:p>
        </w:tc>
        <w:tc>
          <w:tcPr>
            <w:tcW w:w="1077" w:type="dxa"/>
            <w:tcBorders>
              <w:top w:val="nil"/>
              <w:left w:val="nil"/>
              <w:bottom w:val="nil"/>
              <w:right w:val="nil"/>
            </w:tcBorders>
          </w:tcPr>
          <w:p w:rsidR="003449C6" w:rsidRDefault="003449C6">
            <w:pPr>
              <w:pStyle w:val="ConsPlusNormal"/>
              <w:jc w:val="center"/>
            </w:pPr>
            <w:r>
              <w:t>191,8</w:t>
            </w:r>
          </w:p>
        </w:tc>
      </w:tr>
      <w:tr w:rsidR="003449C6">
        <w:tblPrEx>
          <w:tblBorders>
            <w:insideH w:val="none" w:sz="0" w:space="0" w:color="auto"/>
            <w:insideV w:val="none" w:sz="0" w:space="0" w:color="auto"/>
          </w:tblBorders>
        </w:tblPrEx>
        <w:tc>
          <w:tcPr>
            <w:tcW w:w="2891" w:type="dxa"/>
            <w:tcBorders>
              <w:top w:val="nil"/>
              <w:left w:val="nil"/>
              <w:bottom w:val="single" w:sz="4" w:space="0" w:color="auto"/>
              <w:right w:val="nil"/>
            </w:tcBorders>
          </w:tcPr>
          <w:p w:rsidR="003449C6" w:rsidRDefault="003449C6">
            <w:pPr>
              <w:pStyle w:val="ConsPlusNormal"/>
              <w:ind w:left="1134"/>
            </w:pPr>
            <w:r>
              <w:lastRenderedPageBreak/>
              <w:t>внебюджетные источники</w:t>
            </w:r>
          </w:p>
        </w:tc>
        <w:tc>
          <w:tcPr>
            <w:tcW w:w="1417" w:type="dxa"/>
            <w:tcBorders>
              <w:top w:val="nil"/>
              <w:left w:val="nil"/>
              <w:bottom w:val="single" w:sz="4" w:space="0" w:color="auto"/>
              <w:right w:val="nil"/>
            </w:tcBorders>
          </w:tcPr>
          <w:p w:rsidR="003449C6" w:rsidRDefault="003449C6">
            <w:pPr>
              <w:pStyle w:val="ConsPlusNormal"/>
              <w:jc w:val="center"/>
            </w:pPr>
            <w:r>
              <w:t>86728,9</w:t>
            </w:r>
          </w:p>
        </w:tc>
        <w:tc>
          <w:tcPr>
            <w:tcW w:w="1077" w:type="dxa"/>
            <w:tcBorders>
              <w:top w:val="nil"/>
              <w:left w:val="nil"/>
              <w:bottom w:val="single" w:sz="4" w:space="0" w:color="auto"/>
              <w:right w:val="nil"/>
            </w:tcBorders>
          </w:tcPr>
          <w:p w:rsidR="003449C6" w:rsidRDefault="003449C6">
            <w:pPr>
              <w:pStyle w:val="ConsPlusNormal"/>
              <w:jc w:val="center"/>
            </w:pPr>
            <w:r>
              <w:t>14563,6</w:t>
            </w:r>
          </w:p>
        </w:tc>
        <w:tc>
          <w:tcPr>
            <w:tcW w:w="1077" w:type="dxa"/>
            <w:tcBorders>
              <w:top w:val="nil"/>
              <w:left w:val="nil"/>
              <w:bottom w:val="single" w:sz="4" w:space="0" w:color="auto"/>
              <w:right w:val="nil"/>
            </w:tcBorders>
          </w:tcPr>
          <w:p w:rsidR="003449C6" w:rsidRDefault="003449C6">
            <w:pPr>
              <w:pStyle w:val="ConsPlusNormal"/>
              <w:jc w:val="center"/>
            </w:pPr>
            <w:r>
              <w:t>9813,3</w:t>
            </w:r>
          </w:p>
        </w:tc>
        <w:tc>
          <w:tcPr>
            <w:tcW w:w="1020" w:type="dxa"/>
            <w:tcBorders>
              <w:top w:val="nil"/>
              <w:left w:val="nil"/>
              <w:bottom w:val="single" w:sz="4" w:space="0" w:color="auto"/>
              <w:right w:val="nil"/>
            </w:tcBorders>
          </w:tcPr>
          <w:p w:rsidR="003449C6" w:rsidRDefault="003449C6">
            <w:pPr>
              <w:pStyle w:val="ConsPlusNormal"/>
              <w:jc w:val="center"/>
            </w:pPr>
            <w:r>
              <w:t>18409,1</w:t>
            </w:r>
          </w:p>
        </w:tc>
        <w:tc>
          <w:tcPr>
            <w:tcW w:w="1134" w:type="dxa"/>
            <w:tcBorders>
              <w:top w:val="nil"/>
              <w:left w:val="nil"/>
              <w:bottom w:val="single" w:sz="4" w:space="0" w:color="auto"/>
              <w:right w:val="nil"/>
            </w:tcBorders>
          </w:tcPr>
          <w:p w:rsidR="003449C6" w:rsidRDefault="003449C6">
            <w:pPr>
              <w:pStyle w:val="ConsPlusNormal"/>
              <w:jc w:val="center"/>
            </w:pPr>
            <w:r>
              <w:t>21810,5</w:t>
            </w:r>
          </w:p>
        </w:tc>
        <w:tc>
          <w:tcPr>
            <w:tcW w:w="1077" w:type="dxa"/>
            <w:tcBorders>
              <w:top w:val="nil"/>
              <w:left w:val="nil"/>
              <w:bottom w:val="single" w:sz="4" w:space="0" w:color="auto"/>
              <w:right w:val="nil"/>
            </w:tcBorders>
          </w:tcPr>
          <w:p w:rsidR="003449C6" w:rsidRDefault="003449C6">
            <w:pPr>
              <w:pStyle w:val="ConsPlusNormal"/>
              <w:jc w:val="center"/>
            </w:pPr>
            <w:r>
              <w:t>22132,4</w:t>
            </w:r>
          </w:p>
        </w:tc>
      </w:tr>
    </w:tbl>
    <w:p w:rsidR="003449C6" w:rsidRDefault="003449C6">
      <w:pPr>
        <w:sectPr w:rsidR="003449C6">
          <w:pgSz w:w="16838" w:h="11905" w:orient="landscape"/>
          <w:pgMar w:top="1701" w:right="1134" w:bottom="850" w:left="1134" w:header="0" w:footer="0" w:gutter="0"/>
          <w:cols w:space="720"/>
        </w:sectPr>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right"/>
        <w:outlineLvl w:val="1"/>
      </w:pPr>
      <w:r>
        <w:t>Приложение N 3</w:t>
      </w:r>
    </w:p>
    <w:p w:rsidR="003449C6" w:rsidRDefault="003449C6">
      <w:pPr>
        <w:pStyle w:val="ConsPlusNormal"/>
        <w:jc w:val="right"/>
      </w:pPr>
      <w:r>
        <w:t>к федеральной целевой программе</w:t>
      </w:r>
    </w:p>
    <w:p w:rsidR="003449C6" w:rsidRDefault="003449C6">
      <w:pPr>
        <w:pStyle w:val="ConsPlusNormal"/>
        <w:jc w:val="right"/>
      </w:pPr>
      <w:r>
        <w:t>"Развитие Республики Карелия</w:t>
      </w:r>
    </w:p>
    <w:p w:rsidR="003449C6" w:rsidRDefault="003449C6">
      <w:pPr>
        <w:pStyle w:val="ConsPlusNormal"/>
        <w:jc w:val="right"/>
      </w:pPr>
      <w:r>
        <w:t>на период до 2020 года"</w:t>
      </w:r>
    </w:p>
    <w:p w:rsidR="003449C6" w:rsidRDefault="003449C6">
      <w:pPr>
        <w:pStyle w:val="ConsPlusNormal"/>
        <w:jc w:val="both"/>
      </w:pPr>
    </w:p>
    <w:p w:rsidR="003449C6" w:rsidRDefault="003449C6">
      <w:pPr>
        <w:pStyle w:val="ConsPlusTitle"/>
        <w:jc w:val="center"/>
      </w:pPr>
      <w:bookmarkStart w:id="4" w:name="P771"/>
      <w:bookmarkEnd w:id="4"/>
      <w:r>
        <w:t>ПРЕДЕЛЬНЫЕ ОБЪЕМЫ</w:t>
      </w:r>
    </w:p>
    <w:p w:rsidR="003449C6" w:rsidRDefault="003449C6">
      <w:pPr>
        <w:pStyle w:val="ConsPlusTitle"/>
        <w:jc w:val="center"/>
      </w:pPr>
      <w:r>
        <w:t>ФИНАНСИРОВАНИЯ ФЕДЕРАЛЬНОЙ ЦЕЛЕВОЙ ПРОГРАММЫ "РАЗВИТИЕ</w:t>
      </w:r>
    </w:p>
    <w:p w:rsidR="003449C6" w:rsidRDefault="003449C6">
      <w:pPr>
        <w:pStyle w:val="ConsPlusTitle"/>
        <w:jc w:val="center"/>
      </w:pPr>
      <w:r>
        <w:t>РЕСПУБЛИКИ КАРЕЛИЯ НА ПЕРИОД ДО 2020 ГОДА" ИЗ ФЕДЕРАЛЬНОГО</w:t>
      </w:r>
    </w:p>
    <w:p w:rsidR="003449C6" w:rsidRDefault="003449C6">
      <w:pPr>
        <w:pStyle w:val="ConsPlusTitle"/>
        <w:jc w:val="center"/>
      </w:pPr>
      <w:r>
        <w:t>БЮДЖЕТА С РАСПРЕДЕЛЕНИЕМ ПО ГОСУДАРСТВЕННЫМ ЗАКАЗЧИКАМ</w:t>
      </w:r>
    </w:p>
    <w:p w:rsidR="003449C6" w:rsidRDefault="003449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9C6">
        <w:trPr>
          <w:jc w:val="center"/>
        </w:trPr>
        <w:tc>
          <w:tcPr>
            <w:tcW w:w="9294" w:type="dxa"/>
            <w:tcBorders>
              <w:top w:val="nil"/>
              <w:left w:val="single" w:sz="24" w:space="0" w:color="CED3F1"/>
              <w:bottom w:val="nil"/>
              <w:right w:val="single" w:sz="24" w:space="0" w:color="F4F3F8"/>
            </w:tcBorders>
            <w:shd w:val="clear" w:color="auto" w:fill="F4F3F8"/>
          </w:tcPr>
          <w:p w:rsidR="003449C6" w:rsidRDefault="003449C6">
            <w:pPr>
              <w:pStyle w:val="ConsPlusNormal"/>
              <w:jc w:val="center"/>
            </w:pPr>
            <w:r>
              <w:rPr>
                <w:color w:val="392C69"/>
              </w:rPr>
              <w:t>Список изменяющих документов</w:t>
            </w:r>
          </w:p>
          <w:p w:rsidR="003449C6" w:rsidRDefault="003449C6">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РФ от 10.11.2018 N 1346)</w:t>
            </w:r>
          </w:p>
        </w:tc>
      </w:tr>
    </w:tbl>
    <w:p w:rsidR="003449C6" w:rsidRDefault="003449C6">
      <w:pPr>
        <w:pStyle w:val="ConsPlusNormal"/>
        <w:jc w:val="both"/>
      </w:pPr>
    </w:p>
    <w:p w:rsidR="003449C6" w:rsidRDefault="003449C6">
      <w:pPr>
        <w:pStyle w:val="ConsPlusNormal"/>
        <w:jc w:val="right"/>
      </w:pPr>
      <w:r>
        <w:t>(млн. рублей, в ценах соответствующих лет)</w:t>
      </w:r>
    </w:p>
    <w:p w:rsidR="003449C6" w:rsidRDefault="003449C6">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1076"/>
        <w:gridCol w:w="1076"/>
        <w:gridCol w:w="1076"/>
        <w:gridCol w:w="1076"/>
        <w:gridCol w:w="1076"/>
        <w:gridCol w:w="1079"/>
      </w:tblGrid>
      <w:tr w:rsidR="003449C6">
        <w:tc>
          <w:tcPr>
            <w:tcW w:w="2607" w:type="dxa"/>
            <w:tcBorders>
              <w:top w:val="single" w:sz="4" w:space="0" w:color="auto"/>
              <w:left w:val="nil"/>
              <w:bottom w:val="single" w:sz="4" w:space="0" w:color="auto"/>
            </w:tcBorders>
          </w:tcPr>
          <w:p w:rsidR="003449C6" w:rsidRDefault="003449C6">
            <w:pPr>
              <w:pStyle w:val="ConsPlusNormal"/>
              <w:jc w:val="center"/>
            </w:pPr>
            <w:r>
              <w:t>Источники финансирования</w:t>
            </w:r>
          </w:p>
        </w:tc>
        <w:tc>
          <w:tcPr>
            <w:tcW w:w="1076" w:type="dxa"/>
            <w:tcBorders>
              <w:top w:val="single" w:sz="4" w:space="0" w:color="auto"/>
              <w:bottom w:val="single" w:sz="4" w:space="0" w:color="auto"/>
            </w:tcBorders>
          </w:tcPr>
          <w:p w:rsidR="003449C6" w:rsidRDefault="003449C6">
            <w:pPr>
              <w:pStyle w:val="ConsPlusNormal"/>
              <w:jc w:val="center"/>
            </w:pPr>
            <w:r>
              <w:t>2016 - 2020 годы</w:t>
            </w:r>
          </w:p>
        </w:tc>
        <w:tc>
          <w:tcPr>
            <w:tcW w:w="1076" w:type="dxa"/>
            <w:tcBorders>
              <w:top w:val="single" w:sz="4" w:space="0" w:color="auto"/>
              <w:bottom w:val="single" w:sz="4" w:space="0" w:color="auto"/>
            </w:tcBorders>
          </w:tcPr>
          <w:p w:rsidR="003449C6" w:rsidRDefault="003449C6">
            <w:pPr>
              <w:pStyle w:val="ConsPlusNormal"/>
              <w:jc w:val="center"/>
            </w:pPr>
            <w:r>
              <w:t>2016 год</w:t>
            </w:r>
          </w:p>
        </w:tc>
        <w:tc>
          <w:tcPr>
            <w:tcW w:w="1076" w:type="dxa"/>
            <w:tcBorders>
              <w:top w:val="single" w:sz="4" w:space="0" w:color="auto"/>
              <w:bottom w:val="single" w:sz="4" w:space="0" w:color="auto"/>
            </w:tcBorders>
          </w:tcPr>
          <w:p w:rsidR="003449C6" w:rsidRDefault="003449C6">
            <w:pPr>
              <w:pStyle w:val="ConsPlusNormal"/>
              <w:jc w:val="center"/>
            </w:pPr>
            <w:r>
              <w:t>2017 год</w:t>
            </w:r>
          </w:p>
        </w:tc>
        <w:tc>
          <w:tcPr>
            <w:tcW w:w="1076" w:type="dxa"/>
            <w:tcBorders>
              <w:top w:val="single" w:sz="4" w:space="0" w:color="auto"/>
              <w:bottom w:val="single" w:sz="4" w:space="0" w:color="auto"/>
            </w:tcBorders>
          </w:tcPr>
          <w:p w:rsidR="003449C6" w:rsidRDefault="003449C6">
            <w:pPr>
              <w:pStyle w:val="ConsPlusNormal"/>
              <w:jc w:val="center"/>
            </w:pPr>
            <w:r>
              <w:t>2018 год</w:t>
            </w:r>
          </w:p>
        </w:tc>
        <w:tc>
          <w:tcPr>
            <w:tcW w:w="1076" w:type="dxa"/>
            <w:tcBorders>
              <w:top w:val="single" w:sz="4" w:space="0" w:color="auto"/>
              <w:bottom w:val="single" w:sz="4" w:space="0" w:color="auto"/>
            </w:tcBorders>
          </w:tcPr>
          <w:p w:rsidR="003449C6" w:rsidRDefault="003449C6">
            <w:pPr>
              <w:pStyle w:val="ConsPlusNormal"/>
              <w:jc w:val="center"/>
            </w:pPr>
            <w:r>
              <w:t>2019 год</w:t>
            </w:r>
          </w:p>
        </w:tc>
        <w:tc>
          <w:tcPr>
            <w:tcW w:w="1079" w:type="dxa"/>
            <w:tcBorders>
              <w:top w:val="single" w:sz="4" w:space="0" w:color="auto"/>
              <w:bottom w:val="single" w:sz="4" w:space="0" w:color="auto"/>
              <w:right w:val="nil"/>
            </w:tcBorders>
          </w:tcPr>
          <w:p w:rsidR="003449C6" w:rsidRDefault="003449C6">
            <w:pPr>
              <w:pStyle w:val="ConsPlusNormal"/>
              <w:jc w:val="center"/>
            </w:pPr>
            <w:r>
              <w:t>2020 год</w:t>
            </w:r>
          </w:p>
        </w:tc>
      </w:tr>
      <w:tr w:rsidR="003449C6">
        <w:tblPrEx>
          <w:tblBorders>
            <w:insideH w:val="none" w:sz="0" w:space="0" w:color="auto"/>
            <w:insideV w:val="none" w:sz="0" w:space="0" w:color="auto"/>
          </w:tblBorders>
        </w:tblPrEx>
        <w:tc>
          <w:tcPr>
            <w:tcW w:w="2607" w:type="dxa"/>
            <w:tcBorders>
              <w:top w:val="single" w:sz="4" w:space="0" w:color="auto"/>
              <w:left w:val="nil"/>
              <w:bottom w:val="nil"/>
              <w:right w:val="nil"/>
            </w:tcBorders>
          </w:tcPr>
          <w:p w:rsidR="003449C6" w:rsidRDefault="003449C6">
            <w:pPr>
              <w:pStyle w:val="ConsPlusNormal"/>
            </w:pPr>
            <w:r>
              <w:t>Федеральный бюджет - всего</w:t>
            </w:r>
          </w:p>
        </w:tc>
        <w:tc>
          <w:tcPr>
            <w:tcW w:w="1076" w:type="dxa"/>
            <w:tcBorders>
              <w:top w:val="single" w:sz="4" w:space="0" w:color="auto"/>
              <w:left w:val="nil"/>
              <w:bottom w:val="nil"/>
              <w:right w:val="nil"/>
            </w:tcBorders>
          </w:tcPr>
          <w:p w:rsidR="003449C6" w:rsidRDefault="003449C6">
            <w:pPr>
              <w:pStyle w:val="ConsPlusNormal"/>
              <w:jc w:val="center"/>
            </w:pPr>
            <w:r>
              <w:t>9528,8</w:t>
            </w:r>
          </w:p>
        </w:tc>
        <w:tc>
          <w:tcPr>
            <w:tcW w:w="1076" w:type="dxa"/>
            <w:tcBorders>
              <w:top w:val="single" w:sz="4" w:space="0" w:color="auto"/>
              <w:left w:val="nil"/>
              <w:bottom w:val="nil"/>
              <w:right w:val="nil"/>
            </w:tcBorders>
          </w:tcPr>
          <w:p w:rsidR="003449C6" w:rsidRDefault="003449C6">
            <w:pPr>
              <w:pStyle w:val="ConsPlusNormal"/>
              <w:jc w:val="center"/>
            </w:pPr>
            <w:r>
              <w:t>200</w:t>
            </w:r>
          </w:p>
        </w:tc>
        <w:tc>
          <w:tcPr>
            <w:tcW w:w="1076" w:type="dxa"/>
            <w:tcBorders>
              <w:top w:val="single" w:sz="4" w:space="0" w:color="auto"/>
              <w:left w:val="nil"/>
              <w:bottom w:val="nil"/>
              <w:right w:val="nil"/>
            </w:tcBorders>
          </w:tcPr>
          <w:p w:rsidR="003449C6" w:rsidRDefault="003449C6">
            <w:pPr>
              <w:pStyle w:val="ConsPlusNormal"/>
              <w:jc w:val="center"/>
            </w:pPr>
            <w:r>
              <w:t>356,1</w:t>
            </w:r>
          </w:p>
        </w:tc>
        <w:tc>
          <w:tcPr>
            <w:tcW w:w="1076" w:type="dxa"/>
            <w:tcBorders>
              <w:top w:val="single" w:sz="4" w:space="0" w:color="auto"/>
              <w:left w:val="nil"/>
              <w:bottom w:val="nil"/>
              <w:right w:val="nil"/>
            </w:tcBorders>
          </w:tcPr>
          <w:p w:rsidR="003449C6" w:rsidRDefault="003449C6">
            <w:pPr>
              <w:pStyle w:val="ConsPlusNormal"/>
              <w:jc w:val="center"/>
            </w:pPr>
            <w:r>
              <w:t>2972,7</w:t>
            </w:r>
          </w:p>
        </w:tc>
        <w:tc>
          <w:tcPr>
            <w:tcW w:w="1076" w:type="dxa"/>
            <w:tcBorders>
              <w:top w:val="single" w:sz="4" w:space="0" w:color="auto"/>
              <w:left w:val="nil"/>
              <w:bottom w:val="nil"/>
              <w:right w:val="nil"/>
            </w:tcBorders>
          </w:tcPr>
          <w:p w:rsidR="003449C6" w:rsidRDefault="003449C6">
            <w:pPr>
              <w:pStyle w:val="ConsPlusNormal"/>
              <w:jc w:val="center"/>
            </w:pPr>
            <w:r>
              <w:t>3000</w:t>
            </w:r>
          </w:p>
        </w:tc>
        <w:tc>
          <w:tcPr>
            <w:tcW w:w="1079" w:type="dxa"/>
            <w:tcBorders>
              <w:top w:val="single" w:sz="4" w:space="0" w:color="auto"/>
              <w:left w:val="nil"/>
              <w:bottom w:val="nil"/>
              <w:right w:val="nil"/>
            </w:tcBorders>
          </w:tcPr>
          <w:p w:rsidR="003449C6" w:rsidRDefault="003449C6">
            <w:pPr>
              <w:pStyle w:val="ConsPlusNormal"/>
              <w:jc w:val="center"/>
            </w:pPr>
            <w:r>
              <w:t>3000</w:t>
            </w:r>
          </w:p>
        </w:tc>
      </w:tr>
      <w:tr w:rsidR="003449C6">
        <w:tblPrEx>
          <w:tblBorders>
            <w:insideH w:val="none" w:sz="0" w:space="0" w:color="auto"/>
            <w:insideV w:val="none" w:sz="0" w:space="0" w:color="auto"/>
          </w:tblBorders>
        </w:tblPrEx>
        <w:tc>
          <w:tcPr>
            <w:tcW w:w="2607" w:type="dxa"/>
            <w:tcBorders>
              <w:top w:val="nil"/>
              <w:left w:val="nil"/>
              <w:bottom w:val="nil"/>
              <w:right w:val="nil"/>
            </w:tcBorders>
          </w:tcPr>
          <w:p w:rsidR="003449C6" w:rsidRDefault="003449C6">
            <w:pPr>
              <w:pStyle w:val="ConsPlusNormal"/>
              <w:ind w:left="283"/>
            </w:pPr>
            <w:r>
              <w:t>в том числе:</w:t>
            </w:r>
          </w:p>
        </w:tc>
        <w:tc>
          <w:tcPr>
            <w:tcW w:w="1076" w:type="dxa"/>
            <w:tcBorders>
              <w:top w:val="nil"/>
              <w:left w:val="nil"/>
              <w:bottom w:val="nil"/>
              <w:right w:val="nil"/>
            </w:tcBorders>
          </w:tcPr>
          <w:p w:rsidR="003449C6" w:rsidRDefault="003449C6">
            <w:pPr>
              <w:pStyle w:val="ConsPlusNormal"/>
            </w:pPr>
          </w:p>
        </w:tc>
        <w:tc>
          <w:tcPr>
            <w:tcW w:w="1076" w:type="dxa"/>
            <w:tcBorders>
              <w:top w:val="nil"/>
              <w:left w:val="nil"/>
              <w:bottom w:val="nil"/>
              <w:right w:val="nil"/>
            </w:tcBorders>
          </w:tcPr>
          <w:p w:rsidR="003449C6" w:rsidRDefault="003449C6">
            <w:pPr>
              <w:pStyle w:val="ConsPlusNormal"/>
            </w:pPr>
          </w:p>
        </w:tc>
        <w:tc>
          <w:tcPr>
            <w:tcW w:w="1076" w:type="dxa"/>
            <w:tcBorders>
              <w:top w:val="nil"/>
              <w:left w:val="nil"/>
              <w:bottom w:val="nil"/>
              <w:right w:val="nil"/>
            </w:tcBorders>
          </w:tcPr>
          <w:p w:rsidR="003449C6" w:rsidRDefault="003449C6">
            <w:pPr>
              <w:pStyle w:val="ConsPlusNormal"/>
            </w:pPr>
          </w:p>
        </w:tc>
        <w:tc>
          <w:tcPr>
            <w:tcW w:w="1076" w:type="dxa"/>
            <w:tcBorders>
              <w:top w:val="nil"/>
              <w:left w:val="nil"/>
              <w:bottom w:val="nil"/>
              <w:right w:val="nil"/>
            </w:tcBorders>
          </w:tcPr>
          <w:p w:rsidR="003449C6" w:rsidRDefault="003449C6">
            <w:pPr>
              <w:pStyle w:val="ConsPlusNormal"/>
            </w:pPr>
          </w:p>
        </w:tc>
        <w:tc>
          <w:tcPr>
            <w:tcW w:w="1076" w:type="dxa"/>
            <w:tcBorders>
              <w:top w:val="nil"/>
              <w:left w:val="nil"/>
              <w:bottom w:val="nil"/>
              <w:right w:val="nil"/>
            </w:tcBorders>
          </w:tcPr>
          <w:p w:rsidR="003449C6" w:rsidRDefault="003449C6">
            <w:pPr>
              <w:pStyle w:val="ConsPlusNormal"/>
            </w:pPr>
          </w:p>
        </w:tc>
        <w:tc>
          <w:tcPr>
            <w:tcW w:w="1079"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607" w:type="dxa"/>
            <w:tcBorders>
              <w:top w:val="nil"/>
              <w:left w:val="nil"/>
              <w:bottom w:val="nil"/>
              <w:right w:val="nil"/>
            </w:tcBorders>
          </w:tcPr>
          <w:p w:rsidR="003449C6" w:rsidRDefault="003449C6">
            <w:pPr>
              <w:pStyle w:val="ConsPlusNormal"/>
              <w:ind w:left="283"/>
            </w:pPr>
            <w:r>
              <w:t>бюджетные инвестиции</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9"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607" w:type="dxa"/>
            <w:tcBorders>
              <w:top w:val="nil"/>
              <w:left w:val="nil"/>
              <w:bottom w:val="nil"/>
              <w:right w:val="nil"/>
            </w:tcBorders>
          </w:tcPr>
          <w:p w:rsidR="003449C6" w:rsidRDefault="003449C6">
            <w:pPr>
              <w:pStyle w:val="ConsPlusNormal"/>
              <w:ind w:left="283"/>
            </w:pPr>
            <w:r>
              <w:t>субсидии</w:t>
            </w:r>
          </w:p>
        </w:tc>
        <w:tc>
          <w:tcPr>
            <w:tcW w:w="1076" w:type="dxa"/>
            <w:tcBorders>
              <w:top w:val="nil"/>
              <w:left w:val="nil"/>
              <w:bottom w:val="nil"/>
              <w:right w:val="nil"/>
            </w:tcBorders>
          </w:tcPr>
          <w:p w:rsidR="003449C6" w:rsidRDefault="003449C6">
            <w:pPr>
              <w:pStyle w:val="ConsPlusNormal"/>
              <w:jc w:val="center"/>
            </w:pPr>
            <w:r>
              <w:t>9528,8</w:t>
            </w:r>
          </w:p>
        </w:tc>
        <w:tc>
          <w:tcPr>
            <w:tcW w:w="1076" w:type="dxa"/>
            <w:tcBorders>
              <w:top w:val="nil"/>
              <w:left w:val="nil"/>
              <w:bottom w:val="nil"/>
              <w:right w:val="nil"/>
            </w:tcBorders>
          </w:tcPr>
          <w:p w:rsidR="003449C6" w:rsidRDefault="003449C6">
            <w:pPr>
              <w:pStyle w:val="ConsPlusNormal"/>
              <w:jc w:val="center"/>
            </w:pPr>
            <w:r>
              <w:t>200</w:t>
            </w:r>
          </w:p>
        </w:tc>
        <w:tc>
          <w:tcPr>
            <w:tcW w:w="1076" w:type="dxa"/>
            <w:tcBorders>
              <w:top w:val="nil"/>
              <w:left w:val="nil"/>
              <w:bottom w:val="nil"/>
              <w:right w:val="nil"/>
            </w:tcBorders>
          </w:tcPr>
          <w:p w:rsidR="003449C6" w:rsidRDefault="003449C6">
            <w:pPr>
              <w:pStyle w:val="ConsPlusNormal"/>
              <w:jc w:val="center"/>
            </w:pPr>
            <w:r>
              <w:t>356,1</w:t>
            </w:r>
          </w:p>
        </w:tc>
        <w:tc>
          <w:tcPr>
            <w:tcW w:w="1076" w:type="dxa"/>
            <w:tcBorders>
              <w:top w:val="nil"/>
              <w:left w:val="nil"/>
              <w:bottom w:val="nil"/>
              <w:right w:val="nil"/>
            </w:tcBorders>
          </w:tcPr>
          <w:p w:rsidR="003449C6" w:rsidRDefault="003449C6">
            <w:pPr>
              <w:pStyle w:val="ConsPlusNormal"/>
              <w:jc w:val="center"/>
            </w:pPr>
            <w:r>
              <w:t>2972,7</w:t>
            </w:r>
          </w:p>
        </w:tc>
        <w:tc>
          <w:tcPr>
            <w:tcW w:w="1076" w:type="dxa"/>
            <w:tcBorders>
              <w:top w:val="nil"/>
              <w:left w:val="nil"/>
              <w:bottom w:val="nil"/>
              <w:right w:val="nil"/>
            </w:tcBorders>
          </w:tcPr>
          <w:p w:rsidR="003449C6" w:rsidRDefault="003449C6">
            <w:pPr>
              <w:pStyle w:val="ConsPlusNormal"/>
              <w:jc w:val="center"/>
            </w:pPr>
            <w:r>
              <w:t>3000</w:t>
            </w:r>
          </w:p>
        </w:tc>
        <w:tc>
          <w:tcPr>
            <w:tcW w:w="1079" w:type="dxa"/>
            <w:tcBorders>
              <w:top w:val="nil"/>
              <w:left w:val="nil"/>
              <w:bottom w:val="nil"/>
              <w:right w:val="nil"/>
            </w:tcBorders>
          </w:tcPr>
          <w:p w:rsidR="003449C6" w:rsidRDefault="003449C6">
            <w:pPr>
              <w:pStyle w:val="ConsPlusNormal"/>
              <w:jc w:val="center"/>
            </w:pPr>
            <w:r>
              <w:t>3000</w:t>
            </w:r>
          </w:p>
        </w:tc>
      </w:tr>
      <w:tr w:rsidR="003449C6">
        <w:tblPrEx>
          <w:tblBorders>
            <w:insideH w:val="none" w:sz="0" w:space="0" w:color="auto"/>
            <w:insideV w:val="none" w:sz="0" w:space="0" w:color="auto"/>
          </w:tblBorders>
        </w:tblPrEx>
        <w:tc>
          <w:tcPr>
            <w:tcW w:w="9066" w:type="dxa"/>
            <w:gridSpan w:val="7"/>
            <w:tcBorders>
              <w:top w:val="nil"/>
              <w:left w:val="nil"/>
              <w:bottom w:val="nil"/>
              <w:right w:val="nil"/>
            </w:tcBorders>
          </w:tcPr>
          <w:p w:rsidR="003449C6" w:rsidRDefault="003449C6">
            <w:pPr>
              <w:pStyle w:val="ConsPlusNormal"/>
              <w:jc w:val="center"/>
              <w:outlineLvl w:val="2"/>
            </w:pPr>
            <w:r>
              <w:t>Минэкономразвития России</w:t>
            </w:r>
          </w:p>
        </w:tc>
      </w:tr>
      <w:tr w:rsidR="003449C6">
        <w:tblPrEx>
          <w:tblBorders>
            <w:insideH w:val="none" w:sz="0" w:space="0" w:color="auto"/>
            <w:insideV w:val="none" w:sz="0" w:space="0" w:color="auto"/>
          </w:tblBorders>
        </w:tblPrEx>
        <w:tc>
          <w:tcPr>
            <w:tcW w:w="2607" w:type="dxa"/>
            <w:tcBorders>
              <w:top w:val="nil"/>
              <w:left w:val="nil"/>
              <w:bottom w:val="nil"/>
              <w:right w:val="nil"/>
            </w:tcBorders>
          </w:tcPr>
          <w:p w:rsidR="003449C6" w:rsidRDefault="003449C6">
            <w:pPr>
              <w:pStyle w:val="ConsPlusNormal"/>
            </w:pPr>
            <w:r>
              <w:t>Федеральный бюджет - всего</w:t>
            </w:r>
          </w:p>
        </w:tc>
        <w:tc>
          <w:tcPr>
            <w:tcW w:w="1076" w:type="dxa"/>
            <w:tcBorders>
              <w:top w:val="nil"/>
              <w:left w:val="nil"/>
              <w:bottom w:val="nil"/>
              <w:right w:val="nil"/>
            </w:tcBorders>
          </w:tcPr>
          <w:p w:rsidR="003449C6" w:rsidRDefault="003449C6">
            <w:pPr>
              <w:pStyle w:val="ConsPlusNormal"/>
              <w:jc w:val="center"/>
            </w:pPr>
            <w:r>
              <w:t>7175,6</w:t>
            </w:r>
          </w:p>
        </w:tc>
        <w:tc>
          <w:tcPr>
            <w:tcW w:w="1076" w:type="dxa"/>
            <w:tcBorders>
              <w:top w:val="nil"/>
              <w:left w:val="nil"/>
              <w:bottom w:val="nil"/>
              <w:right w:val="nil"/>
            </w:tcBorders>
          </w:tcPr>
          <w:p w:rsidR="003449C6" w:rsidRDefault="003449C6">
            <w:pPr>
              <w:pStyle w:val="ConsPlusNormal"/>
              <w:jc w:val="center"/>
            </w:pPr>
            <w:r>
              <w:t>200</w:t>
            </w:r>
          </w:p>
        </w:tc>
        <w:tc>
          <w:tcPr>
            <w:tcW w:w="1076" w:type="dxa"/>
            <w:tcBorders>
              <w:top w:val="nil"/>
              <w:left w:val="nil"/>
              <w:bottom w:val="nil"/>
              <w:right w:val="nil"/>
            </w:tcBorders>
          </w:tcPr>
          <w:p w:rsidR="003449C6" w:rsidRDefault="003449C6">
            <w:pPr>
              <w:pStyle w:val="ConsPlusNormal"/>
              <w:jc w:val="center"/>
            </w:pPr>
            <w:r>
              <w:t>356,1</w:t>
            </w:r>
          </w:p>
        </w:tc>
        <w:tc>
          <w:tcPr>
            <w:tcW w:w="1076" w:type="dxa"/>
            <w:tcBorders>
              <w:top w:val="nil"/>
              <w:left w:val="nil"/>
              <w:bottom w:val="nil"/>
              <w:right w:val="nil"/>
            </w:tcBorders>
          </w:tcPr>
          <w:p w:rsidR="003449C6" w:rsidRDefault="003449C6">
            <w:pPr>
              <w:pStyle w:val="ConsPlusNormal"/>
              <w:jc w:val="center"/>
            </w:pPr>
            <w:r>
              <w:t>1910,4</w:t>
            </w:r>
          </w:p>
        </w:tc>
        <w:tc>
          <w:tcPr>
            <w:tcW w:w="1076" w:type="dxa"/>
            <w:tcBorders>
              <w:top w:val="nil"/>
              <w:left w:val="nil"/>
              <w:bottom w:val="nil"/>
              <w:right w:val="nil"/>
            </w:tcBorders>
          </w:tcPr>
          <w:p w:rsidR="003449C6" w:rsidRDefault="003449C6">
            <w:pPr>
              <w:pStyle w:val="ConsPlusNormal"/>
              <w:jc w:val="center"/>
            </w:pPr>
            <w:r>
              <w:t>2147</w:t>
            </w:r>
          </w:p>
        </w:tc>
        <w:tc>
          <w:tcPr>
            <w:tcW w:w="1079" w:type="dxa"/>
            <w:tcBorders>
              <w:top w:val="nil"/>
              <w:left w:val="nil"/>
              <w:bottom w:val="nil"/>
              <w:right w:val="nil"/>
            </w:tcBorders>
          </w:tcPr>
          <w:p w:rsidR="003449C6" w:rsidRDefault="003449C6">
            <w:pPr>
              <w:pStyle w:val="ConsPlusNormal"/>
              <w:jc w:val="center"/>
            </w:pPr>
            <w:r>
              <w:t>2562,1</w:t>
            </w:r>
          </w:p>
        </w:tc>
      </w:tr>
      <w:tr w:rsidR="003449C6">
        <w:tblPrEx>
          <w:tblBorders>
            <w:insideH w:val="none" w:sz="0" w:space="0" w:color="auto"/>
            <w:insideV w:val="none" w:sz="0" w:space="0" w:color="auto"/>
          </w:tblBorders>
        </w:tblPrEx>
        <w:tc>
          <w:tcPr>
            <w:tcW w:w="2607" w:type="dxa"/>
            <w:tcBorders>
              <w:top w:val="nil"/>
              <w:left w:val="nil"/>
              <w:bottom w:val="nil"/>
              <w:right w:val="nil"/>
            </w:tcBorders>
          </w:tcPr>
          <w:p w:rsidR="003449C6" w:rsidRDefault="003449C6">
            <w:pPr>
              <w:pStyle w:val="ConsPlusNormal"/>
              <w:ind w:left="283"/>
            </w:pPr>
            <w:r>
              <w:t>в том числе:</w:t>
            </w:r>
          </w:p>
        </w:tc>
        <w:tc>
          <w:tcPr>
            <w:tcW w:w="1076" w:type="dxa"/>
            <w:tcBorders>
              <w:top w:val="nil"/>
              <w:left w:val="nil"/>
              <w:bottom w:val="nil"/>
              <w:right w:val="nil"/>
            </w:tcBorders>
          </w:tcPr>
          <w:p w:rsidR="003449C6" w:rsidRDefault="003449C6">
            <w:pPr>
              <w:pStyle w:val="ConsPlusNormal"/>
            </w:pPr>
          </w:p>
        </w:tc>
        <w:tc>
          <w:tcPr>
            <w:tcW w:w="1076" w:type="dxa"/>
            <w:tcBorders>
              <w:top w:val="nil"/>
              <w:left w:val="nil"/>
              <w:bottom w:val="nil"/>
              <w:right w:val="nil"/>
            </w:tcBorders>
          </w:tcPr>
          <w:p w:rsidR="003449C6" w:rsidRDefault="003449C6">
            <w:pPr>
              <w:pStyle w:val="ConsPlusNormal"/>
            </w:pPr>
          </w:p>
        </w:tc>
        <w:tc>
          <w:tcPr>
            <w:tcW w:w="1076" w:type="dxa"/>
            <w:tcBorders>
              <w:top w:val="nil"/>
              <w:left w:val="nil"/>
              <w:bottom w:val="nil"/>
              <w:right w:val="nil"/>
            </w:tcBorders>
          </w:tcPr>
          <w:p w:rsidR="003449C6" w:rsidRDefault="003449C6">
            <w:pPr>
              <w:pStyle w:val="ConsPlusNormal"/>
            </w:pPr>
          </w:p>
        </w:tc>
        <w:tc>
          <w:tcPr>
            <w:tcW w:w="1076" w:type="dxa"/>
            <w:tcBorders>
              <w:top w:val="nil"/>
              <w:left w:val="nil"/>
              <w:bottom w:val="nil"/>
              <w:right w:val="nil"/>
            </w:tcBorders>
          </w:tcPr>
          <w:p w:rsidR="003449C6" w:rsidRDefault="003449C6">
            <w:pPr>
              <w:pStyle w:val="ConsPlusNormal"/>
            </w:pPr>
          </w:p>
        </w:tc>
        <w:tc>
          <w:tcPr>
            <w:tcW w:w="1076" w:type="dxa"/>
            <w:tcBorders>
              <w:top w:val="nil"/>
              <w:left w:val="nil"/>
              <w:bottom w:val="nil"/>
              <w:right w:val="nil"/>
            </w:tcBorders>
          </w:tcPr>
          <w:p w:rsidR="003449C6" w:rsidRDefault="003449C6">
            <w:pPr>
              <w:pStyle w:val="ConsPlusNormal"/>
            </w:pPr>
          </w:p>
        </w:tc>
        <w:tc>
          <w:tcPr>
            <w:tcW w:w="1079"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607" w:type="dxa"/>
            <w:tcBorders>
              <w:top w:val="nil"/>
              <w:left w:val="nil"/>
              <w:bottom w:val="nil"/>
              <w:right w:val="nil"/>
            </w:tcBorders>
          </w:tcPr>
          <w:p w:rsidR="003449C6" w:rsidRDefault="003449C6">
            <w:pPr>
              <w:pStyle w:val="ConsPlusNormal"/>
              <w:ind w:left="283"/>
            </w:pPr>
            <w:r>
              <w:t>бюджетные инвестиции</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9"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607" w:type="dxa"/>
            <w:tcBorders>
              <w:top w:val="nil"/>
              <w:left w:val="nil"/>
              <w:bottom w:val="nil"/>
              <w:right w:val="nil"/>
            </w:tcBorders>
          </w:tcPr>
          <w:p w:rsidR="003449C6" w:rsidRDefault="003449C6">
            <w:pPr>
              <w:pStyle w:val="ConsPlusNormal"/>
              <w:ind w:left="283"/>
            </w:pPr>
            <w:r>
              <w:t>субсидии</w:t>
            </w:r>
          </w:p>
        </w:tc>
        <w:tc>
          <w:tcPr>
            <w:tcW w:w="1076" w:type="dxa"/>
            <w:tcBorders>
              <w:top w:val="nil"/>
              <w:left w:val="nil"/>
              <w:bottom w:val="nil"/>
              <w:right w:val="nil"/>
            </w:tcBorders>
          </w:tcPr>
          <w:p w:rsidR="003449C6" w:rsidRDefault="003449C6">
            <w:pPr>
              <w:pStyle w:val="ConsPlusNormal"/>
              <w:jc w:val="center"/>
            </w:pPr>
            <w:r>
              <w:t>7175,6</w:t>
            </w:r>
          </w:p>
        </w:tc>
        <w:tc>
          <w:tcPr>
            <w:tcW w:w="1076" w:type="dxa"/>
            <w:tcBorders>
              <w:top w:val="nil"/>
              <w:left w:val="nil"/>
              <w:bottom w:val="nil"/>
              <w:right w:val="nil"/>
            </w:tcBorders>
          </w:tcPr>
          <w:p w:rsidR="003449C6" w:rsidRDefault="003449C6">
            <w:pPr>
              <w:pStyle w:val="ConsPlusNormal"/>
              <w:jc w:val="center"/>
            </w:pPr>
            <w:r>
              <w:t>200</w:t>
            </w:r>
          </w:p>
        </w:tc>
        <w:tc>
          <w:tcPr>
            <w:tcW w:w="1076" w:type="dxa"/>
            <w:tcBorders>
              <w:top w:val="nil"/>
              <w:left w:val="nil"/>
              <w:bottom w:val="nil"/>
              <w:right w:val="nil"/>
            </w:tcBorders>
          </w:tcPr>
          <w:p w:rsidR="003449C6" w:rsidRDefault="003449C6">
            <w:pPr>
              <w:pStyle w:val="ConsPlusNormal"/>
              <w:jc w:val="center"/>
            </w:pPr>
            <w:r>
              <w:t>356,1</w:t>
            </w:r>
          </w:p>
        </w:tc>
        <w:tc>
          <w:tcPr>
            <w:tcW w:w="1076" w:type="dxa"/>
            <w:tcBorders>
              <w:top w:val="nil"/>
              <w:left w:val="nil"/>
              <w:bottom w:val="nil"/>
              <w:right w:val="nil"/>
            </w:tcBorders>
          </w:tcPr>
          <w:p w:rsidR="003449C6" w:rsidRDefault="003449C6">
            <w:pPr>
              <w:pStyle w:val="ConsPlusNormal"/>
              <w:jc w:val="center"/>
            </w:pPr>
            <w:r>
              <w:t>1910,4</w:t>
            </w:r>
          </w:p>
        </w:tc>
        <w:tc>
          <w:tcPr>
            <w:tcW w:w="1076" w:type="dxa"/>
            <w:tcBorders>
              <w:top w:val="nil"/>
              <w:left w:val="nil"/>
              <w:bottom w:val="nil"/>
              <w:right w:val="nil"/>
            </w:tcBorders>
          </w:tcPr>
          <w:p w:rsidR="003449C6" w:rsidRDefault="003449C6">
            <w:pPr>
              <w:pStyle w:val="ConsPlusNormal"/>
              <w:jc w:val="center"/>
            </w:pPr>
            <w:r>
              <w:t>2147</w:t>
            </w:r>
          </w:p>
        </w:tc>
        <w:tc>
          <w:tcPr>
            <w:tcW w:w="1079" w:type="dxa"/>
            <w:tcBorders>
              <w:top w:val="nil"/>
              <w:left w:val="nil"/>
              <w:bottom w:val="nil"/>
              <w:right w:val="nil"/>
            </w:tcBorders>
          </w:tcPr>
          <w:p w:rsidR="003449C6" w:rsidRDefault="003449C6">
            <w:pPr>
              <w:pStyle w:val="ConsPlusNormal"/>
              <w:jc w:val="center"/>
            </w:pPr>
            <w:r>
              <w:t>2562,1</w:t>
            </w:r>
          </w:p>
        </w:tc>
      </w:tr>
      <w:tr w:rsidR="003449C6">
        <w:tblPrEx>
          <w:tblBorders>
            <w:insideH w:val="none" w:sz="0" w:space="0" w:color="auto"/>
            <w:insideV w:val="none" w:sz="0" w:space="0" w:color="auto"/>
          </w:tblBorders>
        </w:tblPrEx>
        <w:tc>
          <w:tcPr>
            <w:tcW w:w="9066" w:type="dxa"/>
            <w:gridSpan w:val="7"/>
            <w:tcBorders>
              <w:top w:val="nil"/>
              <w:left w:val="nil"/>
              <w:bottom w:val="nil"/>
              <w:right w:val="nil"/>
            </w:tcBorders>
          </w:tcPr>
          <w:p w:rsidR="003449C6" w:rsidRDefault="003449C6">
            <w:pPr>
              <w:pStyle w:val="ConsPlusNormal"/>
              <w:jc w:val="center"/>
              <w:outlineLvl w:val="2"/>
            </w:pPr>
            <w:r>
              <w:t>Росавтодор</w:t>
            </w:r>
          </w:p>
        </w:tc>
      </w:tr>
      <w:tr w:rsidR="003449C6">
        <w:tblPrEx>
          <w:tblBorders>
            <w:insideH w:val="none" w:sz="0" w:space="0" w:color="auto"/>
            <w:insideV w:val="none" w:sz="0" w:space="0" w:color="auto"/>
          </w:tblBorders>
        </w:tblPrEx>
        <w:tc>
          <w:tcPr>
            <w:tcW w:w="2607" w:type="dxa"/>
            <w:tcBorders>
              <w:top w:val="nil"/>
              <w:left w:val="nil"/>
              <w:bottom w:val="nil"/>
              <w:right w:val="nil"/>
            </w:tcBorders>
          </w:tcPr>
          <w:p w:rsidR="003449C6" w:rsidRDefault="003449C6">
            <w:pPr>
              <w:pStyle w:val="ConsPlusNormal"/>
            </w:pPr>
            <w:r>
              <w:t>Федеральный бюджет - всего</w:t>
            </w:r>
          </w:p>
        </w:tc>
        <w:tc>
          <w:tcPr>
            <w:tcW w:w="1076" w:type="dxa"/>
            <w:tcBorders>
              <w:top w:val="nil"/>
              <w:left w:val="nil"/>
              <w:bottom w:val="nil"/>
              <w:right w:val="nil"/>
            </w:tcBorders>
          </w:tcPr>
          <w:p w:rsidR="003449C6" w:rsidRDefault="003449C6">
            <w:pPr>
              <w:pStyle w:val="ConsPlusNormal"/>
              <w:jc w:val="center"/>
            </w:pPr>
            <w:r>
              <w:t>2353,2</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1062,3</w:t>
            </w:r>
          </w:p>
        </w:tc>
        <w:tc>
          <w:tcPr>
            <w:tcW w:w="1076" w:type="dxa"/>
            <w:tcBorders>
              <w:top w:val="nil"/>
              <w:left w:val="nil"/>
              <w:bottom w:val="nil"/>
              <w:right w:val="nil"/>
            </w:tcBorders>
          </w:tcPr>
          <w:p w:rsidR="003449C6" w:rsidRDefault="003449C6">
            <w:pPr>
              <w:pStyle w:val="ConsPlusNormal"/>
              <w:jc w:val="center"/>
            </w:pPr>
            <w:r>
              <w:t>853</w:t>
            </w:r>
          </w:p>
        </w:tc>
        <w:tc>
          <w:tcPr>
            <w:tcW w:w="1079" w:type="dxa"/>
            <w:tcBorders>
              <w:top w:val="nil"/>
              <w:left w:val="nil"/>
              <w:bottom w:val="nil"/>
              <w:right w:val="nil"/>
            </w:tcBorders>
          </w:tcPr>
          <w:p w:rsidR="003449C6" w:rsidRDefault="003449C6">
            <w:pPr>
              <w:pStyle w:val="ConsPlusNormal"/>
              <w:jc w:val="center"/>
            </w:pPr>
            <w:r>
              <w:t>437,9</w:t>
            </w:r>
          </w:p>
        </w:tc>
      </w:tr>
      <w:tr w:rsidR="003449C6">
        <w:tblPrEx>
          <w:tblBorders>
            <w:insideH w:val="none" w:sz="0" w:space="0" w:color="auto"/>
            <w:insideV w:val="none" w:sz="0" w:space="0" w:color="auto"/>
          </w:tblBorders>
        </w:tblPrEx>
        <w:tc>
          <w:tcPr>
            <w:tcW w:w="2607" w:type="dxa"/>
            <w:tcBorders>
              <w:top w:val="nil"/>
              <w:left w:val="nil"/>
              <w:bottom w:val="nil"/>
              <w:right w:val="nil"/>
            </w:tcBorders>
          </w:tcPr>
          <w:p w:rsidR="003449C6" w:rsidRDefault="003449C6">
            <w:pPr>
              <w:pStyle w:val="ConsPlusNormal"/>
              <w:ind w:left="283"/>
            </w:pPr>
            <w:r>
              <w:t>в том числе:</w:t>
            </w:r>
          </w:p>
        </w:tc>
        <w:tc>
          <w:tcPr>
            <w:tcW w:w="1076" w:type="dxa"/>
            <w:tcBorders>
              <w:top w:val="nil"/>
              <w:left w:val="nil"/>
              <w:bottom w:val="nil"/>
              <w:right w:val="nil"/>
            </w:tcBorders>
          </w:tcPr>
          <w:p w:rsidR="003449C6" w:rsidRDefault="003449C6">
            <w:pPr>
              <w:pStyle w:val="ConsPlusNormal"/>
            </w:pPr>
          </w:p>
        </w:tc>
        <w:tc>
          <w:tcPr>
            <w:tcW w:w="1076" w:type="dxa"/>
            <w:tcBorders>
              <w:top w:val="nil"/>
              <w:left w:val="nil"/>
              <w:bottom w:val="nil"/>
              <w:right w:val="nil"/>
            </w:tcBorders>
          </w:tcPr>
          <w:p w:rsidR="003449C6" w:rsidRDefault="003449C6">
            <w:pPr>
              <w:pStyle w:val="ConsPlusNormal"/>
            </w:pPr>
          </w:p>
        </w:tc>
        <w:tc>
          <w:tcPr>
            <w:tcW w:w="1076" w:type="dxa"/>
            <w:tcBorders>
              <w:top w:val="nil"/>
              <w:left w:val="nil"/>
              <w:bottom w:val="nil"/>
              <w:right w:val="nil"/>
            </w:tcBorders>
          </w:tcPr>
          <w:p w:rsidR="003449C6" w:rsidRDefault="003449C6">
            <w:pPr>
              <w:pStyle w:val="ConsPlusNormal"/>
            </w:pPr>
          </w:p>
        </w:tc>
        <w:tc>
          <w:tcPr>
            <w:tcW w:w="1076" w:type="dxa"/>
            <w:tcBorders>
              <w:top w:val="nil"/>
              <w:left w:val="nil"/>
              <w:bottom w:val="nil"/>
              <w:right w:val="nil"/>
            </w:tcBorders>
          </w:tcPr>
          <w:p w:rsidR="003449C6" w:rsidRDefault="003449C6">
            <w:pPr>
              <w:pStyle w:val="ConsPlusNormal"/>
            </w:pPr>
          </w:p>
        </w:tc>
        <w:tc>
          <w:tcPr>
            <w:tcW w:w="1076" w:type="dxa"/>
            <w:tcBorders>
              <w:top w:val="nil"/>
              <w:left w:val="nil"/>
              <w:bottom w:val="nil"/>
              <w:right w:val="nil"/>
            </w:tcBorders>
          </w:tcPr>
          <w:p w:rsidR="003449C6" w:rsidRDefault="003449C6">
            <w:pPr>
              <w:pStyle w:val="ConsPlusNormal"/>
            </w:pPr>
          </w:p>
        </w:tc>
        <w:tc>
          <w:tcPr>
            <w:tcW w:w="1079"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607" w:type="dxa"/>
            <w:tcBorders>
              <w:top w:val="nil"/>
              <w:left w:val="nil"/>
              <w:bottom w:val="nil"/>
              <w:right w:val="nil"/>
            </w:tcBorders>
          </w:tcPr>
          <w:p w:rsidR="003449C6" w:rsidRDefault="003449C6">
            <w:pPr>
              <w:pStyle w:val="ConsPlusNormal"/>
              <w:ind w:left="283"/>
            </w:pPr>
            <w:r>
              <w:t>бюджетные инвестиции</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6" w:type="dxa"/>
            <w:tcBorders>
              <w:top w:val="nil"/>
              <w:left w:val="nil"/>
              <w:bottom w:val="nil"/>
              <w:right w:val="nil"/>
            </w:tcBorders>
          </w:tcPr>
          <w:p w:rsidR="003449C6" w:rsidRDefault="003449C6">
            <w:pPr>
              <w:pStyle w:val="ConsPlusNormal"/>
              <w:jc w:val="center"/>
            </w:pPr>
            <w:r>
              <w:t>-</w:t>
            </w:r>
          </w:p>
        </w:tc>
        <w:tc>
          <w:tcPr>
            <w:tcW w:w="1079"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607" w:type="dxa"/>
            <w:tcBorders>
              <w:top w:val="nil"/>
              <w:left w:val="nil"/>
              <w:bottom w:val="single" w:sz="4" w:space="0" w:color="auto"/>
              <w:right w:val="nil"/>
            </w:tcBorders>
          </w:tcPr>
          <w:p w:rsidR="003449C6" w:rsidRDefault="003449C6">
            <w:pPr>
              <w:pStyle w:val="ConsPlusNormal"/>
              <w:ind w:left="283"/>
            </w:pPr>
            <w:r>
              <w:lastRenderedPageBreak/>
              <w:t>субсидии</w:t>
            </w:r>
          </w:p>
        </w:tc>
        <w:tc>
          <w:tcPr>
            <w:tcW w:w="1076" w:type="dxa"/>
            <w:tcBorders>
              <w:top w:val="nil"/>
              <w:left w:val="nil"/>
              <w:bottom w:val="single" w:sz="4" w:space="0" w:color="auto"/>
              <w:right w:val="nil"/>
            </w:tcBorders>
          </w:tcPr>
          <w:p w:rsidR="003449C6" w:rsidRDefault="003449C6">
            <w:pPr>
              <w:pStyle w:val="ConsPlusNormal"/>
              <w:jc w:val="center"/>
            </w:pPr>
            <w:r>
              <w:t>2353,2</w:t>
            </w:r>
          </w:p>
        </w:tc>
        <w:tc>
          <w:tcPr>
            <w:tcW w:w="1076" w:type="dxa"/>
            <w:tcBorders>
              <w:top w:val="nil"/>
              <w:left w:val="nil"/>
              <w:bottom w:val="single" w:sz="4" w:space="0" w:color="auto"/>
              <w:right w:val="nil"/>
            </w:tcBorders>
          </w:tcPr>
          <w:p w:rsidR="003449C6" w:rsidRDefault="003449C6">
            <w:pPr>
              <w:pStyle w:val="ConsPlusNormal"/>
              <w:jc w:val="center"/>
            </w:pPr>
            <w:r>
              <w:t>-</w:t>
            </w:r>
          </w:p>
        </w:tc>
        <w:tc>
          <w:tcPr>
            <w:tcW w:w="1076" w:type="dxa"/>
            <w:tcBorders>
              <w:top w:val="nil"/>
              <w:left w:val="nil"/>
              <w:bottom w:val="single" w:sz="4" w:space="0" w:color="auto"/>
              <w:right w:val="nil"/>
            </w:tcBorders>
          </w:tcPr>
          <w:p w:rsidR="003449C6" w:rsidRDefault="003449C6">
            <w:pPr>
              <w:pStyle w:val="ConsPlusNormal"/>
              <w:jc w:val="center"/>
            </w:pPr>
            <w:r>
              <w:t>-</w:t>
            </w:r>
          </w:p>
        </w:tc>
        <w:tc>
          <w:tcPr>
            <w:tcW w:w="1076" w:type="dxa"/>
            <w:tcBorders>
              <w:top w:val="nil"/>
              <w:left w:val="nil"/>
              <w:bottom w:val="single" w:sz="4" w:space="0" w:color="auto"/>
              <w:right w:val="nil"/>
            </w:tcBorders>
          </w:tcPr>
          <w:p w:rsidR="003449C6" w:rsidRDefault="003449C6">
            <w:pPr>
              <w:pStyle w:val="ConsPlusNormal"/>
              <w:jc w:val="center"/>
            </w:pPr>
            <w:r>
              <w:t>1062,3</w:t>
            </w:r>
          </w:p>
        </w:tc>
        <w:tc>
          <w:tcPr>
            <w:tcW w:w="1076" w:type="dxa"/>
            <w:tcBorders>
              <w:top w:val="nil"/>
              <w:left w:val="nil"/>
              <w:bottom w:val="single" w:sz="4" w:space="0" w:color="auto"/>
              <w:right w:val="nil"/>
            </w:tcBorders>
          </w:tcPr>
          <w:p w:rsidR="003449C6" w:rsidRDefault="003449C6">
            <w:pPr>
              <w:pStyle w:val="ConsPlusNormal"/>
              <w:jc w:val="center"/>
            </w:pPr>
            <w:r>
              <w:t>853</w:t>
            </w:r>
          </w:p>
        </w:tc>
        <w:tc>
          <w:tcPr>
            <w:tcW w:w="1079" w:type="dxa"/>
            <w:tcBorders>
              <w:top w:val="nil"/>
              <w:left w:val="nil"/>
              <w:bottom w:val="single" w:sz="4" w:space="0" w:color="auto"/>
              <w:right w:val="nil"/>
            </w:tcBorders>
          </w:tcPr>
          <w:p w:rsidR="003449C6" w:rsidRDefault="003449C6">
            <w:pPr>
              <w:pStyle w:val="ConsPlusNormal"/>
              <w:jc w:val="center"/>
            </w:pPr>
            <w:r>
              <w:t>437,9</w:t>
            </w:r>
          </w:p>
        </w:tc>
      </w:tr>
    </w:tbl>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right"/>
        <w:outlineLvl w:val="1"/>
      </w:pPr>
      <w:r>
        <w:t>Приложение N 4</w:t>
      </w:r>
    </w:p>
    <w:p w:rsidR="003449C6" w:rsidRDefault="003449C6">
      <w:pPr>
        <w:pStyle w:val="ConsPlusNormal"/>
        <w:jc w:val="right"/>
      </w:pPr>
      <w:r>
        <w:t>к федеральной целевой программе</w:t>
      </w:r>
    </w:p>
    <w:p w:rsidR="003449C6" w:rsidRDefault="003449C6">
      <w:pPr>
        <w:pStyle w:val="ConsPlusNormal"/>
        <w:jc w:val="right"/>
      </w:pPr>
      <w:r>
        <w:t>"Развитие Республики Карелия</w:t>
      </w:r>
    </w:p>
    <w:p w:rsidR="003449C6" w:rsidRDefault="003449C6">
      <w:pPr>
        <w:pStyle w:val="ConsPlusNormal"/>
        <w:jc w:val="right"/>
      </w:pPr>
      <w:r>
        <w:t>на период до 2020 года"</w:t>
      </w:r>
    </w:p>
    <w:p w:rsidR="003449C6" w:rsidRDefault="003449C6">
      <w:pPr>
        <w:pStyle w:val="ConsPlusNormal"/>
        <w:jc w:val="both"/>
      </w:pPr>
    </w:p>
    <w:p w:rsidR="003449C6" w:rsidRDefault="003449C6">
      <w:pPr>
        <w:pStyle w:val="ConsPlusTitle"/>
        <w:jc w:val="center"/>
      </w:pPr>
      <w:bookmarkStart w:id="5" w:name="P882"/>
      <w:bookmarkEnd w:id="5"/>
      <w:r>
        <w:t>ПЕРЕЧЕНЬ</w:t>
      </w:r>
    </w:p>
    <w:p w:rsidR="003449C6" w:rsidRDefault="003449C6">
      <w:pPr>
        <w:pStyle w:val="ConsPlusTitle"/>
        <w:jc w:val="center"/>
      </w:pPr>
      <w:r>
        <w:t>МЕРОПРИЯТИЙ ФЕДЕРАЛЬНОЙ ЦЕЛЕВОЙ ПРОГРАММЫ "РАЗВИТИЕ</w:t>
      </w:r>
    </w:p>
    <w:p w:rsidR="003449C6" w:rsidRDefault="003449C6">
      <w:pPr>
        <w:pStyle w:val="ConsPlusTitle"/>
        <w:jc w:val="center"/>
      </w:pPr>
      <w:r>
        <w:t>РЕСПУБЛИКИ КАРЕЛИЯ НА ПЕРИОД ДО 2020 ГОДА"</w:t>
      </w:r>
    </w:p>
    <w:p w:rsidR="003449C6" w:rsidRDefault="003449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9C6">
        <w:trPr>
          <w:jc w:val="center"/>
        </w:trPr>
        <w:tc>
          <w:tcPr>
            <w:tcW w:w="9294" w:type="dxa"/>
            <w:tcBorders>
              <w:top w:val="nil"/>
              <w:left w:val="single" w:sz="24" w:space="0" w:color="CED3F1"/>
              <w:bottom w:val="nil"/>
              <w:right w:val="single" w:sz="24" w:space="0" w:color="F4F3F8"/>
            </w:tcBorders>
            <w:shd w:val="clear" w:color="auto" w:fill="F4F3F8"/>
          </w:tcPr>
          <w:p w:rsidR="003449C6" w:rsidRDefault="003449C6">
            <w:pPr>
              <w:pStyle w:val="ConsPlusNormal"/>
              <w:jc w:val="center"/>
            </w:pPr>
            <w:r>
              <w:rPr>
                <w:color w:val="392C69"/>
              </w:rPr>
              <w:t>Список изменяющих документов</w:t>
            </w:r>
          </w:p>
          <w:p w:rsidR="003449C6" w:rsidRDefault="003449C6">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РФ от 10.11.2018 N 1346)</w:t>
            </w:r>
          </w:p>
        </w:tc>
      </w:tr>
    </w:tbl>
    <w:p w:rsidR="003449C6" w:rsidRDefault="003449C6">
      <w:pPr>
        <w:pStyle w:val="ConsPlusNormal"/>
        <w:jc w:val="both"/>
      </w:pPr>
    </w:p>
    <w:p w:rsidR="003449C6" w:rsidRDefault="003449C6">
      <w:pPr>
        <w:pStyle w:val="ConsPlusNormal"/>
        <w:jc w:val="right"/>
      </w:pPr>
      <w:r>
        <w:t>(млн. рублей, в ценах соответствующих лет)</w:t>
      </w:r>
    </w:p>
    <w:p w:rsidR="003449C6" w:rsidRDefault="003449C6">
      <w:pPr>
        <w:sectPr w:rsidR="003449C6">
          <w:pgSz w:w="11905" w:h="16838"/>
          <w:pgMar w:top="1134" w:right="850" w:bottom="1134" w:left="1701" w:header="0" w:footer="0" w:gutter="0"/>
          <w:cols w:space="720"/>
        </w:sectPr>
      </w:pPr>
    </w:p>
    <w:p w:rsidR="003449C6" w:rsidRDefault="003449C6">
      <w:pPr>
        <w:spacing w:after="1"/>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2778"/>
        <w:gridCol w:w="2324"/>
        <w:gridCol w:w="1406"/>
        <w:gridCol w:w="964"/>
        <w:gridCol w:w="1020"/>
        <w:gridCol w:w="964"/>
        <w:gridCol w:w="1020"/>
        <w:gridCol w:w="1077"/>
      </w:tblGrid>
      <w:tr w:rsidR="003449C6">
        <w:tc>
          <w:tcPr>
            <w:tcW w:w="3272" w:type="dxa"/>
            <w:gridSpan w:val="2"/>
            <w:vMerge w:val="restart"/>
            <w:tcBorders>
              <w:top w:val="single" w:sz="4" w:space="0" w:color="auto"/>
              <w:left w:val="nil"/>
              <w:bottom w:val="single" w:sz="4" w:space="0" w:color="auto"/>
            </w:tcBorders>
          </w:tcPr>
          <w:p w:rsidR="003449C6" w:rsidRDefault="003449C6">
            <w:pPr>
              <w:pStyle w:val="ConsPlusNormal"/>
              <w:jc w:val="center"/>
            </w:pPr>
            <w:r>
              <w:t>Наименование мероприятия, проектная мощность</w:t>
            </w:r>
          </w:p>
        </w:tc>
        <w:tc>
          <w:tcPr>
            <w:tcW w:w="2324" w:type="dxa"/>
            <w:vMerge w:val="restart"/>
            <w:tcBorders>
              <w:top w:val="single" w:sz="4" w:space="0" w:color="auto"/>
              <w:bottom w:val="single" w:sz="4" w:space="0" w:color="auto"/>
            </w:tcBorders>
          </w:tcPr>
          <w:p w:rsidR="003449C6" w:rsidRDefault="003449C6">
            <w:pPr>
              <w:pStyle w:val="ConsPlusNormal"/>
              <w:jc w:val="center"/>
            </w:pPr>
            <w:r>
              <w:t>Источники финансирования</w:t>
            </w:r>
          </w:p>
        </w:tc>
        <w:tc>
          <w:tcPr>
            <w:tcW w:w="6451" w:type="dxa"/>
            <w:gridSpan w:val="6"/>
            <w:tcBorders>
              <w:top w:val="single" w:sz="4" w:space="0" w:color="auto"/>
              <w:bottom w:val="single" w:sz="4" w:space="0" w:color="auto"/>
            </w:tcBorders>
          </w:tcPr>
          <w:p w:rsidR="003449C6" w:rsidRDefault="003449C6">
            <w:pPr>
              <w:pStyle w:val="ConsPlusNormal"/>
              <w:jc w:val="center"/>
            </w:pPr>
            <w:r>
              <w:t>Предельные объемы финансирования</w:t>
            </w:r>
          </w:p>
        </w:tc>
      </w:tr>
      <w:tr w:rsidR="003449C6">
        <w:tc>
          <w:tcPr>
            <w:tcW w:w="3272" w:type="dxa"/>
            <w:gridSpan w:val="2"/>
            <w:vMerge/>
            <w:tcBorders>
              <w:top w:val="single" w:sz="4" w:space="0" w:color="auto"/>
              <w:left w:val="nil"/>
              <w:bottom w:val="single" w:sz="4" w:space="0" w:color="auto"/>
            </w:tcBorders>
          </w:tcPr>
          <w:p w:rsidR="003449C6" w:rsidRDefault="003449C6"/>
        </w:tc>
        <w:tc>
          <w:tcPr>
            <w:tcW w:w="2324" w:type="dxa"/>
            <w:vMerge/>
            <w:tcBorders>
              <w:top w:val="single" w:sz="4" w:space="0" w:color="auto"/>
              <w:bottom w:val="single" w:sz="4" w:space="0" w:color="auto"/>
            </w:tcBorders>
          </w:tcPr>
          <w:p w:rsidR="003449C6" w:rsidRDefault="003449C6"/>
        </w:tc>
        <w:tc>
          <w:tcPr>
            <w:tcW w:w="1406" w:type="dxa"/>
            <w:tcBorders>
              <w:top w:val="single" w:sz="4" w:space="0" w:color="auto"/>
              <w:bottom w:val="single" w:sz="4" w:space="0" w:color="auto"/>
            </w:tcBorders>
          </w:tcPr>
          <w:p w:rsidR="003449C6" w:rsidRDefault="003449C6">
            <w:pPr>
              <w:pStyle w:val="ConsPlusNormal"/>
              <w:jc w:val="center"/>
            </w:pPr>
            <w:r>
              <w:t>2016 - 2020 годы - всего</w:t>
            </w:r>
          </w:p>
        </w:tc>
        <w:tc>
          <w:tcPr>
            <w:tcW w:w="964" w:type="dxa"/>
            <w:tcBorders>
              <w:top w:val="single" w:sz="4" w:space="0" w:color="auto"/>
              <w:bottom w:val="single" w:sz="4" w:space="0" w:color="auto"/>
            </w:tcBorders>
          </w:tcPr>
          <w:p w:rsidR="003449C6" w:rsidRDefault="003449C6">
            <w:pPr>
              <w:pStyle w:val="ConsPlusNormal"/>
              <w:jc w:val="center"/>
            </w:pPr>
            <w:r>
              <w:t>2016 год</w:t>
            </w:r>
          </w:p>
        </w:tc>
        <w:tc>
          <w:tcPr>
            <w:tcW w:w="1020" w:type="dxa"/>
            <w:tcBorders>
              <w:top w:val="single" w:sz="4" w:space="0" w:color="auto"/>
              <w:bottom w:val="single" w:sz="4" w:space="0" w:color="auto"/>
            </w:tcBorders>
          </w:tcPr>
          <w:p w:rsidR="003449C6" w:rsidRDefault="003449C6">
            <w:pPr>
              <w:pStyle w:val="ConsPlusNormal"/>
              <w:jc w:val="center"/>
            </w:pPr>
            <w:r>
              <w:t>2017 год</w:t>
            </w:r>
          </w:p>
        </w:tc>
        <w:tc>
          <w:tcPr>
            <w:tcW w:w="964" w:type="dxa"/>
            <w:tcBorders>
              <w:top w:val="single" w:sz="4" w:space="0" w:color="auto"/>
              <w:bottom w:val="single" w:sz="4" w:space="0" w:color="auto"/>
            </w:tcBorders>
          </w:tcPr>
          <w:p w:rsidR="003449C6" w:rsidRDefault="003449C6">
            <w:pPr>
              <w:pStyle w:val="ConsPlusNormal"/>
              <w:jc w:val="center"/>
            </w:pPr>
            <w:r>
              <w:t>2018 год</w:t>
            </w:r>
          </w:p>
        </w:tc>
        <w:tc>
          <w:tcPr>
            <w:tcW w:w="1020" w:type="dxa"/>
            <w:tcBorders>
              <w:top w:val="single" w:sz="4" w:space="0" w:color="auto"/>
              <w:bottom w:val="single" w:sz="4" w:space="0" w:color="auto"/>
            </w:tcBorders>
          </w:tcPr>
          <w:p w:rsidR="003449C6" w:rsidRDefault="003449C6">
            <w:pPr>
              <w:pStyle w:val="ConsPlusNormal"/>
              <w:jc w:val="center"/>
            </w:pPr>
            <w:r>
              <w:t>2019 год</w:t>
            </w:r>
          </w:p>
        </w:tc>
        <w:tc>
          <w:tcPr>
            <w:tcW w:w="1077" w:type="dxa"/>
            <w:tcBorders>
              <w:top w:val="single" w:sz="4" w:space="0" w:color="auto"/>
              <w:bottom w:val="single" w:sz="4" w:space="0" w:color="auto"/>
            </w:tcBorders>
          </w:tcPr>
          <w:p w:rsidR="003449C6" w:rsidRDefault="003449C6">
            <w:pPr>
              <w:pStyle w:val="ConsPlusNormal"/>
              <w:jc w:val="center"/>
            </w:pPr>
            <w:r>
              <w:t>2020 год</w:t>
            </w:r>
          </w:p>
        </w:tc>
      </w:tr>
      <w:tr w:rsidR="003449C6">
        <w:tblPrEx>
          <w:tblBorders>
            <w:right w:val="none" w:sz="0" w:space="0" w:color="auto"/>
            <w:insideV w:val="none" w:sz="0" w:space="0" w:color="auto"/>
          </w:tblBorders>
        </w:tblPrEx>
        <w:tc>
          <w:tcPr>
            <w:tcW w:w="3272" w:type="dxa"/>
            <w:gridSpan w:val="2"/>
            <w:vMerge w:val="restart"/>
            <w:tcBorders>
              <w:top w:val="single" w:sz="4" w:space="0" w:color="auto"/>
              <w:left w:val="nil"/>
              <w:bottom w:val="nil"/>
              <w:right w:val="nil"/>
            </w:tcBorders>
          </w:tcPr>
          <w:p w:rsidR="003449C6" w:rsidRDefault="003449C6">
            <w:pPr>
              <w:pStyle w:val="ConsPlusNormal"/>
            </w:pPr>
            <w:r>
              <w:t>Мероприятия Программы - всего</w:t>
            </w:r>
          </w:p>
        </w:tc>
        <w:tc>
          <w:tcPr>
            <w:tcW w:w="2324" w:type="dxa"/>
            <w:tcBorders>
              <w:top w:val="single" w:sz="4" w:space="0" w:color="auto"/>
              <w:left w:val="nil"/>
              <w:bottom w:val="nil"/>
              <w:right w:val="nil"/>
            </w:tcBorders>
          </w:tcPr>
          <w:p w:rsidR="003449C6" w:rsidRDefault="003449C6">
            <w:pPr>
              <w:pStyle w:val="ConsPlusNormal"/>
            </w:pPr>
          </w:p>
        </w:tc>
        <w:tc>
          <w:tcPr>
            <w:tcW w:w="1406" w:type="dxa"/>
            <w:tcBorders>
              <w:top w:val="single" w:sz="4" w:space="0" w:color="auto"/>
              <w:left w:val="nil"/>
              <w:bottom w:val="nil"/>
              <w:right w:val="nil"/>
            </w:tcBorders>
          </w:tcPr>
          <w:p w:rsidR="003449C6" w:rsidRDefault="003449C6">
            <w:pPr>
              <w:pStyle w:val="ConsPlusNormal"/>
              <w:jc w:val="center"/>
            </w:pPr>
            <w:r>
              <w:t>96889,3</w:t>
            </w:r>
          </w:p>
        </w:tc>
        <w:tc>
          <w:tcPr>
            <w:tcW w:w="964" w:type="dxa"/>
            <w:tcBorders>
              <w:top w:val="single" w:sz="4" w:space="0" w:color="auto"/>
              <w:left w:val="nil"/>
              <w:bottom w:val="nil"/>
              <w:right w:val="nil"/>
            </w:tcBorders>
          </w:tcPr>
          <w:p w:rsidR="003449C6" w:rsidRDefault="003449C6">
            <w:pPr>
              <w:pStyle w:val="ConsPlusNormal"/>
              <w:jc w:val="center"/>
            </w:pPr>
            <w:r>
              <w:t>14776,8</w:t>
            </w:r>
          </w:p>
        </w:tc>
        <w:tc>
          <w:tcPr>
            <w:tcW w:w="1020" w:type="dxa"/>
            <w:tcBorders>
              <w:top w:val="single" w:sz="4" w:space="0" w:color="auto"/>
              <w:left w:val="nil"/>
              <w:bottom w:val="nil"/>
              <w:right w:val="nil"/>
            </w:tcBorders>
          </w:tcPr>
          <w:p w:rsidR="003449C6" w:rsidRDefault="003449C6">
            <w:pPr>
              <w:pStyle w:val="ConsPlusNormal"/>
              <w:jc w:val="center"/>
            </w:pPr>
            <w:r>
              <w:t>10213,7</w:t>
            </w:r>
          </w:p>
        </w:tc>
        <w:tc>
          <w:tcPr>
            <w:tcW w:w="964" w:type="dxa"/>
            <w:tcBorders>
              <w:top w:val="single" w:sz="4" w:space="0" w:color="auto"/>
              <w:left w:val="nil"/>
              <w:bottom w:val="nil"/>
              <w:right w:val="nil"/>
            </w:tcBorders>
          </w:tcPr>
          <w:p w:rsidR="003449C6" w:rsidRDefault="003449C6">
            <w:pPr>
              <w:pStyle w:val="ConsPlusNormal"/>
              <w:jc w:val="center"/>
            </w:pPr>
            <w:r>
              <w:t>21572</w:t>
            </w:r>
          </w:p>
        </w:tc>
        <w:tc>
          <w:tcPr>
            <w:tcW w:w="1020" w:type="dxa"/>
            <w:tcBorders>
              <w:top w:val="single" w:sz="4" w:space="0" w:color="auto"/>
              <w:left w:val="nil"/>
              <w:bottom w:val="nil"/>
              <w:right w:val="nil"/>
            </w:tcBorders>
          </w:tcPr>
          <w:p w:rsidR="003449C6" w:rsidRDefault="003449C6">
            <w:pPr>
              <w:pStyle w:val="ConsPlusNormal"/>
              <w:jc w:val="center"/>
            </w:pPr>
            <w:r>
              <w:t>25002,6</w:t>
            </w:r>
          </w:p>
        </w:tc>
        <w:tc>
          <w:tcPr>
            <w:tcW w:w="1077" w:type="dxa"/>
            <w:tcBorders>
              <w:top w:val="single" w:sz="4" w:space="0" w:color="auto"/>
              <w:left w:val="nil"/>
              <w:bottom w:val="nil"/>
              <w:right w:val="nil"/>
            </w:tcBorders>
          </w:tcPr>
          <w:p w:rsidR="003449C6" w:rsidRDefault="003449C6">
            <w:pPr>
              <w:pStyle w:val="ConsPlusNormal"/>
              <w:jc w:val="center"/>
            </w:pPr>
            <w:r>
              <w:t>25324,2</w:t>
            </w:r>
          </w:p>
        </w:tc>
      </w:tr>
      <w:tr w:rsidR="003449C6">
        <w:tblPrEx>
          <w:tblBorders>
            <w:right w:val="none" w:sz="0" w:space="0" w:color="auto"/>
            <w:insideH w:val="none" w:sz="0" w:space="0" w:color="auto"/>
            <w:insideV w:val="none" w:sz="0" w:space="0" w:color="auto"/>
          </w:tblBorders>
        </w:tblPrEx>
        <w:tc>
          <w:tcPr>
            <w:tcW w:w="3272" w:type="dxa"/>
            <w:gridSpan w:val="2"/>
            <w:vMerge/>
            <w:tcBorders>
              <w:top w:val="single" w:sz="4" w:space="0" w:color="auto"/>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9528,8</w:t>
            </w:r>
          </w:p>
        </w:tc>
        <w:tc>
          <w:tcPr>
            <w:tcW w:w="964" w:type="dxa"/>
            <w:tcBorders>
              <w:top w:val="nil"/>
              <w:left w:val="nil"/>
              <w:bottom w:val="nil"/>
              <w:right w:val="nil"/>
            </w:tcBorders>
          </w:tcPr>
          <w:p w:rsidR="003449C6" w:rsidRDefault="003449C6">
            <w:pPr>
              <w:pStyle w:val="ConsPlusNormal"/>
              <w:jc w:val="center"/>
            </w:pPr>
            <w:r>
              <w:t>200</w:t>
            </w:r>
          </w:p>
        </w:tc>
        <w:tc>
          <w:tcPr>
            <w:tcW w:w="1020" w:type="dxa"/>
            <w:tcBorders>
              <w:top w:val="nil"/>
              <w:left w:val="nil"/>
              <w:bottom w:val="nil"/>
              <w:right w:val="nil"/>
            </w:tcBorders>
          </w:tcPr>
          <w:p w:rsidR="003449C6" w:rsidRDefault="003449C6">
            <w:pPr>
              <w:pStyle w:val="ConsPlusNormal"/>
              <w:jc w:val="center"/>
            </w:pPr>
            <w:r>
              <w:t>356,1</w:t>
            </w:r>
          </w:p>
        </w:tc>
        <w:tc>
          <w:tcPr>
            <w:tcW w:w="964" w:type="dxa"/>
            <w:tcBorders>
              <w:top w:val="nil"/>
              <w:left w:val="nil"/>
              <w:bottom w:val="nil"/>
              <w:right w:val="nil"/>
            </w:tcBorders>
          </w:tcPr>
          <w:p w:rsidR="003449C6" w:rsidRDefault="003449C6">
            <w:pPr>
              <w:pStyle w:val="ConsPlusNormal"/>
              <w:jc w:val="center"/>
            </w:pPr>
            <w:r>
              <w:t>2972,7</w:t>
            </w:r>
          </w:p>
        </w:tc>
        <w:tc>
          <w:tcPr>
            <w:tcW w:w="1020" w:type="dxa"/>
            <w:tcBorders>
              <w:top w:val="nil"/>
              <w:left w:val="nil"/>
              <w:bottom w:val="nil"/>
              <w:right w:val="nil"/>
            </w:tcBorders>
          </w:tcPr>
          <w:p w:rsidR="003449C6" w:rsidRDefault="003449C6">
            <w:pPr>
              <w:pStyle w:val="ConsPlusNormal"/>
              <w:jc w:val="center"/>
            </w:pPr>
            <w:r>
              <w:t>3000</w:t>
            </w:r>
          </w:p>
        </w:tc>
        <w:tc>
          <w:tcPr>
            <w:tcW w:w="1077" w:type="dxa"/>
            <w:tcBorders>
              <w:top w:val="nil"/>
              <w:left w:val="nil"/>
              <w:bottom w:val="nil"/>
              <w:right w:val="nil"/>
            </w:tcBorders>
          </w:tcPr>
          <w:p w:rsidR="003449C6" w:rsidRDefault="003449C6">
            <w:pPr>
              <w:pStyle w:val="ConsPlusNormal"/>
              <w:jc w:val="center"/>
            </w:pPr>
            <w:r>
              <w:t>3000</w:t>
            </w:r>
          </w:p>
        </w:tc>
      </w:tr>
      <w:tr w:rsidR="003449C6">
        <w:tblPrEx>
          <w:tblBorders>
            <w:right w:val="none" w:sz="0" w:space="0" w:color="auto"/>
            <w:insideH w:val="none" w:sz="0" w:space="0" w:color="auto"/>
            <w:insideV w:val="none" w:sz="0" w:space="0" w:color="auto"/>
          </w:tblBorders>
        </w:tblPrEx>
        <w:tc>
          <w:tcPr>
            <w:tcW w:w="3272" w:type="dxa"/>
            <w:gridSpan w:val="2"/>
            <w:vMerge/>
            <w:tcBorders>
              <w:top w:val="single" w:sz="4" w:space="0" w:color="auto"/>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3272" w:type="dxa"/>
            <w:gridSpan w:val="2"/>
            <w:vMerge/>
            <w:tcBorders>
              <w:top w:val="single" w:sz="4" w:space="0" w:color="auto"/>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7175,6</w:t>
            </w:r>
          </w:p>
        </w:tc>
        <w:tc>
          <w:tcPr>
            <w:tcW w:w="964" w:type="dxa"/>
            <w:tcBorders>
              <w:top w:val="nil"/>
              <w:left w:val="nil"/>
              <w:bottom w:val="nil"/>
              <w:right w:val="nil"/>
            </w:tcBorders>
          </w:tcPr>
          <w:p w:rsidR="003449C6" w:rsidRDefault="003449C6">
            <w:pPr>
              <w:pStyle w:val="ConsPlusNormal"/>
              <w:jc w:val="center"/>
            </w:pPr>
            <w:r>
              <w:t>200</w:t>
            </w:r>
          </w:p>
        </w:tc>
        <w:tc>
          <w:tcPr>
            <w:tcW w:w="1020" w:type="dxa"/>
            <w:tcBorders>
              <w:top w:val="nil"/>
              <w:left w:val="nil"/>
              <w:bottom w:val="nil"/>
              <w:right w:val="nil"/>
            </w:tcBorders>
          </w:tcPr>
          <w:p w:rsidR="003449C6" w:rsidRDefault="003449C6">
            <w:pPr>
              <w:pStyle w:val="ConsPlusNormal"/>
              <w:jc w:val="center"/>
            </w:pPr>
            <w:r>
              <w:t>356,1</w:t>
            </w:r>
          </w:p>
        </w:tc>
        <w:tc>
          <w:tcPr>
            <w:tcW w:w="964" w:type="dxa"/>
            <w:tcBorders>
              <w:top w:val="nil"/>
              <w:left w:val="nil"/>
              <w:bottom w:val="nil"/>
              <w:right w:val="nil"/>
            </w:tcBorders>
          </w:tcPr>
          <w:p w:rsidR="003449C6" w:rsidRDefault="003449C6">
            <w:pPr>
              <w:pStyle w:val="ConsPlusNormal"/>
              <w:jc w:val="center"/>
            </w:pPr>
            <w:r>
              <w:t>1910,4</w:t>
            </w:r>
          </w:p>
        </w:tc>
        <w:tc>
          <w:tcPr>
            <w:tcW w:w="1020" w:type="dxa"/>
            <w:tcBorders>
              <w:top w:val="nil"/>
              <w:left w:val="nil"/>
              <w:bottom w:val="nil"/>
              <w:right w:val="nil"/>
            </w:tcBorders>
          </w:tcPr>
          <w:p w:rsidR="003449C6" w:rsidRDefault="003449C6">
            <w:pPr>
              <w:pStyle w:val="ConsPlusNormal"/>
              <w:jc w:val="center"/>
            </w:pPr>
            <w:r>
              <w:t>2147</w:t>
            </w:r>
          </w:p>
        </w:tc>
        <w:tc>
          <w:tcPr>
            <w:tcW w:w="1077" w:type="dxa"/>
            <w:tcBorders>
              <w:top w:val="nil"/>
              <w:left w:val="nil"/>
              <w:bottom w:val="nil"/>
              <w:right w:val="nil"/>
            </w:tcBorders>
          </w:tcPr>
          <w:p w:rsidR="003449C6" w:rsidRDefault="003449C6">
            <w:pPr>
              <w:pStyle w:val="ConsPlusNormal"/>
              <w:jc w:val="center"/>
            </w:pPr>
            <w:r>
              <w:t>2562,1</w:t>
            </w:r>
          </w:p>
        </w:tc>
      </w:tr>
      <w:tr w:rsidR="003449C6">
        <w:tblPrEx>
          <w:tblBorders>
            <w:right w:val="none" w:sz="0" w:space="0" w:color="auto"/>
            <w:insideH w:val="none" w:sz="0" w:space="0" w:color="auto"/>
            <w:insideV w:val="none" w:sz="0" w:space="0" w:color="auto"/>
          </w:tblBorders>
        </w:tblPrEx>
        <w:tc>
          <w:tcPr>
            <w:tcW w:w="3272" w:type="dxa"/>
            <w:gridSpan w:val="2"/>
            <w:vMerge/>
            <w:tcBorders>
              <w:top w:val="single" w:sz="4" w:space="0" w:color="auto"/>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Росавтодор</w:t>
            </w:r>
          </w:p>
        </w:tc>
        <w:tc>
          <w:tcPr>
            <w:tcW w:w="1406" w:type="dxa"/>
            <w:tcBorders>
              <w:top w:val="nil"/>
              <w:left w:val="nil"/>
              <w:bottom w:val="nil"/>
              <w:right w:val="nil"/>
            </w:tcBorders>
          </w:tcPr>
          <w:p w:rsidR="003449C6" w:rsidRDefault="003449C6">
            <w:pPr>
              <w:pStyle w:val="ConsPlusNormal"/>
              <w:jc w:val="center"/>
            </w:pPr>
            <w:r>
              <w:t>2353,2</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1062,3</w:t>
            </w:r>
          </w:p>
        </w:tc>
        <w:tc>
          <w:tcPr>
            <w:tcW w:w="1020" w:type="dxa"/>
            <w:tcBorders>
              <w:top w:val="nil"/>
              <w:left w:val="nil"/>
              <w:bottom w:val="nil"/>
              <w:right w:val="nil"/>
            </w:tcBorders>
          </w:tcPr>
          <w:p w:rsidR="003449C6" w:rsidRDefault="003449C6">
            <w:pPr>
              <w:pStyle w:val="ConsPlusNormal"/>
              <w:jc w:val="center"/>
            </w:pPr>
            <w:r>
              <w:t>853</w:t>
            </w:r>
          </w:p>
        </w:tc>
        <w:tc>
          <w:tcPr>
            <w:tcW w:w="1077" w:type="dxa"/>
            <w:tcBorders>
              <w:top w:val="nil"/>
              <w:left w:val="nil"/>
              <w:bottom w:val="nil"/>
              <w:right w:val="nil"/>
            </w:tcBorders>
          </w:tcPr>
          <w:p w:rsidR="003449C6" w:rsidRDefault="003449C6">
            <w:pPr>
              <w:pStyle w:val="ConsPlusNormal"/>
              <w:jc w:val="center"/>
            </w:pPr>
            <w:r>
              <w:t>437,9</w:t>
            </w:r>
          </w:p>
        </w:tc>
      </w:tr>
      <w:tr w:rsidR="003449C6">
        <w:tblPrEx>
          <w:tblBorders>
            <w:right w:val="none" w:sz="0" w:space="0" w:color="auto"/>
            <w:insideH w:val="none" w:sz="0" w:space="0" w:color="auto"/>
            <w:insideV w:val="none" w:sz="0" w:space="0" w:color="auto"/>
          </w:tblBorders>
        </w:tblPrEx>
        <w:tc>
          <w:tcPr>
            <w:tcW w:w="3272" w:type="dxa"/>
            <w:gridSpan w:val="2"/>
            <w:vMerge/>
            <w:tcBorders>
              <w:top w:val="single" w:sz="4" w:space="0" w:color="auto"/>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631,6</w:t>
            </w:r>
          </w:p>
        </w:tc>
        <w:tc>
          <w:tcPr>
            <w:tcW w:w="964" w:type="dxa"/>
            <w:tcBorders>
              <w:top w:val="nil"/>
              <w:left w:val="nil"/>
              <w:bottom w:val="nil"/>
              <w:right w:val="nil"/>
            </w:tcBorders>
          </w:tcPr>
          <w:p w:rsidR="003449C6" w:rsidRDefault="003449C6">
            <w:pPr>
              <w:pStyle w:val="ConsPlusNormal"/>
              <w:jc w:val="center"/>
            </w:pPr>
            <w:r>
              <w:t>13,2</w:t>
            </w:r>
          </w:p>
        </w:tc>
        <w:tc>
          <w:tcPr>
            <w:tcW w:w="1020" w:type="dxa"/>
            <w:tcBorders>
              <w:top w:val="nil"/>
              <w:left w:val="nil"/>
              <w:bottom w:val="nil"/>
              <w:right w:val="nil"/>
            </w:tcBorders>
          </w:tcPr>
          <w:p w:rsidR="003449C6" w:rsidRDefault="003449C6">
            <w:pPr>
              <w:pStyle w:val="ConsPlusNormal"/>
              <w:jc w:val="center"/>
            </w:pPr>
            <w:r>
              <w:t>44,3</w:t>
            </w:r>
          </w:p>
        </w:tc>
        <w:tc>
          <w:tcPr>
            <w:tcW w:w="964" w:type="dxa"/>
            <w:tcBorders>
              <w:top w:val="nil"/>
              <w:left w:val="nil"/>
              <w:bottom w:val="nil"/>
              <w:right w:val="nil"/>
            </w:tcBorders>
          </w:tcPr>
          <w:p w:rsidR="003449C6" w:rsidRDefault="003449C6">
            <w:pPr>
              <w:pStyle w:val="ConsPlusNormal"/>
              <w:jc w:val="center"/>
            </w:pPr>
            <w:r>
              <w:t>190,2</w:t>
            </w:r>
          </w:p>
        </w:tc>
        <w:tc>
          <w:tcPr>
            <w:tcW w:w="1020" w:type="dxa"/>
            <w:tcBorders>
              <w:top w:val="nil"/>
              <w:left w:val="nil"/>
              <w:bottom w:val="nil"/>
              <w:right w:val="nil"/>
            </w:tcBorders>
          </w:tcPr>
          <w:p w:rsidR="003449C6" w:rsidRDefault="003449C6">
            <w:pPr>
              <w:pStyle w:val="ConsPlusNormal"/>
              <w:jc w:val="center"/>
            </w:pPr>
            <w:r>
              <w:t>192,1</w:t>
            </w:r>
          </w:p>
        </w:tc>
        <w:tc>
          <w:tcPr>
            <w:tcW w:w="1077" w:type="dxa"/>
            <w:tcBorders>
              <w:top w:val="nil"/>
              <w:left w:val="nil"/>
              <w:bottom w:val="nil"/>
              <w:right w:val="nil"/>
            </w:tcBorders>
          </w:tcPr>
          <w:p w:rsidR="003449C6" w:rsidRDefault="003449C6">
            <w:pPr>
              <w:pStyle w:val="ConsPlusNormal"/>
              <w:jc w:val="center"/>
            </w:pPr>
            <w:r>
              <w:t>191,8</w:t>
            </w:r>
          </w:p>
        </w:tc>
      </w:tr>
      <w:tr w:rsidR="003449C6">
        <w:tblPrEx>
          <w:tblBorders>
            <w:right w:val="none" w:sz="0" w:space="0" w:color="auto"/>
            <w:insideH w:val="none" w:sz="0" w:space="0" w:color="auto"/>
            <w:insideV w:val="none" w:sz="0" w:space="0" w:color="auto"/>
          </w:tblBorders>
        </w:tblPrEx>
        <w:tc>
          <w:tcPr>
            <w:tcW w:w="3272" w:type="dxa"/>
            <w:gridSpan w:val="2"/>
            <w:vMerge/>
            <w:tcBorders>
              <w:top w:val="single" w:sz="4" w:space="0" w:color="auto"/>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86728,9</w:t>
            </w:r>
          </w:p>
        </w:tc>
        <w:tc>
          <w:tcPr>
            <w:tcW w:w="964" w:type="dxa"/>
            <w:tcBorders>
              <w:top w:val="nil"/>
              <w:left w:val="nil"/>
              <w:bottom w:val="nil"/>
              <w:right w:val="nil"/>
            </w:tcBorders>
          </w:tcPr>
          <w:p w:rsidR="003449C6" w:rsidRDefault="003449C6">
            <w:pPr>
              <w:pStyle w:val="ConsPlusNormal"/>
              <w:jc w:val="center"/>
            </w:pPr>
            <w:r>
              <w:t>14563,6</w:t>
            </w:r>
          </w:p>
        </w:tc>
        <w:tc>
          <w:tcPr>
            <w:tcW w:w="1020" w:type="dxa"/>
            <w:tcBorders>
              <w:top w:val="nil"/>
              <w:left w:val="nil"/>
              <w:bottom w:val="nil"/>
              <w:right w:val="nil"/>
            </w:tcBorders>
          </w:tcPr>
          <w:p w:rsidR="003449C6" w:rsidRDefault="003449C6">
            <w:pPr>
              <w:pStyle w:val="ConsPlusNormal"/>
              <w:jc w:val="center"/>
            </w:pPr>
            <w:r>
              <w:t>9813,3</w:t>
            </w:r>
          </w:p>
        </w:tc>
        <w:tc>
          <w:tcPr>
            <w:tcW w:w="964" w:type="dxa"/>
            <w:tcBorders>
              <w:top w:val="nil"/>
              <w:left w:val="nil"/>
              <w:bottom w:val="nil"/>
              <w:right w:val="nil"/>
            </w:tcBorders>
          </w:tcPr>
          <w:p w:rsidR="003449C6" w:rsidRDefault="003449C6">
            <w:pPr>
              <w:pStyle w:val="ConsPlusNormal"/>
              <w:jc w:val="center"/>
            </w:pPr>
            <w:r>
              <w:t>18409,1</w:t>
            </w:r>
          </w:p>
        </w:tc>
        <w:tc>
          <w:tcPr>
            <w:tcW w:w="1020" w:type="dxa"/>
            <w:tcBorders>
              <w:top w:val="nil"/>
              <w:left w:val="nil"/>
              <w:bottom w:val="nil"/>
              <w:right w:val="nil"/>
            </w:tcBorders>
          </w:tcPr>
          <w:p w:rsidR="003449C6" w:rsidRDefault="003449C6">
            <w:pPr>
              <w:pStyle w:val="ConsPlusNormal"/>
              <w:jc w:val="center"/>
            </w:pPr>
            <w:r>
              <w:t>21810,5</w:t>
            </w:r>
          </w:p>
        </w:tc>
        <w:tc>
          <w:tcPr>
            <w:tcW w:w="1077" w:type="dxa"/>
            <w:tcBorders>
              <w:top w:val="nil"/>
              <w:left w:val="nil"/>
              <w:bottom w:val="nil"/>
              <w:right w:val="nil"/>
            </w:tcBorders>
          </w:tcPr>
          <w:p w:rsidR="003449C6" w:rsidRDefault="003449C6">
            <w:pPr>
              <w:pStyle w:val="ConsPlusNormal"/>
              <w:jc w:val="center"/>
            </w:pPr>
            <w:r>
              <w:t>22132,4</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2"/>
            </w:pPr>
            <w:r>
              <w:t>Задача 1 "Повышение конкурентоспособности базовых и создание новых производств и секторов экономики"</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3"/>
            </w:pPr>
            <w:r>
              <w:t>Направление 1.1 - "Развитие промышленности"</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4"/>
            </w:pPr>
            <w:r>
              <w:t>Горнопромышленный комплекс</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1.</w:t>
            </w:r>
          </w:p>
        </w:tc>
        <w:tc>
          <w:tcPr>
            <w:tcW w:w="2778" w:type="dxa"/>
            <w:vMerge w:val="restart"/>
            <w:tcBorders>
              <w:top w:val="nil"/>
              <w:left w:val="nil"/>
              <w:bottom w:val="nil"/>
              <w:right w:val="nil"/>
            </w:tcBorders>
          </w:tcPr>
          <w:p w:rsidR="003449C6" w:rsidRDefault="003449C6">
            <w:pPr>
              <w:pStyle w:val="ConsPlusNormal"/>
            </w:pPr>
            <w:r>
              <w:t xml:space="preserve">Строительство горно-обогатительного комбината на месторождении молибдена Лобаш (Беломорский </w:t>
            </w:r>
            <w:r>
              <w:lastRenderedPageBreak/>
              <w:t>муниципальный район, общество с ограниченной ответственностью Молибден-Карелия"), 5 тыс. тонн в год</w:t>
            </w:r>
          </w:p>
        </w:tc>
        <w:tc>
          <w:tcPr>
            <w:tcW w:w="2324" w:type="dxa"/>
            <w:tcBorders>
              <w:top w:val="nil"/>
              <w:left w:val="nil"/>
              <w:bottom w:val="nil"/>
              <w:right w:val="nil"/>
            </w:tcBorders>
          </w:tcPr>
          <w:p w:rsidR="003449C6" w:rsidRDefault="003449C6">
            <w:pPr>
              <w:pStyle w:val="ConsPlusNormal"/>
            </w:pPr>
            <w:r>
              <w:lastRenderedPageBreak/>
              <w:t>всего</w:t>
            </w:r>
          </w:p>
        </w:tc>
        <w:tc>
          <w:tcPr>
            <w:tcW w:w="1406" w:type="dxa"/>
            <w:tcBorders>
              <w:top w:val="nil"/>
              <w:left w:val="nil"/>
              <w:bottom w:val="nil"/>
              <w:right w:val="nil"/>
            </w:tcBorders>
          </w:tcPr>
          <w:p w:rsidR="003449C6" w:rsidRDefault="003449C6">
            <w:pPr>
              <w:pStyle w:val="ConsPlusNormal"/>
              <w:jc w:val="center"/>
            </w:pPr>
            <w:r>
              <w:t>9483,3</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4483,3</w:t>
            </w:r>
          </w:p>
        </w:tc>
        <w:tc>
          <w:tcPr>
            <w:tcW w:w="1077" w:type="dxa"/>
            <w:tcBorders>
              <w:top w:val="nil"/>
              <w:left w:val="nil"/>
              <w:bottom w:val="nil"/>
              <w:right w:val="nil"/>
            </w:tcBorders>
          </w:tcPr>
          <w:p w:rsidR="003449C6" w:rsidRDefault="003449C6">
            <w:pPr>
              <w:pStyle w:val="ConsPlusNormal"/>
              <w:jc w:val="center"/>
            </w:pPr>
            <w:r>
              <w:t>5000</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 xml:space="preserve">консолидированный бюджет Республики </w:t>
            </w:r>
            <w:r>
              <w:lastRenderedPageBreak/>
              <w:t>Карелия</w:t>
            </w:r>
          </w:p>
        </w:tc>
        <w:tc>
          <w:tcPr>
            <w:tcW w:w="1406" w:type="dxa"/>
            <w:tcBorders>
              <w:top w:val="nil"/>
              <w:left w:val="nil"/>
              <w:bottom w:val="nil"/>
              <w:right w:val="nil"/>
            </w:tcBorders>
          </w:tcPr>
          <w:p w:rsidR="003449C6" w:rsidRDefault="003449C6">
            <w:pPr>
              <w:pStyle w:val="ConsPlusNormal"/>
              <w:jc w:val="center"/>
            </w:pPr>
            <w:r>
              <w:lastRenderedPageBreak/>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9483,3</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4483,3</w:t>
            </w:r>
          </w:p>
        </w:tc>
        <w:tc>
          <w:tcPr>
            <w:tcW w:w="1077" w:type="dxa"/>
            <w:tcBorders>
              <w:top w:val="nil"/>
              <w:left w:val="nil"/>
              <w:bottom w:val="nil"/>
              <w:right w:val="nil"/>
            </w:tcBorders>
          </w:tcPr>
          <w:p w:rsidR="003449C6" w:rsidRDefault="003449C6">
            <w:pPr>
              <w:pStyle w:val="ConsPlusNormal"/>
              <w:jc w:val="center"/>
            </w:pPr>
            <w:r>
              <w:t>5000</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2.</w:t>
            </w:r>
          </w:p>
        </w:tc>
        <w:tc>
          <w:tcPr>
            <w:tcW w:w="2778" w:type="dxa"/>
            <w:vMerge w:val="restart"/>
            <w:tcBorders>
              <w:top w:val="nil"/>
              <w:left w:val="nil"/>
              <w:bottom w:val="nil"/>
              <w:right w:val="nil"/>
            </w:tcBorders>
          </w:tcPr>
          <w:p w:rsidR="003449C6" w:rsidRDefault="003449C6">
            <w:pPr>
              <w:pStyle w:val="ConsPlusNormal"/>
            </w:pPr>
            <w:r>
              <w:t>Модернизация акционерного общества "Карельский окатыш" (г. Костомукша), 10,5 млн. тонн железорудных окатышей в год</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10065</w:t>
            </w:r>
          </w:p>
        </w:tc>
        <w:tc>
          <w:tcPr>
            <w:tcW w:w="964" w:type="dxa"/>
            <w:tcBorders>
              <w:top w:val="nil"/>
              <w:left w:val="nil"/>
              <w:bottom w:val="nil"/>
              <w:right w:val="nil"/>
            </w:tcBorders>
          </w:tcPr>
          <w:p w:rsidR="003449C6" w:rsidRDefault="003449C6">
            <w:pPr>
              <w:pStyle w:val="ConsPlusNormal"/>
              <w:jc w:val="center"/>
            </w:pPr>
            <w:r>
              <w:t>3960</w:t>
            </w:r>
          </w:p>
        </w:tc>
        <w:tc>
          <w:tcPr>
            <w:tcW w:w="1020" w:type="dxa"/>
            <w:tcBorders>
              <w:top w:val="nil"/>
              <w:left w:val="nil"/>
              <w:bottom w:val="nil"/>
              <w:right w:val="nil"/>
            </w:tcBorders>
          </w:tcPr>
          <w:p w:rsidR="003449C6" w:rsidRDefault="003449C6">
            <w:pPr>
              <w:pStyle w:val="ConsPlusNormal"/>
              <w:jc w:val="center"/>
            </w:pPr>
            <w:r>
              <w:t>2000</w:t>
            </w:r>
          </w:p>
        </w:tc>
        <w:tc>
          <w:tcPr>
            <w:tcW w:w="964" w:type="dxa"/>
            <w:tcBorders>
              <w:top w:val="nil"/>
              <w:left w:val="nil"/>
              <w:bottom w:val="nil"/>
              <w:right w:val="nil"/>
            </w:tcBorders>
          </w:tcPr>
          <w:p w:rsidR="003449C6" w:rsidRDefault="003449C6">
            <w:pPr>
              <w:pStyle w:val="ConsPlusNormal"/>
              <w:jc w:val="center"/>
            </w:pPr>
            <w:r>
              <w:t>2000</w:t>
            </w:r>
          </w:p>
        </w:tc>
        <w:tc>
          <w:tcPr>
            <w:tcW w:w="1020" w:type="dxa"/>
            <w:tcBorders>
              <w:top w:val="nil"/>
              <w:left w:val="nil"/>
              <w:bottom w:val="nil"/>
              <w:right w:val="nil"/>
            </w:tcBorders>
          </w:tcPr>
          <w:p w:rsidR="003449C6" w:rsidRDefault="003449C6">
            <w:pPr>
              <w:pStyle w:val="ConsPlusNormal"/>
              <w:jc w:val="center"/>
            </w:pPr>
            <w:r>
              <w:t>2030</w:t>
            </w:r>
          </w:p>
        </w:tc>
        <w:tc>
          <w:tcPr>
            <w:tcW w:w="1077" w:type="dxa"/>
            <w:tcBorders>
              <w:top w:val="nil"/>
              <w:left w:val="nil"/>
              <w:bottom w:val="nil"/>
              <w:right w:val="nil"/>
            </w:tcBorders>
          </w:tcPr>
          <w:p w:rsidR="003449C6" w:rsidRDefault="003449C6">
            <w:pPr>
              <w:pStyle w:val="ConsPlusNormal"/>
              <w:jc w:val="center"/>
            </w:pPr>
            <w:r>
              <w:t>75</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10065</w:t>
            </w:r>
          </w:p>
        </w:tc>
        <w:tc>
          <w:tcPr>
            <w:tcW w:w="964" w:type="dxa"/>
            <w:tcBorders>
              <w:top w:val="nil"/>
              <w:left w:val="nil"/>
              <w:bottom w:val="nil"/>
              <w:right w:val="nil"/>
            </w:tcBorders>
          </w:tcPr>
          <w:p w:rsidR="003449C6" w:rsidRDefault="003449C6">
            <w:pPr>
              <w:pStyle w:val="ConsPlusNormal"/>
              <w:jc w:val="center"/>
            </w:pPr>
            <w:r>
              <w:t>3960</w:t>
            </w:r>
          </w:p>
        </w:tc>
        <w:tc>
          <w:tcPr>
            <w:tcW w:w="1020" w:type="dxa"/>
            <w:tcBorders>
              <w:top w:val="nil"/>
              <w:left w:val="nil"/>
              <w:bottom w:val="nil"/>
              <w:right w:val="nil"/>
            </w:tcBorders>
          </w:tcPr>
          <w:p w:rsidR="003449C6" w:rsidRDefault="003449C6">
            <w:pPr>
              <w:pStyle w:val="ConsPlusNormal"/>
              <w:jc w:val="center"/>
            </w:pPr>
            <w:r>
              <w:t>2000</w:t>
            </w:r>
          </w:p>
        </w:tc>
        <w:tc>
          <w:tcPr>
            <w:tcW w:w="964" w:type="dxa"/>
            <w:tcBorders>
              <w:top w:val="nil"/>
              <w:left w:val="nil"/>
              <w:bottom w:val="nil"/>
              <w:right w:val="nil"/>
            </w:tcBorders>
          </w:tcPr>
          <w:p w:rsidR="003449C6" w:rsidRDefault="003449C6">
            <w:pPr>
              <w:pStyle w:val="ConsPlusNormal"/>
              <w:jc w:val="center"/>
            </w:pPr>
            <w:r>
              <w:t>2000</w:t>
            </w:r>
          </w:p>
        </w:tc>
        <w:tc>
          <w:tcPr>
            <w:tcW w:w="1020" w:type="dxa"/>
            <w:tcBorders>
              <w:top w:val="nil"/>
              <w:left w:val="nil"/>
              <w:bottom w:val="nil"/>
              <w:right w:val="nil"/>
            </w:tcBorders>
          </w:tcPr>
          <w:p w:rsidR="003449C6" w:rsidRDefault="003449C6">
            <w:pPr>
              <w:pStyle w:val="ConsPlusNormal"/>
              <w:jc w:val="center"/>
            </w:pPr>
            <w:r>
              <w:t>2030</w:t>
            </w:r>
          </w:p>
        </w:tc>
        <w:tc>
          <w:tcPr>
            <w:tcW w:w="1077" w:type="dxa"/>
            <w:tcBorders>
              <w:top w:val="nil"/>
              <w:left w:val="nil"/>
              <w:bottom w:val="nil"/>
              <w:right w:val="nil"/>
            </w:tcBorders>
          </w:tcPr>
          <w:p w:rsidR="003449C6" w:rsidRDefault="003449C6">
            <w:pPr>
              <w:pStyle w:val="ConsPlusNormal"/>
              <w:jc w:val="center"/>
            </w:pPr>
            <w:r>
              <w:t>75</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3.</w:t>
            </w:r>
          </w:p>
        </w:tc>
        <w:tc>
          <w:tcPr>
            <w:tcW w:w="2778" w:type="dxa"/>
            <w:vMerge w:val="restart"/>
            <w:tcBorders>
              <w:top w:val="nil"/>
              <w:left w:val="nil"/>
              <w:bottom w:val="nil"/>
              <w:right w:val="nil"/>
            </w:tcBorders>
          </w:tcPr>
          <w:p w:rsidR="003449C6" w:rsidRDefault="003449C6">
            <w:pPr>
              <w:pStyle w:val="ConsPlusNormal"/>
            </w:pPr>
            <w:r>
              <w:t>Строительство и ввод в эксплуатацию 6 новых и модернизация действующих предприятий по производству щебня, 20 млн. куб. м щебня в год</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2760</w:t>
            </w:r>
          </w:p>
        </w:tc>
        <w:tc>
          <w:tcPr>
            <w:tcW w:w="964" w:type="dxa"/>
            <w:tcBorders>
              <w:top w:val="nil"/>
              <w:left w:val="nil"/>
              <w:bottom w:val="nil"/>
              <w:right w:val="nil"/>
            </w:tcBorders>
          </w:tcPr>
          <w:p w:rsidR="003449C6" w:rsidRDefault="003449C6">
            <w:pPr>
              <w:pStyle w:val="ConsPlusNormal"/>
              <w:jc w:val="center"/>
            </w:pPr>
            <w:r>
              <w:t>2521,8</w:t>
            </w:r>
          </w:p>
        </w:tc>
        <w:tc>
          <w:tcPr>
            <w:tcW w:w="1020" w:type="dxa"/>
            <w:tcBorders>
              <w:top w:val="nil"/>
              <w:left w:val="nil"/>
              <w:bottom w:val="nil"/>
              <w:right w:val="nil"/>
            </w:tcBorders>
          </w:tcPr>
          <w:p w:rsidR="003449C6" w:rsidRDefault="003449C6">
            <w:pPr>
              <w:pStyle w:val="ConsPlusNormal"/>
              <w:jc w:val="center"/>
            </w:pPr>
            <w:r>
              <w:t>120</w:t>
            </w:r>
          </w:p>
        </w:tc>
        <w:tc>
          <w:tcPr>
            <w:tcW w:w="964" w:type="dxa"/>
            <w:tcBorders>
              <w:top w:val="nil"/>
              <w:left w:val="nil"/>
              <w:bottom w:val="nil"/>
              <w:right w:val="nil"/>
            </w:tcBorders>
          </w:tcPr>
          <w:p w:rsidR="003449C6" w:rsidRDefault="003449C6">
            <w:pPr>
              <w:pStyle w:val="ConsPlusNormal"/>
              <w:jc w:val="center"/>
            </w:pPr>
            <w:r>
              <w:t>118,2</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2760</w:t>
            </w:r>
          </w:p>
        </w:tc>
        <w:tc>
          <w:tcPr>
            <w:tcW w:w="964" w:type="dxa"/>
            <w:tcBorders>
              <w:top w:val="nil"/>
              <w:left w:val="nil"/>
              <w:bottom w:val="nil"/>
              <w:right w:val="nil"/>
            </w:tcBorders>
          </w:tcPr>
          <w:p w:rsidR="003449C6" w:rsidRDefault="003449C6">
            <w:pPr>
              <w:pStyle w:val="ConsPlusNormal"/>
              <w:jc w:val="center"/>
            </w:pPr>
            <w:r>
              <w:t>2521,8</w:t>
            </w:r>
          </w:p>
        </w:tc>
        <w:tc>
          <w:tcPr>
            <w:tcW w:w="1020" w:type="dxa"/>
            <w:tcBorders>
              <w:top w:val="nil"/>
              <w:left w:val="nil"/>
              <w:bottom w:val="nil"/>
              <w:right w:val="nil"/>
            </w:tcBorders>
          </w:tcPr>
          <w:p w:rsidR="003449C6" w:rsidRDefault="003449C6">
            <w:pPr>
              <w:pStyle w:val="ConsPlusNormal"/>
              <w:jc w:val="center"/>
            </w:pPr>
            <w:r>
              <w:t>120</w:t>
            </w:r>
          </w:p>
        </w:tc>
        <w:tc>
          <w:tcPr>
            <w:tcW w:w="964" w:type="dxa"/>
            <w:tcBorders>
              <w:top w:val="nil"/>
              <w:left w:val="nil"/>
              <w:bottom w:val="nil"/>
              <w:right w:val="nil"/>
            </w:tcBorders>
          </w:tcPr>
          <w:p w:rsidR="003449C6" w:rsidRDefault="003449C6">
            <w:pPr>
              <w:pStyle w:val="ConsPlusNormal"/>
              <w:jc w:val="center"/>
            </w:pPr>
            <w:r>
              <w:t>118,2</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4.</w:t>
            </w:r>
          </w:p>
        </w:tc>
        <w:tc>
          <w:tcPr>
            <w:tcW w:w="2778" w:type="dxa"/>
            <w:vMerge w:val="restart"/>
            <w:tcBorders>
              <w:top w:val="nil"/>
              <w:left w:val="nil"/>
              <w:bottom w:val="nil"/>
              <w:right w:val="nil"/>
            </w:tcBorders>
          </w:tcPr>
          <w:p w:rsidR="003449C6" w:rsidRDefault="003449C6">
            <w:pPr>
              <w:pStyle w:val="ConsPlusNormal"/>
            </w:pPr>
            <w:r>
              <w:t xml:space="preserve">Строительство и ввод в эксплуатацию 2 новых и модернизация действующих предприятий по производству блоков, 3 - 5 тыс. куб. м блоков на </w:t>
            </w:r>
            <w:r>
              <w:lastRenderedPageBreak/>
              <w:t>каждом предприятии</w:t>
            </w:r>
          </w:p>
        </w:tc>
        <w:tc>
          <w:tcPr>
            <w:tcW w:w="2324" w:type="dxa"/>
            <w:tcBorders>
              <w:top w:val="nil"/>
              <w:left w:val="nil"/>
              <w:bottom w:val="nil"/>
              <w:right w:val="nil"/>
            </w:tcBorders>
          </w:tcPr>
          <w:p w:rsidR="003449C6" w:rsidRDefault="003449C6">
            <w:pPr>
              <w:pStyle w:val="ConsPlusNormal"/>
            </w:pPr>
            <w:r>
              <w:lastRenderedPageBreak/>
              <w:t>всего</w:t>
            </w:r>
          </w:p>
        </w:tc>
        <w:tc>
          <w:tcPr>
            <w:tcW w:w="1406" w:type="dxa"/>
            <w:tcBorders>
              <w:top w:val="nil"/>
              <w:left w:val="nil"/>
              <w:bottom w:val="nil"/>
              <w:right w:val="nil"/>
            </w:tcBorders>
          </w:tcPr>
          <w:p w:rsidR="003449C6" w:rsidRDefault="003449C6">
            <w:pPr>
              <w:pStyle w:val="ConsPlusNormal"/>
              <w:jc w:val="center"/>
            </w:pPr>
            <w:r>
              <w:t>80</w:t>
            </w:r>
          </w:p>
        </w:tc>
        <w:tc>
          <w:tcPr>
            <w:tcW w:w="964" w:type="dxa"/>
            <w:tcBorders>
              <w:top w:val="nil"/>
              <w:left w:val="nil"/>
              <w:bottom w:val="nil"/>
              <w:right w:val="nil"/>
            </w:tcBorders>
          </w:tcPr>
          <w:p w:rsidR="003449C6" w:rsidRDefault="003449C6">
            <w:pPr>
              <w:pStyle w:val="ConsPlusNormal"/>
              <w:jc w:val="center"/>
            </w:pPr>
            <w:r>
              <w:t>10</w:t>
            </w:r>
          </w:p>
        </w:tc>
        <w:tc>
          <w:tcPr>
            <w:tcW w:w="1020" w:type="dxa"/>
            <w:tcBorders>
              <w:top w:val="nil"/>
              <w:left w:val="nil"/>
              <w:bottom w:val="nil"/>
              <w:right w:val="nil"/>
            </w:tcBorders>
          </w:tcPr>
          <w:p w:rsidR="003449C6" w:rsidRDefault="003449C6">
            <w:pPr>
              <w:pStyle w:val="ConsPlusNormal"/>
              <w:jc w:val="center"/>
            </w:pPr>
            <w:r>
              <w:t>25</w:t>
            </w:r>
          </w:p>
        </w:tc>
        <w:tc>
          <w:tcPr>
            <w:tcW w:w="964" w:type="dxa"/>
            <w:tcBorders>
              <w:top w:val="nil"/>
              <w:left w:val="nil"/>
              <w:bottom w:val="nil"/>
              <w:right w:val="nil"/>
            </w:tcBorders>
          </w:tcPr>
          <w:p w:rsidR="003449C6" w:rsidRDefault="003449C6">
            <w:pPr>
              <w:pStyle w:val="ConsPlusNormal"/>
              <w:jc w:val="center"/>
            </w:pPr>
            <w:r>
              <w:t>25</w:t>
            </w:r>
          </w:p>
        </w:tc>
        <w:tc>
          <w:tcPr>
            <w:tcW w:w="1020" w:type="dxa"/>
            <w:tcBorders>
              <w:top w:val="nil"/>
              <w:left w:val="nil"/>
              <w:bottom w:val="nil"/>
              <w:right w:val="nil"/>
            </w:tcBorders>
          </w:tcPr>
          <w:p w:rsidR="003449C6" w:rsidRDefault="003449C6">
            <w:pPr>
              <w:pStyle w:val="ConsPlusNormal"/>
              <w:jc w:val="center"/>
            </w:pPr>
            <w:r>
              <w:t>20</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80</w:t>
            </w:r>
          </w:p>
        </w:tc>
        <w:tc>
          <w:tcPr>
            <w:tcW w:w="964" w:type="dxa"/>
            <w:tcBorders>
              <w:top w:val="nil"/>
              <w:left w:val="nil"/>
              <w:bottom w:val="nil"/>
              <w:right w:val="nil"/>
            </w:tcBorders>
          </w:tcPr>
          <w:p w:rsidR="003449C6" w:rsidRDefault="003449C6">
            <w:pPr>
              <w:pStyle w:val="ConsPlusNormal"/>
              <w:jc w:val="center"/>
            </w:pPr>
            <w:r>
              <w:t>10</w:t>
            </w:r>
          </w:p>
        </w:tc>
        <w:tc>
          <w:tcPr>
            <w:tcW w:w="1020" w:type="dxa"/>
            <w:tcBorders>
              <w:top w:val="nil"/>
              <w:left w:val="nil"/>
              <w:bottom w:val="nil"/>
              <w:right w:val="nil"/>
            </w:tcBorders>
          </w:tcPr>
          <w:p w:rsidR="003449C6" w:rsidRDefault="003449C6">
            <w:pPr>
              <w:pStyle w:val="ConsPlusNormal"/>
              <w:jc w:val="center"/>
            </w:pPr>
            <w:r>
              <w:t>25</w:t>
            </w:r>
          </w:p>
        </w:tc>
        <w:tc>
          <w:tcPr>
            <w:tcW w:w="964" w:type="dxa"/>
            <w:tcBorders>
              <w:top w:val="nil"/>
              <w:left w:val="nil"/>
              <w:bottom w:val="nil"/>
              <w:right w:val="nil"/>
            </w:tcBorders>
          </w:tcPr>
          <w:p w:rsidR="003449C6" w:rsidRDefault="003449C6">
            <w:pPr>
              <w:pStyle w:val="ConsPlusNormal"/>
              <w:jc w:val="center"/>
            </w:pPr>
            <w:r>
              <w:t>25</w:t>
            </w:r>
          </w:p>
        </w:tc>
        <w:tc>
          <w:tcPr>
            <w:tcW w:w="1020" w:type="dxa"/>
            <w:tcBorders>
              <w:top w:val="nil"/>
              <w:left w:val="nil"/>
              <w:bottom w:val="nil"/>
              <w:right w:val="nil"/>
            </w:tcBorders>
          </w:tcPr>
          <w:p w:rsidR="003449C6" w:rsidRDefault="003449C6">
            <w:pPr>
              <w:pStyle w:val="ConsPlusNormal"/>
              <w:jc w:val="center"/>
            </w:pPr>
            <w:r>
              <w:t>20</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4"/>
            </w:pPr>
            <w:r>
              <w:lastRenderedPageBreak/>
              <w:t>Лесопромышленный комплекс</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5.</w:t>
            </w:r>
          </w:p>
        </w:tc>
        <w:tc>
          <w:tcPr>
            <w:tcW w:w="2778" w:type="dxa"/>
            <w:vMerge w:val="restart"/>
            <w:tcBorders>
              <w:top w:val="nil"/>
              <w:left w:val="nil"/>
              <w:bottom w:val="nil"/>
              <w:right w:val="nil"/>
            </w:tcBorders>
          </w:tcPr>
          <w:p w:rsidR="003449C6" w:rsidRDefault="003449C6">
            <w:pPr>
              <w:pStyle w:val="ConsPlusNormal"/>
            </w:pPr>
            <w:r>
              <w:t>Реконструкция и модернизация предприятий лесопромышленного комплекса общества с ограниченной ответственностью "ЛесИнвест", в том числе акционерного общества "Сегежский целлюлозно-бумажный комбинат", мешочная бумага до 360 тыс. тонн, переработка пиловочника до 500 тыс. куб. м, мешки бумажные до 500 млн. штук</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29521,1</w:t>
            </w:r>
          </w:p>
        </w:tc>
        <w:tc>
          <w:tcPr>
            <w:tcW w:w="964" w:type="dxa"/>
            <w:tcBorders>
              <w:top w:val="nil"/>
              <w:left w:val="nil"/>
              <w:bottom w:val="nil"/>
              <w:right w:val="nil"/>
            </w:tcBorders>
          </w:tcPr>
          <w:p w:rsidR="003449C6" w:rsidRDefault="003449C6">
            <w:pPr>
              <w:pStyle w:val="ConsPlusNormal"/>
              <w:jc w:val="center"/>
            </w:pPr>
            <w:r>
              <w:t>4677,5</w:t>
            </w:r>
          </w:p>
        </w:tc>
        <w:tc>
          <w:tcPr>
            <w:tcW w:w="1020" w:type="dxa"/>
            <w:tcBorders>
              <w:top w:val="nil"/>
              <w:left w:val="nil"/>
              <w:bottom w:val="nil"/>
              <w:right w:val="nil"/>
            </w:tcBorders>
          </w:tcPr>
          <w:p w:rsidR="003449C6" w:rsidRDefault="003449C6">
            <w:pPr>
              <w:pStyle w:val="ConsPlusNormal"/>
              <w:jc w:val="center"/>
            </w:pPr>
            <w:r>
              <w:t>4000</w:t>
            </w:r>
          </w:p>
        </w:tc>
        <w:tc>
          <w:tcPr>
            <w:tcW w:w="964" w:type="dxa"/>
            <w:tcBorders>
              <w:top w:val="nil"/>
              <w:left w:val="nil"/>
              <w:bottom w:val="nil"/>
              <w:right w:val="nil"/>
            </w:tcBorders>
          </w:tcPr>
          <w:p w:rsidR="003449C6" w:rsidRDefault="003449C6">
            <w:pPr>
              <w:pStyle w:val="ConsPlusNormal"/>
              <w:jc w:val="center"/>
            </w:pPr>
            <w:r>
              <w:t>9243,6</w:t>
            </w:r>
          </w:p>
        </w:tc>
        <w:tc>
          <w:tcPr>
            <w:tcW w:w="1020" w:type="dxa"/>
            <w:tcBorders>
              <w:top w:val="nil"/>
              <w:left w:val="nil"/>
              <w:bottom w:val="nil"/>
              <w:right w:val="nil"/>
            </w:tcBorders>
          </w:tcPr>
          <w:p w:rsidR="003449C6" w:rsidRDefault="003449C6">
            <w:pPr>
              <w:pStyle w:val="ConsPlusNormal"/>
              <w:jc w:val="center"/>
            </w:pPr>
            <w:r>
              <w:t>7000</w:t>
            </w:r>
          </w:p>
        </w:tc>
        <w:tc>
          <w:tcPr>
            <w:tcW w:w="1077" w:type="dxa"/>
            <w:tcBorders>
              <w:top w:val="nil"/>
              <w:left w:val="nil"/>
              <w:bottom w:val="nil"/>
              <w:right w:val="nil"/>
            </w:tcBorders>
          </w:tcPr>
          <w:p w:rsidR="003449C6" w:rsidRDefault="003449C6">
            <w:pPr>
              <w:pStyle w:val="ConsPlusNormal"/>
              <w:jc w:val="center"/>
            </w:pPr>
            <w:r>
              <w:t>4600</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29521,1</w:t>
            </w:r>
          </w:p>
        </w:tc>
        <w:tc>
          <w:tcPr>
            <w:tcW w:w="964" w:type="dxa"/>
            <w:tcBorders>
              <w:top w:val="nil"/>
              <w:left w:val="nil"/>
              <w:bottom w:val="nil"/>
              <w:right w:val="nil"/>
            </w:tcBorders>
          </w:tcPr>
          <w:p w:rsidR="003449C6" w:rsidRDefault="003449C6">
            <w:pPr>
              <w:pStyle w:val="ConsPlusNormal"/>
              <w:jc w:val="center"/>
            </w:pPr>
            <w:r>
              <w:t>4677,5</w:t>
            </w:r>
          </w:p>
        </w:tc>
        <w:tc>
          <w:tcPr>
            <w:tcW w:w="1020" w:type="dxa"/>
            <w:tcBorders>
              <w:top w:val="nil"/>
              <w:left w:val="nil"/>
              <w:bottom w:val="nil"/>
              <w:right w:val="nil"/>
            </w:tcBorders>
          </w:tcPr>
          <w:p w:rsidR="003449C6" w:rsidRDefault="003449C6">
            <w:pPr>
              <w:pStyle w:val="ConsPlusNormal"/>
              <w:jc w:val="center"/>
            </w:pPr>
            <w:r>
              <w:t>4000</w:t>
            </w:r>
          </w:p>
        </w:tc>
        <w:tc>
          <w:tcPr>
            <w:tcW w:w="964" w:type="dxa"/>
            <w:tcBorders>
              <w:top w:val="nil"/>
              <w:left w:val="nil"/>
              <w:bottom w:val="nil"/>
              <w:right w:val="nil"/>
            </w:tcBorders>
          </w:tcPr>
          <w:p w:rsidR="003449C6" w:rsidRDefault="003449C6">
            <w:pPr>
              <w:pStyle w:val="ConsPlusNormal"/>
              <w:jc w:val="center"/>
            </w:pPr>
            <w:r>
              <w:t>9243,6</w:t>
            </w:r>
          </w:p>
        </w:tc>
        <w:tc>
          <w:tcPr>
            <w:tcW w:w="1020" w:type="dxa"/>
            <w:tcBorders>
              <w:top w:val="nil"/>
              <w:left w:val="nil"/>
              <w:bottom w:val="nil"/>
              <w:right w:val="nil"/>
            </w:tcBorders>
          </w:tcPr>
          <w:p w:rsidR="003449C6" w:rsidRDefault="003449C6">
            <w:pPr>
              <w:pStyle w:val="ConsPlusNormal"/>
              <w:jc w:val="center"/>
            </w:pPr>
            <w:r>
              <w:t>7000</w:t>
            </w:r>
          </w:p>
        </w:tc>
        <w:tc>
          <w:tcPr>
            <w:tcW w:w="1077" w:type="dxa"/>
            <w:tcBorders>
              <w:top w:val="nil"/>
              <w:left w:val="nil"/>
              <w:bottom w:val="nil"/>
              <w:right w:val="nil"/>
            </w:tcBorders>
          </w:tcPr>
          <w:p w:rsidR="003449C6" w:rsidRDefault="003449C6">
            <w:pPr>
              <w:pStyle w:val="ConsPlusNormal"/>
              <w:jc w:val="center"/>
            </w:pPr>
            <w:r>
              <w:t>4600</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6.</w:t>
            </w:r>
          </w:p>
        </w:tc>
        <w:tc>
          <w:tcPr>
            <w:tcW w:w="2778" w:type="dxa"/>
            <w:vMerge w:val="restart"/>
            <w:tcBorders>
              <w:top w:val="nil"/>
              <w:left w:val="nil"/>
              <w:bottom w:val="nil"/>
              <w:right w:val="nil"/>
            </w:tcBorders>
          </w:tcPr>
          <w:p w:rsidR="003449C6" w:rsidRDefault="003449C6">
            <w:pPr>
              <w:pStyle w:val="ConsPlusNormal"/>
            </w:pPr>
            <w:r>
              <w:t>Реконструкция существующего производства целлюлозного завода в г. Питкяранта, общество с ограниченной ответственностью "Питкяранта Палп", 121 тыс. тонн целлюлозы в год</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1000</w:t>
            </w:r>
          </w:p>
        </w:tc>
        <w:tc>
          <w:tcPr>
            <w:tcW w:w="964" w:type="dxa"/>
            <w:tcBorders>
              <w:top w:val="nil"/>
              <w:left w:val="nil"/>
              <w:bottom w:val="nil"/>
              <w:right w:val="nil"/>
            </w:tcBorders>
          </w:tcPr>
          <w:p w:rsidR="003449C6" w:rsidRDefault="003449C6">
            <w:pPr>
              <w:pStyle w:val="ConsPlusNormal"/>
              <w:jc w:val="center"/>
            </w:pPr>
            <w:r>
              <w:t>157,7</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92,3</w:t>
            </w:r>
          </w:p>
        </w:tc>
        <w:tc>
          <w:tcPr>
            <w:tcW w:w="1020" w:type="dxa"/>
            <w:tcBorders>
              <w:top w:val="nil"/>
              <w:left w:val="nil"/>
              <w:bottom w:val="nil"/>
              <w:right w:val="nil"/>
            </w:tcBorders>
          </w:tcPr>
          <w:p w:rsidR="003449C6" w:rsidRDefault="003449C6">
            <w:pPr>
              <w:pStyle w:val="ConsPlusNormal"/>
              <w:jc w:val="center"/>
            </w:pPr>
            <w:r>
              <w:t>250</w:t>
            </w:r>
          </w:p>
        </w:tc>
        <w:tc>
          <w:tcPr>
            <w:tcW w:w="1077" w:type="dxa"/>
            <w:tcBorders>
              <w:top w:val="nil"/>
              <w:left w:val="nil"/>
              <w:bottom w:val="nil"/>
              <w:right w:val="nil"/>
            </w:tcBorders>
          </w:tcPr>
          <w:p w:rsidR="003449C6" w:rsidRDefault="003449C6">
            <w:pPr>
              <w:pStyle w:val="ConsPlusNormal"/>
              <w:jc w:val="center"/>
            </w:pPr>
            <w:r>
              <w:t>500</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1000</w:t>
            </w:r>
          </w:p>
        </w:tc>
        <w:tc>
          <w:tcPr>
            <w:tcW w:w="964" w:type="dxa"/>
            <w:tcBorders>
              <w:top w:val="nil"/>
              <w:left w:val="nil"/>
              <w:bottom w:val="nil"/>
              <w:right w:val="nil"/>
            </w:tcBorders>
          </w:tcPr>
          <w:p w:rsidR="003449C6" w:rsidRDefault="003449C6">
            <w:pPr>
              <w:pStyle w:val="ConsPlusNormal"/>
              <w:jc w:val="center"/>
            </w:pPr>
            <w:r>
              <w:t>157,7</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92,3</w:t>
            </w:r>
          </w:p>
        </w:tc>
        <w:tc>
          <w:tcPr>
            <w:tcW w:w="1020" w:type="dxa"/>
            <w:tcBorders>
              <w:top w:val="nil"/>
              <w:left w:val="nil"/>
              <w:bottom w:val="nil"/>
              <w:right w:val="nil"/>
            </w:tcBorders>
          </w:tcPr>
          <w:p w:rsidR="003449C6" w:rsidRDefault="003449C6">
            <w:pPr>
              <w:pStyle w:val="ConsPlusNormal"/>
              <w:jc w:val="center"/>
            </w:pPr>
            <w:r>
              <w:t>250</w:t>
            </w:r>
          </w:p>
        </w:tc>
        <w:tc>
          <w:tcPr>
            <w:tcW w:w="1077" w:type="dxa"/>
            <w:tcBorders>
              <w:top w:val="nil"/>
              <w:left w:val="nil"/>
              <w:bottom w:val="nil"/>
              <w:right w:val="nil"/>
            </w:tcBorders>
          </w:tcPr>
          <w:p w:rsidR="003449C6" w:rsidRDefault="003449C6">
            <w:pPr>
              <w:pStyle w:val="ConsPlusNormal"/>
              <w:jc w:val="center"/>
            </w:pPr>
            <w:r>
              <w:t>500</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7.</w:t>
            </w:r>
          </w:p>
        </w:tc>
        <w:tc>
          <w:tcPr>
            <w:tcW w:w="2778" w:type="dxa"/>
            <w:vMerge w:val="restart"/>
            <w:tcBorders>
              <w:top w:val="nil"/>
              <w:left w:val="nil"/>
              <w:bottom w:val="nil"/>
              <w:right w:val="nil"/>
            </w:tcBorders>
          </w:tcPr>
          <w:p w:rsidR="003449C6" w:rsidRDefault="003449C6">
            <w:pPr>
              <w:pStyle w:val="ConsPlusNormal"/>
            </w:pPr>
            <w:r>
              <w:t xml:space="preserve">Реализация 2-го этапа </w:t>
            </w:r>
            <w:r>
              <w:lastRenderedPageBreak/>
              <w:t>реконструкции и модернизации общества с ограниченной ответственностью "СОЛОМЕНСКИЙ ЛЕСОЗАВОД" (г. Петрозаводск), 301 тыс. куб. м пиломатериалов в год</w:t>
            </w:r>
          </w:p>
        </w:tc>
        <w:tc>
          <w:tcPr>
            <w:tcW w:w="2324" w:type="dxa"/>
            <w:tcBorders>
              <w:top w:val="nil"/>
              <w:left w:val="nil"/>
              <w:bottom w:val="nil"/>
              <w:right w:val="nil"/>
            </w:tcBorders>
          </w:tcPr>
          <w:p w:rsidR="003449C6" w:rsidRDefault="003449C6">
            <w:pPr>
              <w:pStyle w:val="ConsPlusNormal"/>
            </w:pPr>
            <w:r>
              <w:lastRenderedPageBreak/>
              <w:t>всего</w:t>
            </w:r>
          </w:p>
        </w:tc>
        <w:tc>
          <w:tcPr>
            <w:tcW w:w="1406" w:type="dxa"/>
            <w:tcBorders>
              <w:top w:val="nil"/>
              <w:left w:val="nil"/>
              <w:bottom w:val="nil"/>
              <w:right w:val="nil"/>
            </w:tcBorders>
          </w:tcPr>
          <w:p w:rsidR="003449C6" w:rsidRDefault="003449C6">
            <w:pPr>
              <w:pStyle w:val="ConsPlusNormal"/>
              <w:jc w:val="center"/>
            </w:pPr>
            <w:r>
              <w:t>439,6</w:t>
            </w:r>
          </w:p>
        </w:tc>
        <w:tc>
          <w:tcPr>
            <w:tcW w:w="964" w:type="dxa"/>
            <w:tcBorders>
              <w:top w:val="nil"/>
              <w:left w:val="nil"/>
              <w:bottom w:val="nil"/>
              <w:right w:val="nil"/>
            </w:tcBorders>
          </w:tcPr>
          <w:p w:rsidR="003449C6" w:rsidRDefault="003449C6">
            <w:pPr>
              <w:pStyle w:val="ConsPlusNormal"/>
              <w:jc w:val="center"/>
            </w:pPr>
            <w:r>
              <w:t>255</w:t>
            </w:r>
          </w:p>
        </w:tc>
        <w:tc>
          <w:tcPr>
            <w:tcW w:w="1020" w:type="dxa"/>
            <w:tcBorders>
              <w:top w:val="nil"/>
              <w:left w:val="nil"/>
              <w:bottom w:val="nil"/>
              <w:right w:val="nil"/>
            </w:tcBorders>
          </w:tcPr>
          <w:p w:rsidR="003449C6" w:rsidRDefault="003449C6">
            <w:pPr>
              <w:pStyle w:val="ConsPlusNormal"/>
              <w:jc w:val="center"/>
            </w:pPr>
            <w:r>
              <w:t>184,6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439,6</w:t>
            </w:r>
          </w:p>
        </w:tc>
        <w:tc>
          <w:tcPr>
            <w:tcW w:w="964" w:type="dxa"/>
            <w:tcBorders>
              <w:top w:val="nil"/>
              <w:left w:val="nil"/>
              <w:bottom w:val="nil"/>
              <w:right w:val="nil"/>
            </w:tcBorders>
          </w:tcPr>
          <w:p w:rsidR="003449C6" w:rsidRDefault="003449C6">
            <w:pPr>
              <w:pStyle w:val="ConsPlusNormal"/>
              <w:jc w:val="center"/>
            </w:pPr>
            <w:r>
              <w:t>255</w:t>
            </w:r>
          </w:p>
        </w:tc>
        <w:tc>
          <w:tcPr>
            <w:tcW w:w="1020" w:type="dxa"/>
            <w:tcBorders>
              <w:top w:val="nil"/>
              <w:left w:val="nil"/>
              <w:bottom w:val="nil"/>
              <w:right w:val="nil"/>
            </w:tcBorders>
          </w:tcPr>
          <w:p w:rsidR="003449C6" w:rsidRDefault="003449C6">
            <w:pPr>
              <w:pStyle w:val="ConsPlusNormal"/>
              <w:jc w:val="center"/>
            </w:pPr>
            <w:r>
              <w:t>184,6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8.</w:t>
            </w:r>
          </w:p>
        </w:tc>
        <w:tc>
          <w:tcPr>
            <w:tcW w:w="2778" w:type="dxa"/>
            <w:vMerge w:val="restart"/>
            <w:tcBorders>
              <w:top w:val="nil"/>
              <w:left w:val="nil"/>
              <w:bottom w:val="nil"/>
              <w:right w:val="nil"/>
            </w:tcBorders>
          </w:tcPr>
          <w:p w:rsidR="003449C6" w:rsidRDefault="003449C6">
            <w:pPr>
              <w:pStyle w:val="ConsPlusNormal"/>
            </w:pPr>
            <w:r>
              <w:t>Создание производства лесоматериалов, строганного погонажа и клееных изделий, общество с ограниченной ответственностью НПО "ФинТек". Выпуск комплектов деревянного домостроения (г. Костомукша, п. Пяозерский, Лоухский муниципальный район), 11,1 тыс. куб. м строганного погонажа в год и 40 тыс. куб. м клееного бруса в год</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1077</w:t>
            </w:r>
          </w:p>
        </w:tc>
        <w:tc>
          <w:tcPr>
            <w:tcW w:w="964" w:type="dxa"/>
            <w:tcBorders>
              <w:top w:val="nil"/>
              <w:left w:val="nil"/>
              <w:bottom w:val="nil"/>
              <w:right w:val="nil"/>
            </w:tcBorders>
          </w:tcPr>
          <w:p w:rsidR="003449C6" w:rsidRDefault="003449C6">
            <w:pPr>
              <w:pStyle w:val="ConsPlusNormal"/>
              <w:jc w:val="center"/>
            </w:pPr>
            <w:r>
              <w:t>36,3</w:t>
            </w:r>
          </w:p>
        </w:tc>
        <w:tc>
          <w:tcPr>
            <w:tcW w:w="1020" w:type="dxa"/>
            <w:tcBorders>
              <w:top w:val="nil"/>
              <w:left w:val="nil"/>
              <w:bottom w:val="nil"/>
              <w:right w:val="nil"/>
            </w:tcBorders>
          </w:tcPr>
          <w:p w:rsidR="003449C6" w:rsidRDefault="003449C6">
            <w:pPr>
              <w:pStyle w:val="ConsPlusNormal"/>
              <w:jc w:val="center"/>
            </w:pPr>
            <w:r>
              <w:t>414</w:t>
            </w:r>
          </w:p>
        </w:tc>
        <w:tc>
          <w:tcPr>
            <w:tcW w:w="964" w:type="dxa"/>
            <w:tcBorders>
              <w:top w:val="nil"/>
              <w:left w:val="nil"/>
              <w:bottom w:val="nil"/>
              <w:right w:val="nil"/>
            </w:tcBorders>
          </w:tcPr>
          <w:p w:rsidR="003449C6" w:rsidRDefault="003449C6">
            <w:pPr>
              <w:pStyle w:val="ConsPlusNormal"/>
              <w:jc w:val="center"/>
            </w:pPr>
            <w:r>
              <w:t>163</w:t>
            </w:r>
          </w:p>
        </w:tc>
        <w:tc>
          <w:tcPr>
            <w:tcW w:w="1020" w:type="dxa"/>
            <w:tcBorders>
              <w:top w:val="nil"/>
              <w:left w:val="nil"/>
              <w:bottom w:val="nil"/>
              <w:right w:val="nil"/>
            </w:tcBorders>
          </w:tcPr>
          <w:p w:rsidR="003449C6" w:rsidRDefault="003449C6">
            <w:pPr>
              <w:pStyle w:val="ConsPlusNormal"/>
              <w:jc w:val="center"/>
            </w:pPr>
            <w:r>
              <w:t>463,7</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1077</w:t>
            </w:r>
          </w:p>
        </w:tc>
        <w:tc>
          <w:tcPr>
            <w:tcW w:w="964" w:type="dxa"/>
            <w:tcBorders>
              <w:top w:val="nil"/>
              <w:left w:val="nil"/>
              <w:bottom w:val="nil"/>
              <w:right w:val="nil"/>
            </w:tcBorders>
          </w:tcPr>
          <w:p w:rsidR="003449C6" w:rsidRDefault="003449C6">
            <w:pPr>
              <w:pStyle w:val="ConsPlusNormal"/>
              <w:jc w:val="center"/>
            </w:pPr>
            <w:r>
              <w:t>36,3</w:t>
            </w:r>
          </w:p>
        </w:tc>
        <w:tc>
          <w:tcPr>
            <w:tcW w:w="1020" w:type="dxa"/>
            <w:tcBorders>
              <w:top w:val="nil"/>
              <w:left w:val="nil"/>
              <w:bottom w:val="nil"/>
              <w:right w:val="nil"/>
            </w:tcBorders>
          </w:tcPr>
          <w:p w:rsidR="003449C6" w:rsidRDefault="003449C6">
            <w:pPr>
              <w:pStyle w:val="ConsPlusNormal"/>
              <w:jc w:val="center"/>
            </w:pPr>
            <w:r>
              <w:t>414</w:t>
            </w:r>
          </w:p>
        </w:tc>
        <w:tc>
          <w:tcPr>
            <w:tcW w:w="964" w:type="dxa"/>
            <w:tcBorders>
              <w:top w:val="nil"/>
              <w:left w:val="nil"/>
              <w:bottom w:val="nil"/>
              <w:right w:val="nil"/>
            </w:tcBorders>
          </w:tcPr>
          <w:p w:rsidR="003449C6" w:rsidRDefault="003449C6">
            <w:pPr>
              <w:pStyle w:val="ConsPlusNormal"/>
              <w:jc w:val="center"/>
            </w:pPr>
            <w:r>
              <w:t>163</w:t>
            </w:r>
          </w:p>
        </w:tc>
        <w:tc>
          <w:tcPr>
            <w:tcW w:w="1020" w:type="dxa"/>
            <w:tcBorders>
              <w:top w:val="nil"/>
              <w:left w:val="nil"/>
              <w:bottom w:val="nil"/>
              <w:right w:val="nil"/>
            </w:tcBorders>
          </w:tcPr>
          <w:p w:rsidR="003449C6" w:rsidRDefault="003449C6">
            <w:pPr>
              <w:pStyle w:val="ConsPlusNormal"/>
              <w:jc w:val="center"/>
            </w:pPr>
            <w:r>
              <w:t>463,7</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9.</w:t>
            </w:r>
          </w:p>
        </w:tc>
        <w:tc>
          <w:tcPr>
            <w:tcW w:w="2778" w:type="dxa"/>
            <w:vMerge w:val="restart"/>
            <w:tcBorders>
              <w:top w:val="nil"/>
              <w:left w:val="nil"/>
              <w:bottom w:val="nil"/>
              <w:right w:val="nil"/>
            </w:tcBorders>
          </w:tcPr>
          <w:p w:rsidR="003449C6" w:rsidRDefault="003449C6">
            <w:pPr>
              <w:pStyle w:val="ConsPlusNormal"/>
            </w:pPr>
            <w:r>
              <w:t xml:space="preserve">Создание производственных мощностей в рамках строительства 2-й очереди инвестиционного проекта общества с ограниченной ответственностью "Деревообрабатывающий </w:t>
            </w:r>
            <w:r>
              <w:lastRenderedPageBreak/>
              <w:t>комбинат "Калевала" завода по производству ориентированно-стружечных плит (г. Петрозаводск), 500 тыс. куб. м плит в год</w:t>
            </w:r>
          </w:p>
        </w:tc>
        <w:tc>
          <w:tcPr>
            <w:tcW w:w="2324" w:type="dxa"/>
            <w:tcBorders>
              <w:top w:val="nil"/>
              <w:left w:val="nil"/>
              <w:bottom w:val="nil"/>
              <w:right w:val="nil"/>
            </w:tcBorders>
          </w:tcPr>
          <w:p w:rsidR="003449C6" w:rsidRDefault="003449C6">
            <w:pPr>
              <w:pStyle w:val="ConsPlusNormal"/>
            </w:pPr>
            <w:r>
              <w:lastRenderedPageBreak/>
              <w:t>всего</w:t>
            </w:r>
          </w:p>
        </w:tc>
        <w:tc>
          <w:tcPr>
            <w:tcW w:w="1406" w:type="dxa"/>
            <w:tcBorders>
              <w:top w:val="nil"/>
              <w:left w:val="nil"/>
              <w:bottom w:val="nil"/>
              <w:right w:val="nil"/>
            </w:tcBorders>
          </w:tcPr>
          <w:p w:rsidR="003449C6" w:rsidRDefault="003449C6">
            <w:pPr>
              <w:pStyle w:val="ConsPlusNormal"/>
              <w:jc w:val="center"/>
            </w:pPr>
            <w:r>
              <w:t>3200</w:t>
            </w:r>
          </w:p>
        </w:tc>
        <w:tc>
          <w:tcPr>
            <w:tcW w:w="964" w:type="dxa"/>
            <w:tcBorders>
              <w:top w:val="nil"/>
              <w:left w:val="nil"/>
              <w:bottom w:val="nil"/>
              <w:right w:val="nil"/>
            </w:tcBorders>
          </w:tcPr>
          <w:p w:rsidR="003449C6" w:rsidRDefault="003449C6">
            <w:pPr>
              <w:pStyle w:val="ConsPlusNormal"/>
              <w:jc w:val="center"/>
            </w:pPr>
            <w:r>
              <w:t>193,8</w:t>
            </w:r>
          </w:p>
        </w:tc>
        <w:tc>
          <w:tcPr>
            <w:tcW w:w="1020" w:type="dxa"/>
            <w:tcBorders>
              <w:top w:val="nil"/>
              <w:left w:val="nil"/>
              <w:bottom w:val="nil"/>
              <w:right w:val="nil"/>
            </w:tcBorders>
          </w:tcPr>
          <w:p w:rsidR="003449C6" w:rsidRDefault="003449C6">
            <w:pPr>
              <w:pStyle w:val="ConsPlusNormal"/>
              <w:jc w:val="center"/>
            </w:pPr>
            <w:r>
              <w:t>706,2</w:t>
            </w:r>
          </w:p>
        </w:tc>
        <w:tc>
          <w:tcPr>
            <w:tcW w:w="964" w:type="dxa"/>
            <w:tcBorders>
              <w:top w:val="nil"/>
              <w:left w:val="nil"/>
              <w:bottom w:val="nil"/>
              <w:right w:val="nil"/>
            </w:tcBorders>
          </w:tcPr>
          <w:p w:rsidR="003449C6" w:rsidRDefault="003449C6">
            <w:pPr>
              <w:pStyle w:val="ConsPlusNormal"/>
              <w:jc w:val="center"/>
            </w:pPr>
            <w:r>
              <w:t>600</w:t>
            </w:r>
          </w:p>
        </w:tc>
        <w:tc>
          <w:tcPr>
            <w:tcW w:w="1020" w:type="dxa"/>
            <w:tcBorders>
              <w:top w:val="nil"/>
              <w:left w:val="nil"/>
              <w:bottom w:val="nil"/>
              <w:right w:val="nil"/>
            </w:tcBorders>
          </w:tcPr>
          <w:p w:rsidR="003449C6" w:rsidRDefault="003449C6">
            <w:pPr>
              <w:pStyle w:val="ConsPlusNormal"/>
              <w:jc w:val="center"/>
            </w:pPr>
            <w:r>
              <w:t>850</w:t>
            </w:r>
          </w:p>
        </w:tc>
        <w:tc>
          <w:tcPr>
            <w:tcW w:w="1077" w:type="dxa"/>
            <w:tcBorders>
              <w:top w:val="nil"/>
              <w:left w:val="nil"/>
              <w:bottom w:val="nil"/>
              <w:right w:val="nil"/>
            </w:tcBorders>
          </w:tcPr>
          <w:p w:rsidR="003449C6" w:rsidRDefault="003449C6">
            <w:pPr>
              <w:pStyle w:val="ConsPlusNormal"/>
              <w:jc w:val="center"/>
            </w:pPr>
            <w:r>
              <w:t>850</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 xml:space="preserve">внебюджетные </w:t>
            </w:r>
            <w:r>
              <w:lastRenderedPageBreak/>
              <w:t>источники</w:t>
            </w:r>
          </w:p>
        </w:tc>
        <w:tc>
          <w:tcPr>
            <w:tcW w:w="1406" w:type="dxa"/>
            <w:tcBorders>
              <w:top w:val="nil"/>
              <w:left w:val="nil"/>
              <w:bottom w:val="nil"/>
              <w:right w:val="nil"/>
            </w:tcBorders>
          </w:tcPr>
          <w:p w:rsidR="003449C6" w:rsidRDefault="003449C6">
            <w:pPr>
              <w:pStyle w:val="ConsPlusNormal"/>
              <w:jc w:val="center"/>
            </w:pPr>
            <w:r>
              <w:lastRenderedPageBreak/>
              <w:t>3200</w:t>
            </w:r>
          </w:p>
        </w:tc>
        <w:tc>
          <w:tcPr>
            <w:tcW w:w="964" w:type="dxa"/>
            <w:tcBorders>
              <w:top w:val="nil"/>
              <w:left w:val="nil"/>
              <w:bottom w:val="nil"/>
              <w:right w:val="nil"/>
            </w:tcBorders>
          </w:tcPr>
          <w:p w:rsidR="003449C6" w:rsidRDefault="003449C6">
            <w:pPr>
              <w:pStyle w:val="ConsPlusNormal"/>
              <w:jc w:val="center"/>
            </w:pPr>
            <w:r>
              <w:t>193,8</w:t>
            </w:r>
          </w:p>
        </w:tc>
        <w:tc>
          <w:tcPr>
            <w:tcW w:w="1020" w:type="dxa"/>
            <w:tcBorders>
              <w:top w:val="nil"/>
              <w:left w:val="nil"/>
              <w:bottom w:val="nil"/>
              <w:right w:val="nil"/>
            </w:tcBorders>
          </w:tcPr>
          <w:p w:rsidR="003449C6" w:rsidRDefault="003449C6">
            <w:pPr>
              <w:pStyle w:val="ConsPlusNormal"/>
              <w:jc w:val="center"/>
            </w:pPr>
            <w:r>
              <w:t>706,2</w:t>
            </w:r>
          </w:p>
        </w:tc>
        <w:tc>
          <w:tcPr>
            <w:tcW w:w="964" w:type="dxa"/>
            <w:tcBorders>
              <w:top w:val="nil"/>
              <w:left w:val="nil"/>
              <w:bottom w:val="nil"/>
              <w:right w:val="nil"/>
            </w:tcBorders>
          </w:tcPr>
          <w:p w:rsidR="003449C6" w:rsidRDefault="003449C6">
            <w:pPr>
              <w:pStyle w:val="ConsPlusNormal"/>
              <w:jc w:val="center"/>
            </w:pPr>
            <w:r>
              <w:t>600</w:t>
            </w:r>
          </w:p>
        </w:tc>
        <w:tc>
          <w:tcPr>
            <w:tcW w:w="1020" w:type="dxa"/>
            <w:tcBorders>
              <w:top w:val="nil"/>
              <w:left w:val="nil"/>
              <w:bottom w:val="nil"/>
              <w:right w:val="nil"/>
            </w:tcBorders>
          </w:tcPr>
          <w:p w:rsidR="003449C6" w:rsidRDefault="003449C6">
            <w:pPr>
              <w:pStyle w:val="ConsPlusNormal"/>
              <w:jc w:val="center"/>
            </w:pPr>
            <w:r>
              <w:t>850</w:t>
            </w:r>
          </w:p>
        </w:tc>
        <w:tc>
          <w:tcPr>
            <w:tcW w:w="1077" w:type="dxa"/>
            <w:tcBorders>
              <w:top w:val="nil"/>
              <w:left w:val="nil"/>
              <w:bottom w:val="nil"/>
              <w:right w:val="nil"/>
            </w:tcBorders>
          </w:tcPr>
          <w:p w:rsidR="003449C6" w:rsidRDefault="003449C6">
            <w:pPr>
              <w:pStyle w:val="ConsPlusNormal"/>
              <w:jc w:val="center"/>
            </w:pPr>
            <w:r>
              <w:t>850</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4"/>
            </w:pPr>
            <w:r>
              <w:lastRenderedPageBreak/>
              <w:t>Развитие производства транспортных средств</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10.</w:t>
            </w:r>
          </w:p>
        </w:tc>
        <w:tc>
          <w:tcPr>
            <w:tcW w:w="2778" w:type="dxa"/>
            <w:vMerge w:val="restart"/>
            <w:tcBorders>
              <w:top w:val="nil"/>
              <w:left w:val="nil"/>
              <w:bottom w:val="nil"/>
              <w:right w:val="nil"/>
            </w:tcBorders>
          </w:tcPr>
          <w:p w:rsidR="003449C6" w:rsidRDefault="003449C6">
            <w:pPr>
              <w:pStyle w:val="ConsPlusNormal"/>
            </w:pPr>
            <w:r>
              <w:t>Расширение судостроительных мощностей на базе Онежского судостроительного завода (г. Петрозаводск), от 4 судов в год</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200</w:t>
            </w:r>
          </w:p>
        </w:tc>
        <w:tc>
          <w:tcPr>
            <w:tcW w:w="964" w:type="dxa"/>
            <w:tcBorders>
              <w:top w:val="nil"/>
              <w:left w:val="nil"/>
              <w:bottom w:val="nil"/>
              <w:right w:val="nil"/>
            </w:tcBorders>
          </w:tcPr>
          <w:p w:rsidR="003449C6" w:rsidRDefault="003449C6">
            <w:pPr>
              <w:pStyle w:val="ConsPlusNormal"/>
              <w:jc w:val="center"/>
            </w:pPr>
            <w:r>
              <w:t>195,4</w:t>
            </w:r>
          </w:p>
        </w:tc>
        <w:tc>
          <w:tcPr>
            <w:tcW w:w="1020" w:type="dxa"/>
            <w:tcBorders>
              <w:top w:val="nil"/>
              <w:left w:val="nil"/>
              <w:bottom w:val="nil"/>
              <w:right w:val="nil"/>
            </w:tcBorders>
          </w:tcPr>
          <w:p w:rsidR="003449C6" w:rsidRDefault="003449C6">
            <w:pPr>
              <w:pStyle w:val="ConsPlusNormal"/>
              <w:jc w:val="center"/>
            </w:pPr>
            <w:r>
              <w:t>4,6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200</w:t>
            </w:r>
          </w:p>
        </w:tc>
        <w:tc>
          <w:tcPr>
            <w:tcW w:w="964" w:type="dxa"/>
            <w:tcBorders>
              <w:top w:val="nil"/>
              <w:left w:val="nil"/>
              <w:bottom w:val="nil"/>
              <w:right w:val="nil"/>
            </w:tcBorders>
          </w:tcPr>
          <w:p w:rsidR="003449C6" w:rsidRDefault="003449C6">
            <w:pPr>
              <w:pStyle w:val="ConsPlusNormal"/>
              <w:jc w:val="center"/>
            </w:pPr>
            <w:r>
              <w:t>195,4</w:t>
            </w:r>
          </w:p>
        </w:tc>
        <w:tc>
          <w:tcPr>
            <w:tcW w:w="1020" w:type="dxa"/>
            <w:tcBorders>
              <w:top w:val="nil"/>
              <w:left w:val="nil"/>
              <w:bottom w:val="nil"/>
              <w:right w:val="nil"/>
            </w:tcBorders>
          </w:tcPr>
          <w:p w:rsidR="003449C6" w:rsidRDefault="003449C6">
            <w:pPr>
              <w:pStyle w:val="ConsPlusNormal"/>
              <w:jc w:val="center"/>
            </w:pPr>
            <w:r>
              <w:t>4,6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4"/>
            </w:pPr>
            <w:r>
              <w:t>Развитие генерирующих мощностей</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11.</w:t>
            </w:r>
          </w:p>
        </w:tc>
        <w:tc>
          <w:tcPr>
            <w:tcW w:w="2778" w:type="dxa"/>
            <w:vMerge w:val="restart"/>
            <w:tcBorders>
              <w:top w:val="nil"/>
              <w:left w:val="nil"/>
              <w:bottom w:val="nil"/>
              <w:right w:val="nil"/>
            </w:tcBorders>
          </w:tcPr>
          <w:p w:rsidR="003449C6" w:rsidRDefault="003449C6">
            <w:pPr>
              <w:pStyle w:val="ConsPlusNormal"/>
            </w:pPr>
            <w:r>
              <w:t>Строительство и реконструкция 4 малых гидроэлектростанций, акционерное общество "Норд Гидро", 60,3 МВт, 234,3 млн. кВт.ч</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7922</w:t>
            </w:r>
          </w:p>
        </w:tc>
        <w:tc>
          <w:tcPr>
            <w:tcW w:w="964" w:type="dxa"/>
            <w:tcBorders>
              <w:top w:val="nil"/>
              <w:left w:val="nil"/>
              <w:bottom w:val="nil"/>
              <w:right w:val="nil"/>
            </w:tcBorders>
          </w:tcPr>
          <w:p w:rsidR="003449C6" w:rsidRDefault="003449C6">
            <w:pPr>
              <w:pStyle w:val="ConsPlusNormal"/>
              <w:jc w:val="center"/>
            </w:pPr>
            <w:r>
              <w:t>2306,6</w:t>
            </w:r>
          </w:p>
        </w:tc>
        <w:tc>
          <w:tcPr>
            <w:tcW w:w="1020" w:type="dxa"/>
            <w:tcBorders>
              <w:top w:val="nil"/>
              <w:left w:val="nil"/>
              <w:bottom w:val="nil"/>
              <w:right w:val="nil"/>
            </w:tcBorders>
          </w:tcPr>
          <w:p w:rsidR="003449C6" w:rsidRDefault="003449C6">
            <w:pPr>
              <w:pStyle w:val="ConsPlusNormal"/>
              <w:jc w:val="center"/>
            </w:pPr>
            <w:r>
              <w:t>1615,4</w:t>
            </w:r>
          </w:p>
        </w:tc>
        <w:tc>
          <w:tcPr>
            <w:tcW w:w="964" w:type="dxa"/>
            <w:tcBorders>
              <w:top w:val="nil"/>
              <w:left w:val="nil"/>
              <w:bottom w:val="nil"/>
              <w:right w:val="nil"/>
            </w:tcBorders>
          </w:tcPr>
          <w:p w:rsidR="003449C6" w:rsidRDefault="003449C6">
            <w:pPr>
              <w:pStyle w:val="ConsPlusNormal"/>
              <w:jc w:val="center"/>
            </w:pPr>
            <w:r>
              <w:t>2000</w:t>
            </w:r>
          </w:p>
        </w:tc>
        <w:tc>
          <w:tcPr>
            <w:tcW w:w="1020" w:type="dxa"/>
            <w:tcBorders>
              <w:top w:val="nil"/>
              <w:left w:val="nil"/>
              <w:bottom w:val="nil"/>
              <w:right w:val="nil"/>
            </w:tcBorders>
          </w:tcPr>
          <w:p w:rsidR="003449C6" w:rsidRDefault="003449C6">
            <w:pPr>
              <w:pStyle w:val="ConsPlusNormal"/>
              <w:jc w:val="center"/>
            </w:pPr>
            <w:r>
              <w:t>2000</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7922</w:t>
            </w:r>
          </w:p>
        </w:tc>
        <w:tc>
          <w:tcPr>
            <w:tcW w:w="964" w:type="dxa"/>
            <w:tcBorders>
              <w:top w:val="nil"/>
              <w:left w:val="nil"/>
              <w:bottom w:val="nil"/>
              <w:right w:val="nil"/>
            </w:tcBorders>
          </w:tcPr>
          <w:p w:rsidR="003449C6" w:rsidRDefault="003449C6">
            <w:pPr>
              <w:pStyle w:val="ConsPlusNormal"/>
              <w:jc w:val="center"/>
            </w:pPr>
            <w:r>
              <w:t>2306,6</w:t>
            </w:r>
          </w:p>
        </w:tc>
        <w:tc>
          <w:tcPr>
            <w:tcW w:w="1020" w:type="dxa"/>
            <w:tcBorders>
              <w:top w:val="nil"/>
              <w:left w:val="nil"/>
              <w:bottom w:val="nil"/>
              <w:right w:val="nil"/>
            </w:tcBorders>
          </w:tcPr>
          <w:p w:rsidR="003449C6" w:rsidRDefault="003449C6">
            <w:pPr>
              <w:pStyle w:val="ConsPlusNormal"/>
              <w:jc w:val="center"/>
            </w:pPr>
            <w:r>
              <w:t>1615,4</w:t>
            </w:r>
          </w:p>
        </w:tc>
        <w:tc>
          <w:tcPr>
            <w:tcW w:w="964" w:type="dxa"/>
            <w:tcBorders>
              <w:top w:val="nil"/>
              <w:left w:val="nil"/>
              <w:bottom w:val="nil"/>
              <w:right w:val="nil"/>
            </w:tcBorders>
          </w:tcPr>
          <w:p w:rsidR="003449C6" w:rsidRDefault="003449C6">
            <w:pPr>
              <w:pStyle w:val="ConsPlusNormal"/>
              <w:jc w:val="center"/>
            </w:pPr>
            <w:r>
              <w:t>2000</w:t>
            </w:r>
          </w:p>
        </w:tc>
        <w:tc>
          <w:tcPr>
            <w:tcW w:w="1020" w:type="dxa"/>
            <w:tcBorders>
              <w:top w:val="nil"/>
              <w:left w:val="nil"/>
              <w:bottom w:val="nil"/>
              <w:right w:val="nil"/>
            </w:tcBorders>
          </w:tcPr>
          <w:p w:rsidR="003449C6" w:rsidRDefault="003449C6">
            <w:pPr>
              <w:pStyle w:val="ConsPlusNormal"/>
              <w:jc w:val="center"/>
            </w:pPr>
            <w:r>
              <w:t>2000</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r>
              <w:t>Всего по направлению 1.1</w:t>
            </w:r>
          </w:p>
        </w:tc>
        <w:tc>
          <w:tcPr>
            <w:tcW w:w="2324" w:type="dxa"/>
            <w:tcBorders>
              <w:top w:val="nil"/>
              <w:left w:val="nil"/>
              <w:bottom w:val="nil"/>
              <w:right w:val="nil"/>
            </w:tcBorders>
          </w:tcPr>
          <w:p w:rsidR="003449C6" w:rsidRDefault="003449C6">
            <w:pPr>
              <w:pStyle w:val="ConsPlusNormal"/>
            </w:pPr>
          </w:p>
        </w:tc>
        <w:tc>
          <w:tcPr>
            <w:tcW w:w="1406" w:type="dxa"/>
            <w:tcBorders>
              <w:top w:val="nil"/>
              <w:left w:val="nil"/>
              <w:bottom w:val="nil"/>
              <w:right w:val="nil"/>
            </w:tcBorders>
          </w:tcPr>
          <w:p w:rsidR="003449C6" w:rsidRDefault="003449C6">
            <w:pPr>
              <w:pStyle w:val="ConsPlusNormal"/>
              <w:jc w:val="center"/>
            </w:pPr>
            <w:r>
              <w:t>65748</w:t>
            </w:r>
          </w:p>
        </w:tc>
        <w:tc>
          <w:tcPr>
            <w:tcW w:w="964" w:type="dxa"/>
            <w:tcBorders>
              <w:top w:val="nil"/>
              <w:left w:val="nil"/>
              <w:bottom w:val="nil"/>
              <w:right w:val="nil"/>
            </w:tcBorders>
          </w:tcPr>
          <w:p w:rsidR="003449C6" w:rsidRDefault="003449C6">
            <w:pPr>
              <w:pStyle w:val="ConsPlusNormal"/>
              <w:jc w:val="center"/>
            </w:pPr>
            <w:r>
              <w:t>14314,1</w:t>
            </w:r>
          </w:p>
        </w:tc>
        <w:tc>
          <w:tcPr>
            <w:tcW w:w="1020" w:type="dxa"/>
            <w:tcBorders>
              <w:top w:val="nil"/>
              <w:left w:val="nil"/>
              <w:bottom w:val="nil"/>
              <w:right w:val="nil"/>
            </w:tcBorders>
          </w:tcPr>
          <w:p w:rsidR="003449C6" w:rsidRDefault="003449C6">
            <w:pPr>
              <w:pStyle w:val="ConsPlusNormal"/>
              <w:jc w:val="center"/>
            </w:pPr>
            <w:r>
              <w:t>9069,8</w:t>
            </w:r>
          </w:p>
        </w:tc>
        <w:tc>
          <w:tcPr>
            <w:tcW w:w="964" w:type="dxa"/>
            <w:tcBorders>
              <w:top w:val="nil"/>
              <w:left w:val="nil"/>
              <w:bottom w:val="nil"/>
              <w:right w:val="nil"/>
            </w:tcBorders>
          </w:tcPr>
          <w:p w:rsidR="003449C6" w:rsidRDefault="003449C6">
            <w:pPr>
              <w:pStyle w:val="ConsPlusNormal"/>
              <w:jc w:val="center"/>
            </w:pPr>
            <w:r>
              <w:t>14242,1</w:t>
            </w:r>
          </w:p>
        </w:tc>
        <w:tc>
          <w:tcPr>
            <w:tcW w:w="1020" w:type="dxa"/>
            <w:tcBorders>
              <w:top w:val="nil"/>
              <w:left w:val="nil"/>
              <w:bottom w:val="nil"/>
              <w:right w:val="nil"/>
            </w:tcBorders>
          </w:tcPr>
          <w:p w:rsidR="003449C6" w:rsidRDefault="003449C6">
            <w:pPr>
              <w:pStyle w:val="ConsPlusNormal"/>
              <w:jc w:val="center"/>
            </w:pPr>
            <w:r>
              <w:t>17097</w:t>
            </w:r>
          </w:p>
        </w:tc>
        <w:tc>
          <w:tcPr>
            <w:tcW w:w="1077" w:type="dxa"/>
            <w:tcBorders>
              <w:top w:val="nil"/>
              <w:left w:val="nil"/>
              <w:bottom w:val="nil"/>
              <w:right w:val="nil"/>
            </w:tcBorders>
          </w:tcPr>
          <w:p w:rsidR="003449C6" w:rsidRDefault="003449C6">
            <w:pPr>
              <w:pStyle w:val="ConsPlusNormal"/>
              <w:jc w:val="center"/>
            </w:pPr>
            <w:r>
              <w:t>11025</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 xml:space="preserve">федеральный бюджет </w:t>
            </w:r>
            <w:r>
              <w:lastRenderedPageBreak/>
              <w:t>(субсидии)</w:t>
            </w:r>
          </w:p>
        </w:tc>
        <w:tc>
          <w:tcPr>
            <w:tcW w:w="1406" w:type="dxa"/>
            <w:tcBorders>
              <w:top w:val="nil"/>
              <w:left w:val="nil"/>
              <w:bottom w:val="nil"/>
              <w:right w:val="nil"/>
            </w:tcBorders>
          </w:tcPr>
          <w:p w:rsidR="003449C6" w:rsidRDefault="003449C6">
            <w:pPr>
              <w:pStyle w:val="ConsPlusNormal"/>
              <w:jc w:val="center"/>
            </w:pPr>
            <w:r>
              <w:lastRenderedPageBreak/>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65748</w:t>
            </w:r>
          </w:p>
        </w:tc>
        <w:tc>
          <w:tcPr>
            <w:tcW w:w="964" w:type="dxa"/>
            <w:tcBorders>
              <w:top w:val="nil"/>
              <w:left w:val="nil"/>
              <w:bottom w:val="nil"/>
              <w:right w:val="nil"/>
            </w:tcBorders>
          </w:tcPr>
          <w:p w:rsidR="003449C6" w:rsidRDefault="003449C6">
            <w:pPr>
              <w:pStyle w:val="ConsPlusNormal"/>
              <w:jc w:val="center"/>
            </w:pPr>
            <w:r>
              <w:t>14314,1</w:t>
            </w:r>
          </w:p>
        </w:tc>
        <w:tc>
          <w:tcPr>
            <w:tcW w:w="1020" w:type="dxa"/>
            <w:tcBorders>
              <w:top w:val="nil"/>
              <w:left w:val="nil"/>
              <w:bottom w:val="nil"/>
              <w:right w:val="nil"/>
            </w:tcBorders>
          </w:tcPr>
          <w:p w:rsidR="003449C6" w:rsidRDefault="003449C6">
            <w:pPr>
              <w:pStyle w:val="ConsPlusNormal"/>
              <w:jc w:val="center"/>
            </w:pPr>
            <w:r>
              <w:t>9069,8</w:t>
            </w:r>
          </w:p>
        </w:tc>
        <w:tc>
          <w:tcPr>
            <w:tcW w:w="964" w:type="dxa"/>
            <w:tcBorders>
              <w:top w:val="nil"/>
              <w:left w:val="nil"/>
              <w:bottom w:val="nil"/>
              <w:right w:val="nil"/>
            </w:tcBorders>
          </w:tcPr>
          <w:p w:rsidR="003449C6" w:rsidRDefault="003449C6">
            <w:pPr>
              <w:pStyle w:val="ConsPlusNormal"/>
              <w:jc w:val="center"/>
            </w:pPr>
            <w:r>
              <w:t>14242,1</w:t>
            </w:r>
          </w:p>
        </w:tc>
        <w:tc>
          <w:tcPr>
            <w:tcW w:w="1020" w:type="dxa"/>
            <w:tcBorders>
              <w:top w:val="nil"/>
              <w:left w:val="nil"/>
              <w:bottom w:val="nil"/>
              <w:right w:val="nil"/>
            </w:tcBorders>
          </w:tcPr>
          <w:p w:rsidR="003449C6" w:rsidRDefault="003449C6">
            <w:pPr>
              <w:pStyle w:val="ConsPlusNormal"/>
              <w:jc w:val="center"/>
            </w:pPr>
            <w:r>
              <w:t>17097</w:t>
            </w:r>
          </w:p>
        </w:tc>
        <w:tc>
          <w:tcPr>
            <w:tcW w:w="1077" w:type="dxa"/>
            <w:tcBorders>
              <w:top w:val="nil"/>
              <w:left w:val="nil"/>
              <w:bottom w:val="nil"/>
              <w:right w:val="nil"/>
            </w:tcBorders>
          </w:tcPr>
          <w:p w:rsidR="003449C6" w:rsidRDefault="003449C6">
            <w:pPr>
              <w:pStyle w:val="ConsPlusNormal"/>
              <w:jc w:val="center"/>
            </w:pPr>
            <w:r>
              <w:t>11025</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3"/>
            </w:pPr>
            <w:r>
              <w:t>Направление 1.2 - "Развитие агропромышленного комплекса"</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12.</w:t>
            </w:r>
          </w:p>
        </w:tc>
        <w:tc>
          <w:tcPr>
            <w:tcW w:w="2778" w:type="dxa"/>
            <w:vMerge w:val="restart"/>
            <w:tcBorders>
              <w:top w:val="nil"/>
              <w:left w:val="nil"/>
              <w:bottom w:val="nil"/>
              <w:right w:val="nil"/>
            </w:tcBorders>
          </w:tcPr>
          <w:p w:rsidR="003449C6" w:rsidRDefault="003449C6">
            <w:pPr>
              <w:pStyle w:val="ConsPlusNormal"/>
            </w:pPr>
            <w:r>
              <w:t>Реализация проекта "Развитие мясного скотоводства абердин-ангусской породы в обществе с ограниченной ответственностью "Новое" в Республике Карелия", 500 тонн в живом весе в год</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558,6</w:t>
            </w:r>
          </w:p>
        </w:tc>
        <w:tc>
          <w:tcPr>
            <w:tcW w:w="964" w:type="dxa"/>
            <w:tcBorders>
              <w:top w:val="nil"/>
              <w:left w:val="nil"/>
              <w:bottom w:val="nil"/>
              <w:right w:val="nil"/>
            </w:tcBorders>
          </w:tcPr>
          <w:p w:rsidR="003449C6" w:rsidRDefault="003449C6">
            <w:pPr>
              <w:pStyle w:val="ConsPlusNormal"/>
              <w:jc w:val="center"/>
            </w:pPr>
            <w:r>
              <w:t>230,8</w:t>
            </w:r>
          </w:p>
        </w:tc>
        <w:tc>
          <w:tcPr>
            <w:tcW w:w="1020" w:type="dxa"/>
            <w:tcBorders>
              <w:top w:val="nil"/>
              <w:left w:val="nil"/>
              <w:bottom w:val="nil"/>
              <w:right w:val="nil"/>
            </w:tcBorders>
          </w:tcPr>
          <w:p w:rsidR="003449C6" w:rsidRDefault="003449C6">
            <w:pPr>
              <w:pStyle w:val="ConsPlusNormal"/>
              <w:jc w:val="center"/>
            </w:pPr>
            <w:r>
              <w:t>200,6</w:t>
            </w:r>
          </w:p>
        </w:tc>
        <w:tc>
          <w:tcPr>
            <w:tcW w:w="964" w:type="dxa"/>
            <w:tcBorders>
              <w:top w:val="nil"/>
              <w:left w:val="nil"/>
              <w:bottom w:val="nil"/>
              <w:right w:val="nil"/>
            </w:tcBorders>
          </w:tcPr>
          <w:p w:rsidR="003449C6" w:rsidRDefault="003449C6">
            <w:pPr>
              <w:pStyle w:val="ConsPlusNormal"/>
              <w:jc w:val="center"/>
            </w:pPr>
            <w:r>
              <w:t>62,2</w:t>
            </w:r>
          </w:p>
        </w:tc>
        <w:tc>
          <w:tcPr>
            <w:tcW w:w="1020" w:type="dxa"/>
            <w:tcBorders>
              <w:top w:val="nil"/>
              <w:left w:val="nil"/>
              <w:bottom w:val="nil"/>
              <w:right w:val="nil"/>
            </w:tcBorders>
          </w:tcPr>
          <w:p w:rsidR="003449C6" w:rsidRDefault="003449C6">
            <w:pPr>
              <w:pStyle w:val="ConsPlusNormal"/>
              <w:jc w:val="center"/>
            </w:pPr>
            <w:r>
              <w:t>32,5</w:t>
            </w:r>
          </w:p>
        </w:tc>
        <w:tc>
          <w:tcPr>
            <w:tcW w:w="1077" w:type="dxa"/>
            <w:tcBorders>
              <w:top w:val="nil"/>
              <w:left w:val="nil"/>
              <w:bottom w:val="nil"/>
              <w:right w:val="nil"/>
            </w:tcBorders>
          </w:tcPr>
          <w:p w:rsidR="003449C6" w:rsidRDefault="003449C6">
            <w:pPr>
              <w:pStyle w:val="ConsPlusNormal"/>
              <w:jc w:val="center"/>
            </w:pPr>
            <w:r>
              <w:t>32,5</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558,6</w:t>
            </w:r>
          </w:p>
        </w:tc>
        <w:tc>
          <w:tcPr>
            <w:tcW w:w="964" w:type="dxa"/>
            <w:tcBorders>
              <w:top w:val="nil"/>
              <w:left w:val="nil"/>
              <w:bottom w:val="nil"/>
              <w:right w:val="nil"/>
            </w:tcBorders>
          </w:tcPr>
          <w:p w:rsidR="003449C6" w:rsidRDefault="003449C6">
            <w:pPr>
              <w:pStyle w:val="ConsPlusNormal"/>
              <w:jc w:val="center"/>
            </w:pPr>
            <w:r>
              <w:t>230,8</w:t>
            </w:r>
          </w:p>
        </w:tc>
        <w:tc>
          <w:tcPr>
            <w:tcW w:w="1020" w:type="dxa"/>
            <w:tcBorders>
              <w:top w:val="nil"/>
              <w:left w:val="nil"/>
              <w:bottom w:val="nil"/>
              <w:right w:val="nil"/>
            </w:tcBorders>
          </w:tcPr>
          <w:p w:rsidR="003449C6" w:rsidRDefault="003449C6">
            <w:pPr>
              <w:pStyle w:val="ConsPlusNormal"/>
              <w:jc w:val="center"/>
            </w:pPr>
            <w:r>
              <w:t>200,6</w:t>
            </w:r>
          </w:p>
        </w:tc>
        <w:tc>
          <w:tcPr>
            <w:tcW w:w="964" w:type="dxa"/>
            <w:tcBorders>
              <w:top w:val="nil"/>
              <w:left w:val="nil"/>
              <w:bottom w:val="nil"/>
              <w:right w:val="nil"/>
            </w:tcBorders>
          </w:tcPr>
          <w:p w:rsidR="003449C6" w:rsidRDefault="003449C6">
            <w:pPr>
              <w:pStyle w:val="ConsPlusNormal"/>
              <w:jc w:val="center"/>
            </w:pPr>
            <w:r>
              <w:t>62,2</w:t>
            </w:r>
          </w:p>
        </w:tc>
        <w:tc>
          <w:tcPr>
            <w:tcW w:w="1020" w:type="dxa"/>
            <w:tcBorders>
              <w:top w:val="nil"/>
              <w:left w:val="nil"/>
              <w:bottom w:val="nil"/>
              <w:right w:val="nil"/>
            </w:tcBorders>
          </w:tcPr>
          <w:p w:rsidR="003449C6" w:rsidRDefault="003449C6">
            <w:pPr>
              <w:pStyle w:val="ConsPlusNormal"/>
              <w:jc w:val="center"/>
            </w:pPr>
            <w:r>
              <w:t>32,5</w:t>
            </w:r>
          </w:p>
        </w:tc>
        <w:tc>
          <w:tcPr>
            <w:tcW w:w="1077" w:type="dxa"/>
            <w:tcBorders>
              <w:top w:val="nil"/>
              <w:left w:val="nil"/>
              <w:bottom w:val="nil"/>
              <w:right w:val="nil"/>
            </w:tcBorders>
          </w:tcPr>
          <w:p w:rsidR="003449C6" w:rsidRDefault="003449C6">
            <w:pPr>
              <w:pStyle w:val="ConsPlusNormal"/>
              <w:jc w:val="center"/>
            </w:pPr>
            <w:r>
              <w:t>32,5</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13.</w:t>
            </w:r>
          </w:p>
        </w:tc>
        <w:tc>
          <w:tcPr>
            <w:tcW w:w="2778" w:type="dxa"/>
            <w:vMerge w:val="restart"/>
            <w:tcBorders>
              <w:top w:val="nil"/>
              <w:left w:val="nil"/>
              <w:bottom w:val="nil"/>
              <w:right w:val="nil"/>
            </w:tcBorders>
          </w:tcPr>
          <w:p w:rsidR="003449C6" w:rsidRDefault="003449C6">
            <w:pPr>
              <w:pStyle w:val="ConsPlusNormal"/>
            </w:pPr>
            <w:r>
              <w:t xml:space="preserve">Общество с ограниченной ответственностью "Рыботорговая сеть". Строительство рыбоперерабатывающего завода с холодильником по переработке трески, пикши и иных видов рыб производственной мощностью свыше 30000 тонн сырья в год на территории Кондопожского городского поселения, 30 </w:t>
            </w:r>
            <w:r>
              <w:lastRenderedPageBreak/>
              <w:t>тыс. тонн сырья в год</w:t>
            </w:r>
          </w:p>
        </w:tc>
        <w:tc>
          <w:tcPr>
            <w:tcW w:w="2324" w:type="dxa"/>
            <w:tcBorders>
              <w:top w:val="nil"/>
              <w:left w:val="nil"/>
              <w:bottom w:val="nil"/>
              <w:right w:val="nil"/>
            </w:tcBorders>
          </w:tcPr>
          <w:p w:rsidR="003449C6" w:rsidRDefault="003449C6">
            <w:pPr>
              <w:pStyle w:val="ConsPlusNormal"/>
            </w:pPr>
            <w:r>
              <w:lastRenderedPageBreak/>
              <w:t>всего</w:t>
            </w:r>
          </w:p>
        </w:tc>
        <w:tc>
          <w:tcPr>
            <w:tcW w:w="1406" w:type="dxa"/>
            <w:tcBorders>
              <w:top w:val="nil"/>
              <w:left w:val="nil"/>
              <w:bottom w:val="nil"/>
              <w:right w:val="nil"/>
            </w:tcBorders>
          </w:tcPr>
          <w:p w:rsidR="003449C6" w:rsidRDefault="003449C6">
            <w:pPr>
              <w:pStyle w:val="ConsPlusNormal"/>
              <w:jc w:val="center"/>
            </w:pPr>
            <w:r>
              <w:t>1000</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15</w:t>
            </w:r>
          </w:p>
        </w:tc>
        <w:tc>
          <w:tcPr>
            <w:tcW w:w="964" w:type="dxa"/>
            <w:tcBorders>
              <w:top w:val="nil"/>
              <w:left w:val="nil"/>
              <w:bottom w:val="nil"/>
              <w:right w:val="nil"/>
            </w:tcBorders>
          </w:tcPr>
          <w:p w:rsidR="003449C6" w:rsidRDefault="003449C6">
            <w:pPr>
              <w:pStyle w:val="ConsPlusNormal"/>
              <w:jc w:val="center"/>
            </w:pPr>
            <w:r>
              <w:t>935</w:t>
            </w:r>
          </w:p>
        </w:tc>
        <w:tc>
          <w:tcPr>
            <w:tcW w:w="1020" w:type="dxa"/>
            <w:tcBorders>
              <w:top w:val="nil"/>
              <w:left w:val="nil"/>
              <w:bottom w:val="nil"/>
              <w:right w:val="nil"/>
            </w:tcBorders>
          </w:tcPr>
          <w:p w:rsidR="003449C6" w:rsidRDefault="003449C6">
            <w:pPr>
              <w:pStyle w:val="ConsPlusNormal"/>
              <w:jc w:val="center"/>
            </w:pPr>
            <w:r>
              <w:t>50</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1000</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15</w:t>
            </w:r>
          </w:p>
        </w:tc>
        <w:tc>
          <w:tcPr>
            <w:tcW w:w="964" w:type="dxa"/>
            <w:tcBorders>
              <w:top w:val="nil"/>
              <w:left w:val="nil"/>
              <w:bottom w:val="nil"/>
              <w:right w:val="nil"/>
            </w:tcBorders>
          </w:tcPr>
          <w:p w:rsidR="003449C6" w:rsidRDefault="003449C6">
            <w:pPr>
              <w:pStyle w:val="ConsPlusNormal"/>
              <w:jc w:val="center"/>
            </w:pPr>
            <w:r>
              <w:t>935</w:t>
            </w:r>
          </w:p>
        </w:tc>
        <w:tc>
          <w:tcPr>
            <w:tcW w:w="1020" w:type="dxa"/>
            <w:tcBorders>
              <w:top w:val="nil"/>
              <w:left w:val="nil"/>
              <w:bottom w:val="nil"/>
              <w:right w:val="nil"/>
            </w:tcBorders>
          </w:tcPr>
          <w:p w:rsidR="003449C6" w:rsidRDefault="003449C6">
            <w:pPr>
              <w:pStyle w:val="ConsPlusNormal"/>
              <w:jc w:val="center"/>
            </w:pPr>
            <w:r>
              <w:t>50</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r>
              <w:t>Всего по направлению 1.2</w:t>
            </w:r>
          </w:p>
        </w:tc>
        <w:tc>
          <w:tcPr>
            <w:tcW w:w="2324" w:type="dxa"/>
            <w:tcBorders>
              <w:top w:val="nil"/>
              <w:left w:val="nil"/>
              <w:bottom w:val="nil"/>
              <w:right w:val="nil"/>
            </w:tcBorders>
          </w:tcPr>
          <w:p w:rsidR="003449C6" w:rsidRDefault="003449C6">
            <w:pPr>
              <w:pStyle w:val="ConsPlusNormal"/>
            </w:pPr>
          </w:p>
        </w:tc>
        <w:tc>
          <w:tcPr>
            <w:tcW w:w="1406" w:type="dxa"/>
            <w:tcBorders>
              <w:top w:val="nil"/>
              <w:left w:val="nil"/>
              <w:bottom w:val="nil"/>
              <w:right w:val="nil"/>
            </w:tcBorders>
          </w:tcPr>
          <w:p w:rsidR="003449C6" w:rsidRDefault="003449C6">
            <w:pPr>
              <w:pStyle w:val="ConsPlusNormal"/>
              <w:jc w:val="center"/>
            </w:pPr>
            <w:r>
              <w:t>1558,6</w:t>
            </w:r>
          </w:p>
        </w:tc>
        <w:tc>
          <w:tcPr>
            <w:tcW w:w="964" w:type="dxa"/>
            <w:tcBorders>
              <w:top w:val="nil"/>
              <w:left w:val="nil"/>
              <w:bottom w:val="nil"/>
              <w:right w:val="nil"/>
            </w:tcBorders>
          </w:tcPr>
          <w:p w:rsidR="003449C6" w:rsidRDefault="003449C6">
            <w:pPr>
              <w:pStyle w:val="ConsPlusNormal"/>
              <w:jc w:val="center"/>
            </w:pPr>
            <w:r>
              <w:t>230,8</w:t>
            </w:r>
          </w:p>
        </w:tc>
        <w:tc>
          <w:tcPr>
            <w:tcW w:w="1020" w:type="dxa"/>
            <w:tcBorders>
              <w:top w:val="nil"/>
              <w:left w:val="nil"/>
              <w:bottom w:val="nil"/>
              <w:right w:val="nil"/>
            </w:tcBorders>
          </w:tcPr>
          <w:p w:rsidR="003449C6" w:rsidRDefault="003449C6">
            <w:pPr>
              <w:pStyle w:val="ConsPlusNormal"/>
              <w:jc w:val="center"/>
            </w:pPr>
            <w:r>
              <w:t>215,6</w:t>
            </w:r>
          </w:p>
        </w:tc>
        <w:tc>
          <w:tcPr>
            <w:tcW w:w="964" w:type="dxa"/>
            <w:tcBorders>
              <w:top w:val="nil"/>
              <w:left w:val="nil"/>
              <w:bottom w:val="nil"/>
              <w:right w:val="nil"/>
            </w:tcBorders>
          </w:tcPr>
          <w:p w:rsidR="003449C6" w:rsidRDefault="003449C6">
            <w:pPr>
              <w:pStyle w:val="ConsPlusNormal"/>
              <w:jc w:val="center"/>
            </w:pPr>
            <w:r>
              <w:t>997,2</w:t>
            </w:r>
          </w:p>
        </w:tc>
        <w:tc>
          <w:tcPr>
            <w:tcW w:w="1020" w:type="dxa"/>
            <w:tcBorders>
              <w:top w:val="nil"/>
              <w:left w:val="nil"/>
              <w:bottom w:val="nil"/>
              <w:right w:val="nil"/>
            </w:tcBorders>
          </w:tcPr>
          <w:p w:rsidR="003449C6" w:rsidRDefault="003449C6">
            <w:pPr>
              <w:pStyle w:val="ConsPlusNormal"/>
              <w:jc w:val="center"/>
            </w:pPr>
            <w:r>
              <w:t>82,5</w:t>
            </w:r>
          </w:p>
        </w:tc>
        <w:tc>
          <w:tcPr>
            <w:tcW w:w="1077" w:type="dxa"/>
            <w:tcBorders>
              <w:top w:val="nil"/>
              <w:left w:val="nil"/>
              <w:bottom w:val="nil"/>
              <w:right w:val="nil"/>
            </w:tcBorders>
          </w:tcPr>
          <w:p w:rsidR="003449C6" w:rsidRDefault="003449C6">
            <w:pPr>
              <w:pStyle w:val="ConsPlusNormal"/>
              <w:jc w:val="center"/>
            </w:pPr>
            <w:r>
              <w:t>32,5</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1558,6</w:t>
            </w:r>
          </w:p>
        </w:tc>
        <w:tc>
          <w:tcPr>
            <w:tcW w:w="964" w:type="dxa"/>
            <w:tcBorders>
              <w:top w:val="nil"/>
              <w:left w:val="nil"/>
              <w:bottom w:val="nil"/>
              <w:right w:val="nil"/>
            </w:tcBorders>
          </w:tcPr>
          <w:p w:rsidR="003449C6" w:rsidRDefault="003449C6">
            <w:pPr>
              <w:pStyle w:val="ConsPlusNormal"/>
              <w:jc w:val="center"/>
            </w:pPr>
            <w:r>
              <w:t>230,8</w:t>
            </w:r>
          </w:p>
        </w:tc>
        <w:tc>
          <w:tcPr>
            <w:tcW w:w="1020" w:type="dxa"/>
            <w:tcBorders>
              <w:top w:val="nil"/>
              <w:left w:val="nil"/>
              <w:bottom w:val="nil"/>
              <w:right w:val="nil"/>
            </w:tcBorders>
          </w:tcPr>
          <w:p w:rsidR="003449C6" w:rsidRDefault="003449C6">
            <w:pPr>
              <w:pStyle w:val="ConsPlusNormal"/>
              <w:jc w:val="center"/>
            </w:pPr>
            <w:r>
              <w:t>215,6</w:t>
            </w:r>
          </w:p>
        </w:tc>
        <w:tc>
          <w:tcPr>
            <w:tcW w:w="964" w:type="dxa"/>
            <w:tcBorders>
              <w:top w:val="nil"/>
              <w:left w:val="nil"/>
              <w:bottom w:val="nil"/>
              <w:right w:val="nil"/>
            </w:tcBorders>
          </w:tcPr>
          <w:p w:rsidR="003449C6" w:rsidRDefault="003449C6">
            <w:pPr>
              <w:pStyle w:val="ConsPlusNormal"/>
              <w:jc w:val="center"/>
            </w:pPr>
            <w:r>
              <w:t>997,2</w:t>
            </w:r>
          </w:p>
        </w:tc>
        <w:tc>
          <w:tcPr>
            <w:tcW w:w="1020" w:type="dxa"/>
            <w:tcBorders>
              <w:top w:val="nil"/>
              <w:left w:val="nil"/>
              <w:bottom w:val="nil"/>
              <w:right w:val="nil"/>
            </w:tcBorders>
          </w:tcPr>
          <w:p w:rsidR="003449C6" w:rsidRDefault="003449C6">
            <w:pPr>
              <w:pStyle w:val="ConsPlusNormal"/>
              <w:jc w:val="center"/>
            </w:pPr>
            <w:r>
              <w:t>82,5</w:t>
            </w:r>
          </w:p>
        </w:tc>
        <w:tc>
          <w:tcPr>
            <w:tcW w:w="1077" w:type="dxa"/>
            <w:tcBorders>
              <w:top w:val="nil"/>
              <w:left w:val="nil"/>
              <w:bottom w:val="nil"/>
              <w:right w:val="nil"/>
            </w:tcBorders>
          </w:tcPr>
          <w:p w:rsidR="003449C6" w:rsidRDefault="003449C6">
            <w:pPr>
              <w:pStyle w:val="ConsPlusNormal"/>
              <w:jc w:val="center"/>
            </w:pPr>
            <w:r>
              <w:t>32,5</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3"/>
            </w:pPr>
            <w:r>
              <w:t>Направление 1.3 - "Создание промышленных (индустриальных) площадок"</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14.</w:t>
            </w:r>
          </w:p>
        </w:tc>
        <w:tc>
          <w:tcPr>
            <w:tcW w:w="2778" w:type="dxa"/>
            <w:vMerge w:val="restart"/>
            <w:tcBorders>
              <w:top w:val="nil"/>
              <w:left w:val="nil"/>
              <w:bottom w:val="nil"/>
              <w:right w:val="nil"/>
            </w:tcBorders>
          </w:tcPr>
          <w:p w:rsidR="003449C6" w:rsidRDefault="003449C6">
            <w:pPr>
              <w:pStyle w:val="ConsPlusNormal"/>
            </w:pPr>
            <w:r>
              <w:t>Реализация инвестиционного проекта промышленной площадки на территории Петрозаводского городского округа Республики Карелия, Площадь промышленной площадки 32 га</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4000</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4000</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4000</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4000</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15.</w:t>
            </w:r>
          </w:p>
        </w:tc>
        <w:tc>
          <w:tcPr>
            <w:tcW w:w="2778" w:type="dxa"/>
            <w:vMerge w:val="restart"/>
            <w:tcBorders>
              <w:top w:val="nil"/>
              <w:left w:val="nil"/>
              <w:bottom w:val="nil"/>
              <w:right w:val="nil"/>
            </w:tcBorders>
          </w:tcPr>
          <w:p w:rsidR="003449C6" w:rsidRDefault="003449C6">
            <w:pPr>
              <w:pStyle w:val="ConsPlusNormal"/>
            </w:pPr>
            <w:r>
              <w:t xml:space="preserve">Инфраструктурное обеспечение промышленной площадки на территории Петрозаводского городского округа Республики Карелия, строительство сетей водопровода и канализации - 6,9 км, </w:t>
            </w:r>
            <w:r>
              <w:lastRenderedPageBreak/>
              <w:t>электрических сетей 10 кВ - 18,8 км, газопровода - 2 км</w:t>
            </w:r>
          </w:p>
        </w:tc>
        <w:tc>
          <w:tcPr>
            <w:tcW w:w="2324" w:type="dxa"/>
            <w:tcBorders>
              <w:top w:val="nil"/>
              <w:left w:val="nil"/>
              <w:bottom w:val="nil"/>
              <w:right w:val="nil"/>
            </w:tcBorders>
          </w:tcPr>
          <w:p w:rsidR="003449C6" w:rsidRDefault="003449C6">
            <w:pPr>
              <w:pStyle w:val="ConsPlusNormal"/>
            </w:pPr>
            <w:r>
              <w:lastRenderedPageBreak/>
              <w:t>всего</w:t>
            </w:r>
          </w:p>
        </w:tc>
        <w:tc>
          <w:tcPr>
            <w:tcW w:w="1406" w:type="dxa"/>
            <w:tcBorders>
              <w:top w:val="nil"/>
              <w:left w:val="nil"/>
              <w:bottom w:val="nil"/>
              <w:right w:val="nil"/>
            </w:tcBorders>
          </w:tcPr>
          <w:p w:rsidR="003449C6" w:rsidRDefault="003449C6">
            <w:pPr>
              <w:pStyle w:val="ConsPlusNormal"/>
              <w:jc w:val="center"/>
            </w:pPr>
            <w:r>
              <w:t>932,4</w:t>
            </w:r>
          </w:p>
        </w:tc>
        <w:tc>
          <w:tcPr>
            <w:tcW w:w="964" w:type="dxa"/>
            <w:tcBorders>
              <w:top w:val="nil"/>
              <w:left w:val="nil"/>
              <w:bottom w:val="nil"/>
              <w:right w:val="nil"/>
            </w:tcBorders>
          </w:tcPr>
          <w:p w:rsidR="003449C6" w:rsidRDefault="003449C6">
            <w:pPr>
              <w:pStyle w:val="ConsPlusNormal"/>
              <w:jc w:val="center"/>
            </w:pPr>
            <w:r>
              <w:t>207</w:t>
            </w:r>
          </w:p>
        </w:tc>
        <w:tc>
          <w:tcPr>
            <w:tcW w:w="1020" w:type="dxa"/>
            <w:tcBorders>
              <w:top w:val="nil"/>
              <w:left w:val="nil"/>
              <w:bottom w:val="nil"/>
              <w:right w:val="nil"/>
            </w:tcBorders>
          </w:tcPr>
          <w:p w:rsidR="003449C6" w:rsidRDefault="003449C6">
            <w:pPr>
              <w:pStyle w:val="ConsPlusNormal"/>
              <w:jc w:val="center"/>
            </w:pPr>
            <w:r>
              <w:t>382,9</w:t>
            </w:r>
          </w:p>
        </w:tc>
        <w:tc>
          <w:tcPr>
            <w:tcW w:w="964" w:type="dxa"/>
            <w:tcBorders>
              <w:top w:val="nil"/>
              <w:left w:val="nil"/>
              <w:bottom w:val="nil"/>
              <w:right w:val="nil"/>
            </w:tcBorders>
          </w:tcPr>
          <w:p w:rsidR="003449C6" w:rsidRDefault="003449C6">
            <w:pPr>
              <w:pStyle w:val="ConsPlusNormal"/>
              <w:jc w:val="center"/>
            </w:pPr>
            <w:r>
              <w:t>171,3</w:t>
            </w:r>
          </w:p>
        </w:tc>
        <w:tc>
          <w:tcPr>
            <w:tcW w:w="1020" w:type="dxa"/>
            <w:tcBorders>
              <w:top w:val="nil"/>
              <w:left w:val="nil"/>
              <w:bottom w:val="nil"/>
              <w:right w:val="nil"/>
            </w:tcBorders>
          </w:tcPr>
          <w:p w:rsidR="003449C6" w:rsidRDefault="003449C6">
            <w:pPr>
              <w:pStyle w:val="ConsPlusNormal"/>
              <w:jc w:val="center"/>
            </w:pPr>
            <w:r>
              <w:t>171,2</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877,2</w:t>
            </w:r>
          </w:p>
        </w:tc>
        <w:tc>
          <w:tcPr>
            <w:tcW w:w="964" w:type="dxa"/>
            <w:tcBorders>
              <w:top w:val="nil"/>
              <w:left w:val="nil"/>
              <w:bottom w:val="nil"/>
              <w:right w:val="nil"/>
            </w:tcBorders>
          </w:tcPr>
          <w:p w:rsidR="003449C6" w:rsidRDefault="003449C6">
            <w:pPr>
              <w:pStyle w:val="ConsPlusNormal"/>
              <w:jc w:val="center"/>
            </w:pPr>
            <w:r>
              <w:t>200</w:t>
            </w:r>
          </w:p>
        </w:tc>
        <w:tc>
          <w:tcPr>
            <w:tcW w:w="1020" w:type="dxa"/>
            <w:tcBorders>
              <w:top w:val="nil"/>
              <w:left w:val="nil"/>
              <w:bottom w:val="nil"/>
              <w:right w:val="nil"/>
            </w:tcBorders>
          </w:tcPr>
          <w:p w:rsidR="003449C6" w:rsidRDefault="003449C6">
            <w:pPr>
              <w:pStyle w:val="ConsPlusNormal"/>
              <w:jc w:val="center"/>
            </w:pPr>
            <w:r>
              <w:t>356,1</w:t>
            </w:r>
          </w:p>
        </w:tc>
        <w:tc>
          <w:tcPr>
            <w:tcW w:w="964" w:type="dxa"/>
            <w:tcBorders>
              <w:top w:val="nil"/>
              <w:left w:val="nil"/>
              <w:bottom w:val="nil"/>
              <w:right w:val="nil"/>
            </w:tcBorders>
          </w:tcPr>
          <w:p w:rsidR="003449C6" w:rsidRDefault="003449C6">
            <w:pPr>
              <w:pStyle w:val="ConsPlusNormal"/>
              <w:jc w:val="center"/>
            </w:pPr>
            <w:r>
              <w:t>160,7</w:t>
            </w:r>
          </w:p>
        </w:tc>
        <w:tc>
          <w:tcPr>
            <w:tcW w:w="1020" w:type="dxa"/>
            <w:tcBorders>
              <w:top w:val="nil"/>
              <w:left w:val="nil"/>
              <w:bottom w:val="nil"/>
              <w:right w:val="nil"/>
            </w:tcBorders>
          </w:tcPr>
          <w:p w:rsidR="003449C6" w:rsidRDefault="003449C6">
            <w:pPr>
              <w:pStyle w:val="ConsPlusNormal"/>
              <w:jc w:val="center"/>
            </w:pPr>
            <w:r>
              <w:t>160,4</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877,2</w:t>
            </w:r>
          </w:p>
        </w:tc>
        <w:tc>
          <w:tcPr>
            <w:tcW w:w="964" w:type="dxa"/>
            <w:tcBorders>
              <w:top w:val="nil"/>
              <w:left w:val="nil"/>
              <w:bottom w:val="nil"/>
              <w:right w:val="nil"/>
            </w:tcBorders>
          </w:tcPr>
          <w:p w:rsidR="003449C6" w:rsidRDefault="003449C6">
            <w:pPr>
              <w:pStyle w:val="ConsPlusNormal"/>
              <w:jc w:val="center"/>
            </w:pPr>
            <w:r>
              <w:t>200</w:t>
            </w:r>
          </w:p>
        </w:tc>
        <w:tc>
          <w:tcPr>
            <w:tcW w:w="1020" w:type="dxa"/>
            <w:tcBorders>
              <w:top w:val="nil"/>
              <w:left w:val="nil"/>
              <w:bottom w:val="nil"/>
              <w:right w:val="nil"/>
            </w:tcBorders>
          </w:tcPr>
          <w:p w:rsidR="003449C6" w:rsidRDefault="003449C6">
            <w:pPr>
              <w:pStyle w:val="ConsPlusNormal"/>
              <w:jc w:val="center"/>
            </w:pPr>
            <w:r>
              <w:t>356,1</w:t>
            </w:r>
          </w:p>
        </w:tc>
        <w:tc>
          <w:tcPr>
            <w:tcW w:w="964" w:type="dxa"/>
            <w:tcBorders>
              <w:top w:val="nil"/>
              <w:left w:val="nil"/>
              <w:bottom w:val="nil"/>
              <w:right w:val="nil"/>
            </w:tcBorders>
          </w:tcPr>
          <w:p w:rsidR="003449C6" w:rsidRDefault="003449C6">
            <w:pPr>
              <w:pStyle w:val="ConsPlusNormal"/>
              <w:jc w:val="center"/>
            </w:pPr>
            <w:r>
              <w:t>160,7</w:t>
            </w:r>
          </w:p>
        </w:tc>
        <w:tc>
          <w:tcPr>
            <w:tcW w:w="1020" w:type="dxa"/>
            <w:tcBorders>
              <w:top w:val="nil"/>
              <w:left w:val="nil"/>
              <w:bottom w:val="nil"/>
              <w:right w:val="nil"/>
            </w:tcBorders>
          </w:tcPr>
          <w:p w:rsidR="003449C6" w:rsidRDefault="003449C6">
            <w:pPr>
              <w:pStyle w:val="ConsPlusNormal"/>
              <w:jc w:val="center"/>
            </w:pPr>
            <w:r>
              <w:t>160,4</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 xml:space="preserve">консолидированный </w:t>
            </w:r>
            <w:r>
              <w:lastRenderedPageBreak/>
              <w:t>бюджет Республики Карелия</w:t>
            </w:r>
          </w:p>
        </w:tc>
        <w:tc>
          <w:tcPr>
            <w:tcW w:w="1406" w:type="dxa"/>
            <w:tcBorders>
              <w:top w:val="nil"/>
              <w:left w:val="nil"/>
              <w:bottom w:val="nil"/>
              <w:right w:val="nil"/>
            </w:tcBorders>
          </w:tcPr>
          <w:p w:rsidR="003449C6" w:rsidRDefault="003449C6">
            <w:pPr>
              <w:pStyle w:val="ConsPlusNormal"/>
              <w:jc w:val="center"/>
            </w:pPr>
            <w:r>
              <w:lastRenderedPageBreak/>
              <w:t>55,2</w:t>
            </w:r>
          </w:p>
        </w:tc>
        <w:tc>
          <w:tcPr>
            <w:tcW w:w="964" w:type="dxa"/>
            <w:tcBorders>
              <w:top w:val="nil"/>
              <w:left w:val="nil"/>
              <w:bottom w:val="nil"/>
              <w:right w:val="nil"/>
            </w:tcBorders>
          </w:tcPr>
          <w:p w:rsidR="003449C6" w:rsidRDefault="003449C6">
            <w:pPr>
              <w:pStyle w:val="ConsPlusNormal"/>
              <w:jc w:val="center"/>
            </w:pPr>
            <w:r>
              <w:t>7</w:t>
            </w:r>
          </w:p>
        </w:tc>
        <w:tc>
          <w:tcPr>
            <w:tcW w:w="1020" w:type="dxa"/>
            <w:tcBorders>
              <w:top w:val="nil"/>
              <w:left w:val="nil"/>
              <w:bottom w:val="nil"/>
              <w:right w:val="nil"/>
            </w:tcBorders>
          </w:tcPr>
          <w:p w:rsidR="003449C6" w:rsidRDefault="003449C6">
            <w:pPr>
              <w:pStyle w:val="ConsPlusNormal"/>
              <w:jc w:val="center"/>
            </w:pPr>
            <w:r>
              <w:t>26,8</w:t>
            </w:r>
          </w:p>
        </w:tc>
        <w:tc>
          <w:tcPr>
            <w:tcW w:w="964" w:type="dxa"/>
            <w:tcBorders>
              <w:top w:val="nil"/>
              <w:left w:val="nil"/>
              <w:bottom w:val="nil"/>
              <w:right w:val="nil"/>
            </w:tcBorders>
          </w:tcPr>
          <w:p w:rsidR="003449C6" w:rsidRDefault="003449C6">
            <w:pPr>
              <w:pStyle w:val="ConsPlusNormal"/>
              <w:jc w:val="center"/>
            </w:pPr>
            <w:r>
              <w:t>10,6</w:t>
            </w:r>
          </w:p>
        </w:tc>
        <w:tc>
          <w:tcPr>
            <w:tcW w:w="1020" w:type="dxa"/>
            <w:tcBorders>
              <w:top w:val="nil"/>
              <w:left w:val="nil"/>
              <w:bottom w:val="nil"/>
              <w:right w:val="nil"/>
            </w:tcBorders>
          </w:tcPr>
          <w:p w:rsidR="003449C6" w:rsidRDefault="003449C6">
            <w:pPr>
              <w:pStyle w:val="ConsPlusNormal"/>
              <w:jc w:val="center"/>
            </w:pPr>
            <w:r>
              <w:t>10,8</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r>
              <w:t>Всего по направлению 1.3</w:t>
            </w:r>
          </w:p>
        </w:tc>
        <w:tc>
          <w:tcPr>
            <w:tcW w:w="2324" w:type="dxa"/>
            <w:tcBorders>
              <w:top w:val="nil"/>
              <w:left w:val="nil"/>
              <w:bottom w:val="nil"/>
              <w:right w:val="nil"/>
            </w:tcBorders>
          </w:tcPr>
          <w:p w:rsidR="003449C6" w:rsidRDefault="003449C6">
            <w:pPr>
              <w:pStyle w:val="ConsPlusNormal"/>
            </w:pPr>
          </w:p>
        </w:tc>
        <w:tc>
          <w:tcPr>
            <w:tcW w:w="1406" w:type="dxa"/>
            <w:tcBorders>
              <w:top w:val="nil"/>
              <w:left w:val="nil"/>
              <w:bottom w:val="nil"/>
              <w:right w:val="nil"/>
            </w:tcBorders>
          </w:tcPr>
          <w:p w:rsidR="003449C6" w:rsidRDefault="003449C6">
            <w:pPr>
              <w:pStyle w:val="ConsPlusNormal"/>
              <w:jc w:val="center"/>
            </w:pPr>
            <w:r>
              <w:t>4932,4</w:t>
            </w:r>
          </w:p>
        </w:tc>
        <w:tc>
          <w:tcPr>
            <w:tcW w:w="964" w:type="dxa"/>
            <w:tcBorders>
              <w:top w:val="nil"/>
              <w:left w:val="nil"/>
              <w:bottom w:val="nil"/>
              <w:right w:val="nil"/>
            </w:tcBorders>
          </w:tcPr>
          <w:p w:rsidR="003449C6" w:rsidRDefault="003449C6">
            <w:pPr>
              <w:pStyle w:val="ConsPlusNormal"/>
              <w:jc w:val="center"/>
            </w:pPr>
            <w:r>
              <w:t>207</w:t>
            </w:r>
          </w:p>
        </w:tc>
        <w:tc>
          <w:tcPr>
            <w:tcW w:w="1020" w:type="dxa"/>
            <w:tcBorders>
              <w:top w:val="nil"/>
              <w:left w:val="nil"/>
              <w:bottom w:val="nil"/>
              <w:right w:val="nil"/>
            </w:tcBorders>
          </w:tcPr>
          <w:p w:rsidR="003449C6" w:rsidRDefault="003449C6">
            <w:pPr>
              <w:pStyle w:val="ConsPlusNormal"/>
              <w:jc w:val="center"/>
            </w:pPr>
            <w:r>
              <w:t>382,9</w:t>
            </w:r>
          </w:p>
        </w:tc>
        <w:tc>
          <w:tcPr>
            <w:tcW w:w="964" w:type="dxa"/>
            <w:tcBorders>
              <w:top w:val="nil"/>
              <w:left w:val="nil"/>
              <w:bottom w:val="nil"/>
              <w:right w:val="nil"/>
            </w:tcBorders>
          </w:tcPr>
          <w:p w:rsidR="003449C6" w:rsidRDefault="003449C6">
            <w:pPr>
              <w:pStyle w:val="ConsPlusNormal"/>
              <w:jc w:val="center"/>
            </w:pPr>
            <w:r>
              <w:t>171,3</w:t>
            </w:r>
          </w:p>
        </w:tc>
        <w:tc>
          <w:tcPr>
            <w:tcW w:w="1020" w:type="dxa"/>
            <w:tcBorders>
              <w:top w:val="nil"/>
              <w:left w:val="nil"/>
              <w:bottom w:val="nil"/>
              <w:right w:val="nil"/>
            </w:tcBorders>
          </w:tcPr>
          <w:p w:rsidR="003449C6" w:rsidRDefault="003449C6">
            <w:pPr>
              <w:pStyle w:val="ConsPlusNormal"/>
              <w:jc w:val="center"/>
            </w:pPr>
            <w:r>
              <w:t>171,2</w:t>
            </w:r>
          </w:p>
        </w:tc>
        <w:tc>
          <w:tcPr>
            <w:tcW w:w="1077" w:type="dxa"/>
            <w:tcBorders>
              <w:top w:val="nil"/>
              <w:left w:val="nil"/>
              <w:bottom w:val="nil"/>
              <w:right w:val="nil"/>
            </w:tcBorders>
          </w:tcPr>
          <w:p w:rsidR="003449C6" w:rsidRDefault="003449C6">
            <w:pPr>
              <w:pStyle w:val="ConsPlusNormal"/>
              <w:jc w:val="center"/>
            </w:pPr>
            <w:r>
              <w:t>4000</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877,2</w:t>
            </w:r>
          </w:p>
        </w:tc>
        <w:tc>
          <w:tcPr>
            <w:tcW w:w="964" w:type="dxa"/>
            <w:tcBorders>
              <w:top w:val="nil"/>
              <w:left w:val="nil"/>
              <w:bottom w:val="nil"/>
              <w:right w:val="nil"/>
            </w:tcBorders>
          </w:tcPr>
          <w:p w:rsidR="003449C6" w:rsidRDefault="003449C6">
            <w:pPr>
              <w:pStyle w:val="ConsPlusNormal"/>
              <w:jc w:val="center"/>
            </w:pPr>
            <w:r>
              <w:t>200</w:t>
            </w:r>
          </w:p>
        </w:tc>
        <w:tc>
          <w:tcPr>
            <w:tcW w:w="1020" w:type="dxa"/>
            <w:tcBorders>
              <w:top w:val="nil"/>
              <w:left w:val="nil"/>
              <w:bottom w:val="nil"/>
              <w:right w:val="nil"/>
            </w:tcBorders>
          </w:tcPr>
          <w:p w:rsidR="003449C6" w:rsidRDefault="003449C6">
            <w:pPr>
              <w:pStyle w:val="ConsPlusNormal"/>
              <w:jc w:val="center"/>
            </w:pPr>
            <w:r>
              <w:t>356,1</w:t>
            </w:r>
          </w:p>
        </w:tc>
        <w:tc>
          <w:tcPr>
            <w:tcW w:w="964" w:type="dxa"/>
            <w:tcBorders>
              <w:top w:val="nil"/>
              <w:left w:val="nil"/>
              <w:bottom w:val="nil"/>
              <w:right w:val="nil"/>
            </w:tcBorders>
          </w:tcPr>
          <w:p w:rsidR="003449C6" w:rsidRDefault="003449C6">
            <w:pPr>
              <w:pStyle w:val="ConsPlusNormal"/>
              <w:jc w:val="center"/>
            </w:pPr>
            <w:r>
              <w:t>160,7</w:t>
            </w:r>
          </w:p>
        </w:tc>
        <w:tc>
          <w:tcPr>
            <w:tcW w:w="1020" w:type="dxa"/>
            <w:tcBorders>
              <w:top w:val="nil"/>
              <w:left w:val="nil"/>
              <w:bottom w:val="nil"/>
              <w:right w:val="nil"/>
            </w:tcBorders>
          </w:tcPr>
          <w:p w:rsidR="003449C6" w:rsidRDefault="003449C6">
            <w:pPr>
              <w:pStyle w:val="ConsPlusNormal"/>
              <w:jc w:val="center"/>
            </w:pPr>
            <w:r>
              <w:t>160,4</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877,2</w:t>
            </w:r>
          </w:p>
        </w:tc>
        <w:tc>
          <w:tcPr>
            <w:tcW w:w="964" w:type="dxa"/>
            <w:tcBorders>
              <w:top w:val="nil"/>
              <w:left w:val="nil"/>
              <w:bottom w:val="nil"/>
              <w:right w:val="nil"/>
            </w:tcBorders>
          </w:tcPr>
          <w:p w:rsidR="003449C6" w:rsidRDefault="003449C6">
            <w:pPr>
              <w:pStyle w:val="ConsPlusNormal"/>
              <w:jc w:val="center"/>
            </w:pPr>
            <w:r>
              <w:t>200</w:t>
            </w:r>
          </w:p>
        </w:tc>
        <w:tc>
          <w:tcPr>
            <w:tcW w:w="1020" w:type="dxa"/>
            <w:tcBorders>
              <w:top w:val="nil"/>
              <w:left w:val="nil"/>
              <w:bottom w:val="nil"/>
              <w:right w:val="nil"/>
            </w:tcBorders>
          </w:tcPr>
          <w:p w:rsidR="003449C6" w:rsidRDefault="003449C6">
            <w:pPr>
              <w:pStyle w:val="ConsPlusNormal"/>
              <w:jc w:val="center"/>
            </w:pPr>
            <w:r>
              <w:t>356,1</w:t>
            </w:r>
          </w:p>
        </w:tc>
        <w:tc>
          <w:tcPr>
            <w:tcW w:w="964" w:type="dxa"/>
            <w:tcBorders>
              <w:top w:val="nil"/>
              <w:left w:val="nil"/>
              <w:bottom w:val="nil"/>
              <w:right w:val="nil"/>
            </w:tcBorders>
          </w:tcPr>
          <w:p w:rsidR="003449C6" w:rsidRDefault="003449C6">
            <w:pPr>
              <w:pStyle w:val="ConsPlusNormal"/>
              <w:jc w:val="center"/>
            </w:pPr>
            <w:r>
              <w:t>160,7</w:t>
            </w:r>
          </w:p>
        </w:tc>
        <w:tc>
          <w:tcPr>
            <w:tcW w:w="1020" w:type="dxa"/>
            <w:tcBorders>
              <w:top w:val="nil"/>
              <w:left w:val="nil"/>
              <w:bottom w:val="nil"/>
              <w:right w:val="nil"/>
            </w:tcBorders>
          </w:tcPr>
          <w:p w:rsidR="003449C6" w:rsidRDefault="003449C6">
            <w:pPr>
              <w:pStyle w:val="ConsPlusNormal"/>
              <w:jc w:val="center"/>
            </w:pPr>
            <w:r>
              <w:t>160,4</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55,2</w:t>
            </w:r>
          </w:p>
        </w:tc>
        <w:tc>
          <w:tcPr>
            <w:tcW w:w="964" w:type="dxa"/>
            <w:tcBorders>
              <w:top w:val="nil"/>
              <w:left w:val="nil"/>
              <w:bottom w:val="nil"/>
              <w:right w:val="nil"/>
            </w:tcBorders>
          </w:tcPr>
          <w:p w:rsidR="003449C6" w:rsidRDefault="003449C6">
            <w:pPr>
              <w:pStyle w:val="ConsPlusNormal"/>
              <w:jc w:val="center"/>
            </w:pPr>
            <w:r>
              <w:t>7</w:t>
            </w:r>
          </w:p>
        </w:tc>
        <w:tc>
          <w:tcPr>
            <w:tcW w:w="1020" w:type="dxa"/>
            <w:tcBorders>
              <w:top w:val="nil"/>
              <w:left w:val="nil"/>
              <w:bottom w:val="nil"/>
              <w:right w:val="nil"/>
            </w:tcBorders>
          </w:tcPr>
          <w:p w:rsidR="003449C6" w:rsidRDefault="003449C6">
            <w:pPr>
              <w:pStyle w:val="ConsPlusNormal"/>
              <w:jc w:val="center"/>
            </w:pPr>
            <w:r>
              <w:t>26,8</w:t>
            </w:r>
          </w:p>
        </w:tc>
        <w:tc>
          <w:tcPr>
            <w:tcW w:w="964" w:type="dxa"/>
            <w:tcBorders>
              <w:top w:val="nil"/>
              <w:left w:val="nil"/>
              <w:bottom w:val="nil"/>
              <w:right w:val="nil"/>
            </w:tcBorders>
          </w:tcPr>
          <w:p w:rsidR="003449C6" w:rsidRDefault="003449C6">
            <w:pPr>
              <w:pStyle w:val="ConsPlusNormal"/>
              <w:jc w:val="center"/>
            </w:pPr>
            <w:r>
              <w:t>10,6</w:t>
            </w:r>
          </w:p>
        </w:tc>
        <w:tc>
          <w:tcPr>
            <w:tcW w:w="1020" w:type="dxa"/>
            <w:tcBorders>
              <w:top w:val="nil"/>
              <w:left w:val="nil"/>
              <w:bottom w:val="nil"/>
              <w:right w:val="nil"/>
            </w:tcBorders>
          </w:tcPr>
          <w:p w:rsidR="003449C6" w:rsidRDefault="003449C6">
            <w:pPr>
              <w:pStyle w:val="ConsPlusNormal"/>
              <w:jc w:val="center"/>
            </w:pPr>
            <w:r>
              <w:t>10,8</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4000</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4000</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3"/>
            </w:pPr>
            <w:r>
              <w:t>Направление 1.4 - "Развитие внешнеэкономической деятельности"</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16.</w:t>
            </w:r>
          </w:p>
        </w:tc>
        <w:tc>
          <w:tcPr>
            <w:tcW w:w="2778" w:type="dxa"/>
            <w:vMerge w:val="restart"/>
            <w:tcBorders>
              <w:top w:val="nil"/>
              <w:left w:val="nil"/>
              <w:bottom w:val="nil"/>
              <w:right w:val="nil"/>
            </w:tcBorders>
          </w:tcPr>
          <w:p w:rsidR="003449C6" w:rsidRDefault="003449C6">
            <w:pPr>
              <w:pStyle w:val="ConsPlusNormal"/>
            </w:pPr>
            <w:r>
              <w:t xml:space="preserve">Строительство международного автомобильного пункта пропуска "Сювяоро" и таможенно-логистического терминала (Лахденпохский район). В соответствии с эскизным проектом, выполненным по заказу инвестора, проектная пропускная способность </w:t>
            </w:r>
            <w:r>
              <w:lastRenderedPageBreak/>
              <w:t>составит 5,5 тыс. транспортных средств в сутки</w:t>
            </w:r>
          </w:p>
        </w:tc>
        <w:tc>
          <w:tcPr>
            <w:tcW w:w="2324" w:type="dxa"/>
            <w:tcBorders>
              <w:top w:val="nil"/>
              <w:left w:val="nil"/>
              <w:bottom w:val="nil"/>
              <w:right w:val="nil"/>
            </w:tcBorders>
          </w:tcPr>
          <w:p w:rsidR="003449C6" w:rsidRDefault="003449C6">
            <w:pPr>
              <w:pStyle w:val="ConsPlusNormal"/>
            </w:pPr>
            <w:r>
              <w:lastRenderedPageBreak/>
              <w:t>всего</w:t>
            </w:r>
          </w:p>
        </w:tc>
        <w:tc>
          <w:tcPr>
            <w:tcW w:w="1406" w:type="dxa"/>
            <w:tcBorders>
              <w:top w:val="nil"/>
              <w:left w:val="nil"/>
              <w:bottom w:val="nil"/>
              <w:right w:val="nil"/>
            </w:tcBorders>
          </w:tcPr>
          <w:p w:rsidR="003449C6" w:rsidRDefault="003449C6">
            <w:pPr>
              <w:pStyle w:val="ConsPlusNormal"/>
              <w:jc w:val="center"/>
            </w:pPr>
            <w:r>
              <w:t>6960</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696</w:t>
            </w:r>
          </w:p>
        </w:tc>
        <w:tc>
          <w:tcPr>
            <w:tcW w:w="1020" w:type="dxa"/>
            <w:tcBorders>
              <w:top w:val="nil"/>
              <w:left w:val="nil"/>
              <w:bottom w:val="nil"/>
              <w:right w:val="nil"/>
            </w:tcBorders>
          </w:tcPr>
          <w:p w:rsidR="003449C6" w:rsidRDefault="003449C6">
            <w:pPr>
              <w:pStyle w:val="ConsPlusNormal"/>
              <w:jc w:val="center"/>
            </w:pPr>
            <w:r>
              <w:t>3132</w:t>
            </w:r>
          </w:p>
        </w:tc>
        <w:tc>
          <w:tcPr>
            <w:tcW w:w="1077" w:type="dxa"/>
            <w:tcBorders>
              <w:top w:val="nil"/>
              <w:left w:val="nil"/>
              <w:bottom w:val="nil"/>
              <w:right w:val="nil"/>
            </w:tcBorders>
          </w:tcPr>
          <w:p w:rsidR="003449C6" w:rsidRDefault="003449C6">
            <w:pPr>
              <w:pStyle w:val="ConsPlusNormal"/>
              <w:jc w:val="center"/>
            </w:pPr>
            <w:r>
              <w:t>3132</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6960</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696</w:t>
            </w:r>
          </w:p>
        </w:tc>
        <w:tc>
          <w:tcPr>
            <w:tcW w:w="1020" w:type="dxa"/>
            <w:tcBorders>
              <w:top w:val="nil"/>
              <w:left w:val="nil"/>
              <w:bottom w:val="nil"/>
              <w:right w:val="nil"/>
            </w:tcBorders>
          </w:tcPr>
          <w:p w:rsidR="003449C6" w:rsidRDefault="003449C6">
            <w:pPr>
              <w:pStyle w:val="ConsPlusNormal"/>
              <w:jc w:val="center"/>
            </w:pPr>
            <w:r>
              <w:t>3132</w:t>
            </w:r>
          </w:p>
        </w:tc>
        <w:tc>
          <w:tcPr>
            <w:tcW w:w="1077" w:type="dxa"/>
            <w:tcBorders>
              <w:top w:val="nil"/>
              <w:left w:val="nil"/>
              <w:bottom w:val="nil"/>
              <w:right w:val="nil"/>
            </w:tcBorders>
          </w:tcPr>
          <w:p w:rsidR="003449C6" w:rsidRDefault="003449C6">
            <w:pPr>
              <w:pStyle w:val="ConsPlusNormal"/>
              <w:jc w:val="center"/>
            </w:pPr>
            <w:r>
              <w:t>3132</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r>
              <w:t>Всего по направлению 1.4</w:t>
            </w:r>
          </w:p>
        </w:tc>
        <w:tc>
          <w:tcPr>
            <w:tcW w:w="2324" w:type="dxa"/>
            <w:tcBorders>
              <w:top w:val="nil"/>
              <w:left w:val="nil"/>
              <w:bottom w:val="nil"/>
              <w:right w:val="nil"/>
            </w:tcBorders>
          </w:tcPr>
          <w:p w:rsidR="003449C6" w:rsidRDefault="003449C6">
            <w:pPr>
              <w:pStyle w:val="ConsPlusNormal"/>
            </w:pPr>
          </w:p>
        </w:tc>
        <w:tc>
          <w:tcPr>
            <w:tcW w:w="1406" w:type="dxa"/>
            <w:tcBorders>
              <w:top w:val="nil"/>
              <w:left w:val="nil"/>
              <w:bottom w:val="nil"/>
              <w:right w:val="nil"/>
            </w:tcBorders>
          </w:tcPr>
          <w:p w:rsidR="003449C6" w:rsidRDefault="003449C6">
            <w:pPr>
              <w:pStyle w:val="ConsPlusNormal"/>
              <w:jc w:val="center"/>
            </w:pPr>
            <w:r>
              <w:t>6960</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696</w:t>
            </w:r>
          </w:p>
        </w:tc>
        <w:tc>
          <w:tcPr>
            <w:tcW w:w="1020" w:type="dxa"/>
            <w:tcBorders>
              <w:top w:val="nil"/>
              <w:left w:val="nil"/>
              <w:bottom w:val="nil"/>
              <w:right w:val="nil"/>
            </w:tcBorders>
          </w:tcPr>
          <w:p w:rsidR="003449C6" w:rsidRDefault="003449C6">
            <w:pPr>
              <w:pStyle w:val="ConsPlusNormal"/>
              <w:jc w:val="center"/>
            </w:pPr>
            <w:r>
              <w:t>3132</w:t>
            </w:r>
          </w:p>
        </w:tc>
        <w:tc>
          <w:tcPr>
            <w:tcW w:w="1077" w:type="dxa"/>
            <w:tcBorders>
              <w:top w:val="nil"/>
              <w:left w:val="nil"/>
              <w:bottom w:val="nil"/>
              <w:right w:val="nil"/>
            </w:tcBorders>
          </w:tcPr>
          <w:p w:rsidR="003449C6" w:rsidRDefault="003449C6">
            <w:pPr>
              <w:pStyle w:val="ConsPlusNormal"/>
              <w:jc w:val="center"/>
            </w:pPr>
            <w:r>
              <w:t>3132</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6960</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696</w:t>
            </w:r>
          </w:p>
        </w:tc>
        <w:tc>
          <w:tcPr>
            <w:tcW w:w="1020" w:type="dxa"/>
            <w:tcBorders>
              <w:top w:val="nil"/>
              <w:left w:val="nil"/>
              <w:bottom w:val="nil"/>
              <w:right w:val="nil"/>
            </w:tcBorders>
          </w:tcPr>
          <w:p w:rsidR="003449C6" w:rsidRDefault="003449C6">
            <w:pPr>
              <w:pStyle w:val="ConsPlusNormal"/>
              <w:jc w:val="center"/>
            </w:pPr>
            <w:r>
              <w:t>3132</w:t>
            </w:r>
          </w:p>
        </w:tc>
        <w:tc>
          <w:tcPr>
            <w:tcW w:w="1077" w:type="dxa"/>
            <w:tcBorders>
              <w:top w:val="nil"/>
              <w:left w:val="nil"/>
              <w:bottom w:val="nil"/>
              <w:right w:val="nil"/>
            </w:tcBorders>
          </w:tcPr>
          <w:p w:rsidR="003449C6" w:rsidRDefault="003449C6">
            <w:pPr>
              <w:pStyle w:val="ConsPlusNormal"/>
              <w:jc w:val="center"/>
            </w:pPr>
            <w:r>
              <w:t>3132</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r>
              <w:t>Всего по задаче 1</w:t>
            </w:r>
          </w:p>
        </w:tc>
        <w:tc>
          <w:tcPr>
            <w:tcW w:w="2324" w:type="dxa"/>
            <w:tcBorders>
              <w:top w:val="nil"/>
              <w:left w:val="nil"/>
              <w:bottom w:val="nil"/>
              <w:right w:val="nil"/>
            </w:tcBorders>
          </w:tcPr>
          <w:p w:rsidR="003449C6" w:rsidRDefault="003449C6">
            <w:pPr>
              <w:pStyle w:val="ConsPlusNormal"/>
            </w:pPr>
          </w:p>
        </w:tc>
        <w:tc>
          <w:tcPr>
            <w:tcW w:w="1406" w:type="dxa"/>
            <w:tcBorders>
              <w:top w:val="nil"/>
              <w:left w:val="nil"/>
              <w:bottom w:val="nil"/>
              <w:right w:val="nil"/>
            </w:tcBorders>
          </w:tcPr>
          <w:p w:rsidR="003449C6" w:rsidRDefault="003449C6">
            <w:pPr>
              <w:pStyle w:val="ConsPlusNormal"/>
              <w:jc w:val="center"/>
            </w:pPr>
            <w:r>
              <w:t>79199</w:t>
            </w:r>
          </w:p>
        </w:tc>
        <w:tc>
          <w:tcPr>
            <w:tcW w:w="964" w:type="dxa"/>
            <w:tcBorders>
              <w:top w:val="nil"/>
              <w:left w:val="nil"/>
              <w:bottom w:val="nil"/>
              <w:right w:val="nil"/>
            </w:tcBorders>
          </w:tcPr>
          <w:p w:rsidR="003449C6" w:rsidRDefault="003449C6">
            <w:pPr>
              <w:pStyle w:val="ConsPlusNormal"/>
              <w:jc w:val="center"/>
            </w:pPr>
            <w:r>
              <w:t>14751,9</w:t>
            </w:r>
          </w:p>
        </w:tc>
        <w:tc>
          <w:tcPr>
            <w:tcW w:w="1020" w:type="dxa"/>
            <w:tcBorders>
              <w:top w:val="nil"/>
              <w:left w:val="nil"/>
              <w:bottom w:val="nil"/>
              <w:right w:val="nil"/>
            </w:tcBorders>
          </w:tcPr>
          <w:p w:rsidR="003449C6" w:rsidRDefault="003449C6">
            <w:pPr>
              <w:pStyle w:val="ConsPlusNormal"/>
              <w:jc w:val="center"/>
            </w:pPr>
            <w:r>
              <w:t>9668,3</w:t>
            </w:r>
          </w:p>
        </w:tc>
        <w:tc>
          <w:tcPr>
            <w:tcW w:w="964" w:type="dxa"/>
            <w:tcBorders>
              <w:top w:val="nil"/>
              <w:left w:val="nil"/>
              <w:bottom w:val="nil"/>
              <w:right w:val="nil"/>
            </w:tcBorders>
          </w:tcPr>
          <w:p w:rsidR="003449C6" w:rsidRDefault="003449C6">
            <w:pPr>
              <w:pStyle w:val="ConsPlusNormal"/>
              <w:jc w:val="center"/>
            </w:pPr>
            <w:r>
              <w:t>16106,6</w:t>
            </w:r>
          </w:p>
        </w:tc>
        <w:tc>
          <w:tcPr>
            <w:tcW w:w="1020" w:type="dxa"/>
            <w:tcBorders>
              <w:top w:val="nil"/>
              <w:left w:val="nil"/>
              <w:bottom w:val="nil"/>
              <w:right w:val="nil"/>
            </w:tcBorders>
          </w:tcPr>
          <w:p w:rsidR="003449C6" w:rsidRDefault="003449C6">
            <w:pPr>
              <w:pStyle w:val="ConsPlusNormal"/>
              <w:jc w:val="center"/>
            </w:pPr>
            <w:r>
              <w:t>20482,7</w:t>
            </w:r>
          </w:p>
        </w:tc>
        <w:tc>
          <w:tcPr>
            <w:tcW w:w="1077" w:type="dxa"/>
            <w:tcBorders>
              <w:top w:val="nil"/>
              <w:left w:val="nil"/>
              <w:bottom w:val="nil"/>
              <w:right w:val="nil"/>
            </w:tcBorders>
          </w:tcPr>
          <w:p w:rsidR="003449C6" w:rsidRDefault="003449C6">
            <w:pPr>
              <w:pStyle w:val="ConsPlusNormal"/>
              <w:jc w:val="center"/>
            </w:pPr>
            <w:r>
              <w:t>18189,5</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877,2</w:t>
            </w:r>
          </w:p>
        </w:tc>
        <w:tc>
          <w:tcPr>
            <w:tcW w:w="964" w:type="dxa"/>
            <w:tcBorders>
              <w:top w:val="nil"/>
              <w:left w:val="nil"/>
              <w:bottom w:val="nil"/>
              <w:right w:val="nil"/>
            </w:tcBorders>
          </w:tcPr>
          <w:p w:rsidR="003449C6" w:rsidRDefault="003449C6">
            <w:pPr>
              <w:pStyle w:val="ConsPlusNormal"/>
              <w:jc w:val="center"/>
            </w:pPr>
            <w:r>
              <w:t>200</w:t>
            </w:r>
          </w:p>
        </w:tc>
        <w:tc>
          <w:tcPr>
            <w:tcW w:w="1020" w:type="dxa"/>
            <w:tcBorders>
              <w:top w:val="nil"/>
              <w:left w:val="nil"/>
              <w:bottom w:val="nil"/>
              <w:right w:val="nil"/>
            </w:tcBorders>
          </w:tcPr>
          <w:p w:rsidR="003449C6" w:rsidRDefault="003449C6">
            <w:pPr>
              <w:pStyle w:val="ConsPlusNormal"/>
              <w:jc w:val="center"/>
            </w:pPr>
            <w:r>
              <w:t>356,1</w:t>
            </w:r>
          </w:p>
        </w:tc>
        <w:tc>
          <w:tcPr>
            <w:tcW w:w="964" w:type="dxa"/>
            <w:tcBorders>
              <w:top w:val="nil"/>
              <w:left w:val="nil"/>
              <w:bottom w:val="nil"/>
              <w:right w:val="nil"/>
            </w:tcBorders>
          </w:tcPr>
          <w:p w:rsidR="003449C6" w:rsidRDefault="003449C6">
            <w:pPr>
              <w:pStyle w:val="ConsPlusNormal"/>
              <w:jc w:val="center"/>
            </w:pPr>
            <w:r>
              <w:t>160,7</w:t>
            </w:r>
          </w:p>
        </w:tc>
        <w:tc>
          <w:tcPr>
            <w:tcW w:w="1020" w:type="dxa"/>
            <w:tcBorders>
              <w:top w:val="nil"/>
              <w:left w:val="nil"/>
              <w:bottom w:val="nil"/>
              <w:right w:val="nil"/>
            </w:tcBorders>
          </w:tcPr>
          <w:p w:rsidR="003449C6" w:rsidRDefault="003449C6">
            <w:pPr>
              <w:pStyle w:val="ConsPlusNormal"/>
              <w:jc w:val="center"/>
            </w:pPr>
            <w:r>
              <w:t>160,4</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ind w:left="283"/>
            </w:pPr>
            <w:r>
              <w:t>субсидии</w:t>
            </w:r>
          </w:p>
        </w:tc>
        <w:tc>
          <w:tcPr>
            <w:tcW w:w="1406" w:type="dxa"/>
            <w:tcBorders>
              <w:top w:val="nil"/>
              <w:left w:val="nil"/>
              <w:bottom w:val="nil"/>
              <w:right w:val="nil"/>
            </w:tcBorders>
          </w:tcPr>
          <w:p w:rsidR="003449C6" w:rsidRDefault="003449C6">
            <w:pPr>
              <w:pStyle w:val="ConsPlusNormal"/>
              <w:jc w:val="center"/>
            </w:pPr>
            <w:r>
              <w:t>877,2</w:t>
            </w:r>
          </w:p>
        </w:tc>
        <w:tc>
          <w:tcPr>
            <w:tcW w:w="964" w:type="dxa"/>
            <w:tcBorders>
              <w:top w:val="nil"/>
              <w:left w:val="nil"/>
              <w:bottom w:val="nil"/>
              <w:right w:val="nil"/>
            </w:tcBorders>
          </w:tcPr>
          <w:p w:rsidR="003449C6" w:rsidRDefault="003449C6">
            <w:pPr>
              <w:pStyle w:val="ConsPlusNormal"/>
              <w:jc w:val="center"/>
            </w:pPr>
            <w:r>
              <w:t>200</w:t>
            </w:r>
          </w:p>
        </w:tc>
        <w:tc>
          <w:tcPr>
            <w:tcW w:w="1020" w:type="dxa"/>
            <w:tcBorders>
              <w:top w:val="nil"/>
              <w:left w:val="nil"/>
              <w:bottom w:val="nil"/>
              <w:right w:val="nil"/>
            </w:tcBorders>
          </w:tcPr>
          <w:p w:rsidR="003449C6" w:rsidRDefault="003449C6">
            <w:pPr>
              <w:pStyle w:val="ConsPlusNormal"/>
              <w:jc w:val="center"/>
            </w:pPr>
            <w:r>
              <w:t>356,1</w:t>
            </w:r>
          </w:p>
        </w:tc>
        <w:tc>
          <w:tcPr>
            <w:tcW w:w="964" w:type="dxa"/>
            <w:tcBorders>
              <w:top w:val="nil"/>
              <w:left w:val="nil"/>
              <w:bottom w:val="nil"/>
              <w:right w:val="nil"/>
            </w:tcBorders>
          </w:tcPr>
          <w:p w:rsidR="003449C6" w:rsidRDefault="003449C6">
            <w:pPr>
              <w:pStyle w:val="ConsPlusNormal"/>
              <w:jc w:val="center"/>
            </w:pPr>
            <w:r>
              <w:t>160,7</w:t>
            </w:r>
          </w:p>
        </w:tc>
        <w:tc>
          <w:tcPr>
            <w:tcW w:w="1020" w:type="dxa"/>
            <w:tcBorders>
              <w:top w:val="nil"/>
              <w:left w:val="nil"/>
              <w:bottom w:val="nil"/>
              <w:right w:val="nil"/>
            </w:tcBorders>
          </w:tcPr>
          <w:p w:rsidR="003449C6" w:rsidRDefault="003449C6">
            <w:pPr>
              <w:pStyle w:val="ConsPlusNormal"/>
              <w:jc w:val="center"/>
            </w:pPr>
            <w:r>
              <w:t>160,4</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55,2</w:t>
            </w:r>
          </w:p>
        </w:tc>
        <w:tc>
          <w:tcPr>
            <w:tcW w:w="964" w:type="dxa"/>
            <w:tcBorders>
              <w:top w:val="nil"/>
              <w:left w:val="nil"/>
              <w:bottom w:val="nil"/>
              <w:right w:val="nil"/>
            </w:tcBorders>
          </w:tcPr>
          <w:p w:rsidR="003449C6" w:rsidRDefault="003449C6">
            <w:pPr>
              <w:pStyle w:val="ConsPlusNormal"/>
              <w:jc w:val="center"/>
            </w:pPr>
            <w:r>
              <w:t>7</w:t>
            </w:r>
          </w:p>
        </w:tc>
        <w:tc>
          <w:tcPr>
            <w:tcW w:w="1020" w:type="dxa"/>
            <w:tcBorders>
              <w:top w:val="nil"/>
              <w:left w:val="nil"/>
              <w:bottom w:val="nil"/>
              <w:right w:val="nil"/>
            </w:tcBorders>
          </w:tcPr>
          <w:p w:rsidR="003449C6" w:rsidRDefault="003449C6">
            <w:pPr>
              <w:pStyle w:val="ConsPlusNormal"/>
              <w:jc w:val="center"/>
            </w:pPr>
            <w:r>
              <w:t>26,8</w:t>
            </w:r>
          </w:p>
        </w:tc>
        <w:tc>
          <w:tcPr>
            <w:tcW w:w="964" w:type="dxa"/>
            <w:tcBorders>
              <w:top w:val="nil"/>
              <w:left w:val="nil"/>
              <w:bottom w:val="nil"/>
              <w:right w:val="nil"/>
            </w:tcBorders>
          </w:tcPr>
          <w:p w:rsidR="003449C6" w:rsidRDefault="003449C6">
            <w:pPr>
              <w:pStyle w:val="ConsPlusNormal"/>
              <w:jc w:val="center"/>
            </w:pPr>
            <w:r>
              <w:t>10,6</w:t>
            </w:r>
          </w:p>
        </w:tc>
        <w:tc>
          <w:tcPr>
            <w:tcW w:w="1020" w:type="dxa"/>
            <w:tcBorders>
              <w:top w:val="nil"/>
              <w:left w:val="nil"/>
              <w:bottom w:val="nil"/>
              <w:right w:val="nil"/>
            </w:tcBorders>
          </w:tcPr>
          <w:p w:rsidR="003449C6" w:rsidRDefault="003449C6">
            <w:pPr>
              <w:pStyle w:val="ConsPlusNormal"/>
              <w:jc w:val="center"/>
            </w:pPr>
            <w:r>
              <w:t>10,8</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78266,6</w:t>
            </w:r>
          </w:p>
        </w:tc>
        <w:tc>
          <w:tcPr>
            <w:tcW w:w="964" w:type="dxa"/>
            <w:tcBorders>
              <w:top w:val="nil"/>
              <w:left w:val="nil"/>
              <w:bottom w:val="nil"/>
              <w:right w:val="nil"/>
            </w:tcBorders>
          </w:tcPr>
          <w:p w:rsidR="003449C6" w:rsidRDefault="003449C6">
            <w:pPr>
              <w:pStyle w:val="ConsPlusNormal"/>
              <w:jc w:val="center"/>
            </w:pPr>
            <w:r>
              <w:t>14544,9</w:t>
            </w:r>
          </w:p>
        </w:tc>
        <w:tc>
          <w:tcPr>
            <w:tcW w:w="1020" w:type="dxa"/>
            <w:tcBorders>
              <w:top w:val="nil"/>
              <w:left w:val="nil"/>
              <w:bottom w:val="nil"/>
              <w:right w:val="nil"/>
            </w:tcBorders>
          </w:tcPr>
          <w:p w:rsidR="003449C6" w:rsidRDefault="003449C6">
            <w:pPr>
              <w:pStyle w:val="ConsPlusNormal"/>
              <w:jc w:val="center"/>
            </w:pPr>
            <w:r>
              <w:t>9285,4</w:t>
            </w:r>
          </w:p>
        </w:tc>
        <w:tc>
          <w:tcPr>
            <w:tcW w:w="964" w:type="dxa"/>
            <w:tcBorders>
              <w:top w:val="nil"/>
              <w:left w:val="nil"/>
              <w:bottom w:val="nil"/>
              <w:right w:val="nil"/>
            </w:tcBorders>
          </w:tcPr>
          <w:p w:rsidR="003449C6" w:rsidRDefault="003449C6">
            <w:pPr>
              <w:pStyle w:val="ConsPlusNormal"/>
              <w:jc w:val="center"/>
            </w:pPr>
            <w:r>
              <w:t>15935,3</w:t>
            </w:r>
          </w:p>
        </w:tc>
        <w:tc>
          <w:tcPr>
            <w:tcW w:w="1020" w:type="dxa"/>
            <w:tcBorders>
              <w:top w:val="nil"/>
              <w:left w:val="nil"/>
              <w:bottom w:val="nil"/>
              <w:right w:val="nil"/>
            </w:tcBorders>
          </w:tcPr>
          <w:p w:rsidR="003449C6" w:rsidRDefault="003449C6">
            <w:pPr>
              <w:pStyle w:val="ConsPlusNormal"/>
              <w:jc w:val="center"/>
            </w:pPr>
            <w:r>
              <w:t>20311,5</w:t>
            </w:r>
          </w:p>
        </w:tc>
        <w:tc>
          <w:tcPr>
            <w:tcW w:w="1077" w:type="dxa"/>
            <w:tcBorders>
              <w:top w:val="nil"/>
              <w:left w:val="nil"/>
              <w:bottom w:val="nil"/>
              <w:right w:val="nil"/>
            </w:tcBorders>
          </w:tcPr>
          <w:p w:rsidR="003449C6" w:rsidRDefault="003449C6">
            <w:pPr>
              <w:pStyle w:val="ConsPlusNormal"/>
              <w:jc w:val="center"/>
            </w:pPr>
            <w:r>
              <w:t>18189,5</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2"/>
            </w:pPr>
            <w:r>
              <w:t>Задача 2 "Инфраструктурное обеспечение экономического развития"</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3"/>
            </w:pPr>
            <w:r>
              <w:t>Направление 2.1 "Развитие транспортного комплекса и дорожного строительства"</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17.</w:t>
            </w:r>
          </w:p>
        </w:tc>
        <w:tc>
          <w:tcPr>
            <w:tcW w:w="2778" w:type="dxa"/>
            <w:vMerge w:val="restart"/>
            <w:tcBorders>
              <w:top w:val="nil"/>
              <w:left w:val="nil"/>
              <w:bottom w:val="nil"/>
              <w:right w:val="nil"/>
            </w:tcBorders>
          </w:tcPr>
          <w:p w:rsidR="003449C6" w:rsidRDefault="003449C6">
            <w:pPr>
              <w:pStyle w:val="ConsPlusNormal"/>
            </w:pPr>
            <w:r>
              <w:t xml:space="preserve">Комплексное развитие транспортной </w:t>
            </w:r>
            <w:r>
              <w:lastRenderedPageBreak/>
              <w:t>инфраструктуры города Кеми (Торговый морской порт КЕМЬ), грузооборот первой очереди - 10 млн. тонн в год, второй очереди - 20 млн. тонн в год; численность работающих от 600 чел.</w:t>
            </w:r>
          </w:p>
        </w:tc>
        <w:tc>
          <w:tcPr>
            <w:tcW w:w="2324" w:type="dxa"/>
            <w:tcBorders>
              <w:top w:val="nil"/>
              <w:left w:val="nil"/>
              <w:bottom w:val="nil"/>
              <w:right w:val="nil"/>
            </w:tcBorders>
          </w:tcPr>
          <w:p w:rsidR="003449C6" w:rsidRDefault="003449C6">
            <w:pPr>
              <w:pStyle w:val="ConsPlusNormal"/>
            </w:pPr>
            <w:r>
              <w:lastRenderedPageBreak/>
              <w:t>всего</w:t>
            </w:r>
          </w:p>
        </w:tc>
        <w:tc>
          <w:tcPr>
            <w:tcW w:w="1406" w:type="dxa"/>
            <w:tcBorders>
              <w:top w:val="nil"/>
              <w:left w:val="nil"/>
              <w:bottom w:val="nil"/>
              <w:right w:val="nil"/>
            </w:tcBorders>
          </w:tcPr>
          <w:p w:rsidR="003449C6" w:rsidRDefault="003449C6">
            <w:pPr>
              <w:pStyle w:val="ConsPlusNormal"/>
              <w:jc w:val="center"/>
            </w:pPr>
            <w:r>
              <w:t>5413,8</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320</w:t>
            </w:r>
          </w:p>
        </w:tc>
        <w:tc>
          <w:tcPr>
            <w:tcW w:w="964" w:type="dxa"/>
            <w:tcBorders>
              <w:top w:val="nil"/>
              <w:left w:val="nil"/>
              <w:bottom w:val="nil"/>
              <w:right w:val="nil"/>
            </w:tcBorders>
          </w:tcPr>
          <w:p w:rsidR="003449C6" w:rsidRDefault="003449C6">
            <w:pPr>
              <w:pStyle w:val="ConsPlusNormal"/>
              <w:jc w:val="center"/>
            </w:pPr>
            <w:r>
              <w:t>2405,1</w:t>
            </w:r>
          </w:p>
        </w:tc>
        <w:tc>
          <w:tcPr>
            <w:tcW w:w="1020" w:type="dxa"/>
            <w:tcBorders>
              <w:top w:val="nil"/>
              <w:left w:val="nil"/>
              <w:bottom w:val="nil"/>
              <w:right w:val="nil"/>
            </w:tcBorders>
          </w:tcPr>
          <w:p w:rsidR="003449C6" w:rsidRDefault="003449C6">
            <w:pPr>
              <w:pStyle w:val="ConsPlusNormal"/>
              <w:jc w:val="center"/>
            </w:pPr>
            <w:r>
              <w:t>1436,3</w:t>
            </w:r>
          </w:p>
        </w:tc>
        <w:tc>
          <w:tcPr>
            <w:tcW w:w="1077" w:type="dxa"/>
            <w:tcBorders>
              <w:top w:val="nil"/>
              <w:left w:val="nil"/>
              <w:bottom w:val="nil"/>
              <w:right w:val="nil"/>
            </w:tcBorders>
          </w:tcPr>
          <w:p w:rsidR="003449C6" w:rsidRDefault="003449C6">
            <w:pPr>
              <w:pStyle w:val="ConsPlusNormal"/>
              <w:jc w:val="center"/>
            </w:pPr>
            <w:r>
              <w:t>1252,4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5413,8</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320</w:t>
            </w:r>
          </w:p>
        </w:tc>
        <w:tc>
          <w:tcPr>
            <w:tcW w:w="964" w:type="dxa"/>
            <w:tcBorders>
              <w:top w:val="nil"/>
              <w:left w:val="nil"/>
              <w:bottom w:val="nil"/>
              <w:right w:val="nil"/>
            </w:tcBorders>
          </w:tcPr>
          <w:p w:rsidR="003449C6" w:rsidRDefault="003449C6">
            <w:pPr>
              <w:pStyle w:val="ConsPlusNormal"/>
              <w:jc w:val="center"/>
            </w:pPr>
            <w:r>
              <w:t>2405,1</w:t>
            </w:r>
          </w:p>
        </w:tc>
        <w:tc>
          <w:tcPr>
            <w:tcW w:w="1020" w:type="dxa"/>
            <w:tcBorders>
              <w:top w:val="nil"/>
              <w:left w:val="nil"/>
              <w:bottom w:val="nil"/>
              <w:right w:val="nil"/>
            </w:tcBorders>
          </w:tcPr>
          <w:p w:rsidR="003449C6" w:rsidRDefault="003449C6">
            <w:pPr>
              <w:pStyle w:val="ConsPlusNormal"/>
              <w:jc w:val="center"/>
            </w:pPr>
            <w:r>
              <w:t>1436,3</w:t>
            </w:r>
          </w:p>
        </w:tc>
        <w:tc>
          <w:tcPr>
            <w:tcW w:w="1077" w:type="dxa"/>
            <w:tcBorders>
              <w:top w:val="nil"/>
              <w:left w:val="nil"/>
              <w:bottom w:val="nil"/>
              <w:right w:val="nil"/>
            </w:tcBorders>
          </w:tcPr>
          <w:p w:rsidR="003449C6" w:rsidRDefault="003449C6">
            <w:pPr>
              <w:pStyle w:val="ConsPlusNormal"/>
              <w:jc w:val="center"/>
            </w:pPr>
            <w:r>
              <w:t>1252,4</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18.</w:t>
            </w:r>
          </w:p>
        </w:tc>
        <w:tc>
          <w:tcPr>
            <w:tcW w:w="2778" w:type="dxa"/>
            <w:vMerge w:val="restart"/>
            <w:tcBorders>
              <w:top w:val="nil"/>
              <w:left w:val="nil"/>
              <w:bottom w:val="nil"/>
              <w:right w:val="nil"/>
            </w:tcBorders>
          </w:tcPr>
          <w:p w:rsidR="003449C6" w:rsidRDefault="003449C6">
            <w:pPr>
              <w:pStyle w:val="ConsPlusNormal"/>
            </w:pPr>
            <w:r>
              <w:t>Реконструкция автовокзала г. Петрозаводска и опорной сети автостанций Республики Карелия позволит повысить качество услуг по перевозке автомобильным транспортом в пригородном и межмуниципальном сообщении (суточное отправление 3260 - 5050 пассажиров), реализовать туристско-рекреационный потенциал региона, обеспечить выполнение требований по транспортной безопасности</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356,2</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35,5</w:t>
            </w:r>
          </w:p>
        </w:tc>
        <w:tc>
          <w:tcPr>
            <w:tcW w:w="1077" w:type="dxa"/>
            <w:tcBorders>
              <w:top w:val="nil"/>
              <w:left w:val="nil"/>
              <w:bottom w:val="nil"/>
              <w:right w:val="nil"/>
            </w:tcBorders>
          </w:tcPr>
          <w:p w:rsidR="003449C6" w:rsidRDefault="003449C6">
            <w:pPr>
              <w:pStyle w:val="ConsPlusNormal"/>
              <w:jc w:val="center"/>
            </w:pPr>
            <w:r>
              <w:t>320,7</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334,8</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33,4</w:t>
            </w:r>
          </w:p>
        </w:tc>
        <w:tc>
          <w:tcPr>
            <w:tcW w:w="1077" w:type="dxa"/>
            <w:tcBorders>
              <w:top w:val="nil"/>
              <w:left w:val="nil"/>
              <w:bottom w:val="nil"/>
              <w:right w:val="nil"/>
            </w:tcBorders>
          </w:tcPr>
          <w:p w:rsidR="003449C6" w:rsidRDefault="003449C6">
            <w:pPr>
              <w:pStyle w:val="ConsPlusNormal"/>
              <w:jc w:val="center"/>
            </w:pPr>
            <w:r>
              <w:t>301,4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334,8</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33,4</w:t>
            </w:r>
          </w:p>
        </w:tc>
        <w:tc>
          <w:tcPr>
            <w:tcW w:w="1077" w:type="dxa"/>
            <w:tcBorders>
              <w:top w:val="nil"/>
              <w:left w:val="nil"/>
              <w:bottom w:val="nil"/>
              <w:right w:val="nil"/>
            </w:tcBorders>
          </w:tcPr>
          <w:p w:rsidR="003449C6" w:rsidRDefault="003449C6">
            <w:pPr>
              <w:pStyle w:val="ConsPlusNormal"/>
              <w:jc w:val="center"/>
            </w:pPr>
            <w:r>
              <w:t>301,4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21,4</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2,1</w:t>
            </w:r>
          </w:p>
        </w:tc>
        <w:tc>
          <w:tcPr>
            <w:tcW w:w="1077" w:type="dxa"/>
            <w:tcBorders>
              <w:top w:val="nil"/>
              <w:left w:val="nil"/>
              <w:bottom w:val="nil"/>
              <w:right w:val="nil"/>
            </w:tcBorders>
          </w:tcPr>
          <w:p w:rsidR="003449C6" w:rsidRDefault="003449C6">
            <w:pPr>
              <w:pStyle w:val="ConsPlusNormal"/>
              <w:jc w:val="center"/>
            </w:pPr>
            <w:r>
              <w:t>19,3</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19.</w:t>
            </w:r>
          </w:p>
        </w:tc>
        <w:tc>
          <w:tcPr>
            <w:tcW w:w="2778" w:type="dxa"/>
            <w:vMerge w:val="restart"/>
            <w:tcBorders>
              <w:top w:val="nil"/>
              <w:left w:val="nil"/>
              <w:bottom w:val="nil"/>
              <w:right w:val="nil"/>
            </w:tcBorders>
          </w:tcPr>
          <w:p w:rsidR="003449C6" w:rsidRDefault="003449C6">
            <w:pPr>
              <w:pStyle w:val="ConsPlusNormal"/>
            </w:pPr>
            <w:r>
              <w:t xml:space="preserve">Реконструкция сети посадочных площадок, обеспечивающих функционирование воздушного транспорта на </w:t>
            </w:r>
            <w:r>
              <w:lastRenderedPageBreak/>
              <w:t>территории Республики Карелия, годовое отправление 17000 - 20000 пассажиров</w:t>
            </w:r>
          </w:p>
        </w:tc>
        <w:tc>
          <w:tcPr>
            <w:tcW w:w="2324" w:type="dxa"/>
            <w:tcBorders>
              <w:top w:val="nil"/>
              <w:left w:val="nil"/>
              <w:bottom w:val="nil"/>
              <w:right w:val="nil"/>
            </w:tcBorders>
          </w:tcPr>
          <w:p w:rsidR="003449C6" w:rsidRDefault="003449C6">
            <w:pPr>
              <w:pStyle w:val="ConsPlusNormal"/>
            </w:pPr>
            <w:r>
              <w:lastRenderedPageBreak/>
              <w:t>всего</w:t>
            </w:r>
          </w:p>
        </w:tc>
        <w:tc>
          <w:tcPr>
            <w:tcW w:w="1406" w:type="dxa"/>
            <w:tcBorders>
              <w:top w:val="nil"/>
              <w:left w:val="nil"/>
              <w:bottom w:val="nil"/>
              <w:right w:val="nil"/>
            </w:tcBorders>
          </w:tcPr>
          <w:p w:rsidR="003449C6" w:rsidRDefault="003449C6">
            <w:pPr>
              <w:pStyle w:val="ConsPlusNormal"/>
              <w:jc w:val="center"/>
            </w:pPr>
            <w:r>
              <w:t>357,4</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71,3</w:t>
            </w:r>
          </w:p>
        </w:tc>
        <w:tc>
          <w:tcPr>
            <w:tcW w:w="1077" w:type="dxa"/>
            <w:tcBorders>
              <w:top w:val="nil"/>
              <w:left w:val="nil"/>
              <w:bottom w:val="nil"/>
              <w:right w:val="nil"/>
            </w:tcBorders>
          </w:tcPr>
          <w:p w:rsidR="003449C6" w:rsidRDefault="003449C6">
            <w:pPr>
              <w:pStyle w:val="ConsPlusNormal"/>
              <w:jc w:val="center"/>
            </w:pPr>
            <w:r>
              <w:t>286,1</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335,9</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67</w:t>
            </w:r>
          </w:p>
        </w:tc>
        <w:tc>
          <w:tcPr>
            <w:tcW w:w="1077" w:type="dxa"/>
            <w:tcBorders>
              <w:top w:val="nil"/>
              <w:left w:val="nil"/>
              <w:bottom w:val="nil"/>
              <w:right w:val="nil"/>
            </w:tcBorders>
          </w:tcPr>
          <w:p w:rsidR="003449C6" w:rsidRDefault="003449C6">
            <w:pPr>
              <w:pStyle w:val="ConsPlusNormal"/>
              <w:jc w:val="center"/>
            </w:pPr>
            <w:r>
              <w:t>268,9</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335,9</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67</w:t>
            </w:r>
          </w:p>
        </w:tc>
        <w:tc>
          <w:tcPr>
            <w:tcW w:w="1077" w:type="dxa"/>
            <w:tcBorders>
              <w:top w:val="nil"/>
              <w:left w:val="nil"/>
              <w:bottom w:val="nil"/>
              <w:right w:val="nil"/>
            </w:tcBorders>
          </w:tcPr>
          <w:p w:rsidR="003449C6" w:rsidRDefault="003449C6">
            <w:pPr>
              <w:pStyle w:val="ConsPlusNormal"/>
              <w:jc w:val="center"/>
            </w:pPr>
            <w:r>
              <w:t>268,9</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21,5</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4,3</w:t>
            </w:r>
          </w:p>
        </w:tc>
        <w:tc>
          <w:tcPr>
            <w:tcW w:w="1077" w:type="dxa"/>
            <w:tcBorders>
              <w:top w:val="nil"/>
              <w:left w:val="nil"/>
              <w:bottom w:val="nil"/>
              <w:right w:val="nil"/>
            </w:tcBorders>
          </w:tcPr>
          <w:p w:rsidR="003449C6" w:rsidRDefault="003449C6">
            <w:pPr>
              <w:pStyle w:val="ConsPlusNormal"/>
              <w:jc w:val="center"/>
            </w:pPr>
            <w:r>
              <w:t>17,2</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20.</w:t>
            </w:r>
          </w:p>
        </w:tc>
        <w:tc>
          <w:tcPr>
            <w:tcW w:w="2778" w:type="dxa"/>
            <w:vMerge w:val="restart"/>
            <w:tcBorders>
              <w:top w:val="nil"/>
              <w:left w:val="nil"/>
              <w:bottom w:val="nil"/>
              <w:right w:val="nil"/>
            </w:tcBorders>
          </w:tcPr>
          <w:p w:rsidR="003449C6" w:rsidRDefault="003449C6">
            <w:pPr>
              <w:pStyle w:val="ConsPlusNormal"/>
            </w:pPr>
            <w:r>
              <w:t>Строительство капитальных искусственных сооружений взамен существующих деревянных мостов на сети автомобильных дорог общего пользования регионального или межмуниципального значения Республики Карелия (8 шт./200 пог. м.)</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804,9</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316</w:t>
            </w:r>
          </w:p>
        </w:tc>
        <w:tc>
          <w:tcPr>
            <w:tcW w:w="1020" w:type="dxa"/>
            <w:tcBorders>
              <w:top w:val="nil"/>
              <w:left w:val="nil"/>
              <w:bottom w:val="nil"/>
              <w:right w:val="nil"/>
            </w:tcBorders>
          </w:tcPr>
          <w:p w:rsidR="003449C6" w:rsidRDefault="003449C6">
            <w:pPr>
              <w:pStyle w:val="ConsPlusNormal"/>
              <w:jc w:val="center"/>
            </w:pPr>
            <w:r>
              <w:t>364</w:t>
            </w:r>
          </w:p>
        </w:tc>
        <w:tc>
          <w:tcPr>
            <w:tcW w:w="1077" w:type="dxa"/>
            <w:tcBorders>
              <w:top w:val="nil"/>
              <w:left w:val="nil"/>
              <w:bottom w:val="nil"/>
              <w:right w:val="nil"/>
            </w:tcBorders>
          </w:tcPr>
          <w:p w:rsidR="003449C6" w:rsidRDefault="003449C6">
            <w:pPr>
              <w:pStyle w:val="ConsPlusNormal"/>
              <w:jc w:val="center"/>
            </w:pPr>
            <w:r>
              <w:t>124,9</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756,5</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297</w:t>
            </w:r>
          </w:p>
        </w:tc>
        <w:tc>
          <w:tcPr>
            <w:tcW w:w="1020" w:type="dxa"/>
            <w:tcBorders>
              <w:top w:val="nil"/>
              <w:left w:val="nil"/>
              <w:bottom w:val="nil"/>
              <w:right w:val="nil"/>
            </w:tcBorders>
          </w:tcPr>
          <w:p w:rsidR="003449C6" w:rsidRDefault="003449C6">
            <w:pPr>
              <w:pStyle w:val="ConsPlusNormal"/>
              <w:jc w:val="center"/>
            </w:pPr>
            <w:r>
              <w:t>342,1</w:t>
            </w:r>
          </w:p>
        </w:tc>
        <w:tc>
          <w:tcPr>
            <w:tcW w:w="1077" w:type="dxa"/>
            <w:tcBorders>
              <w:top w:val="nil"/>
              <w:left w:val="nil"/>
              <w:bottom w:val="nil"/>
              <w:right w:val="nil"/>
            </w:tcBorders>
          </w:tcPr>
          <w:p w:rsidR="003449C6" w:rsidRDefault="003449C6">
            <w:pPr>
              <w:pStyle w:val="ConsPlusNormal"/>
              <w:jc w:val="center"/>
            </w:pPr>
            <w:r>
              <w:t>117,4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Росавтодор</w:t>
            </w:r>
          </w:p>
        </w:tc>
        <w:tc>
          <w:tcPr>
            <w:tcW w:w="1406" w:type="dxa"/>
            <w:tcBorders>
              <w:top w:val="nil"/>
              <w:left w:val="nil"/>
              <w:bottom w:val="nil"/>
              <w:right w:val="nil"/>
            </w:tcBorders>
          </w:tcPr>
          <w:p w:rsidR="003449C6" w:rsidRDefault="003449C6">
            <w:pPr>
              <w:pStyle w:val="ConsPlusNormal"/>
              <w:jc w:val="center"/>
            </w:pPr>
            <w:r>
              <w:t>756,5</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297</w:t>
            </w:r>
          </w:p>
        </w:tc>
        <w:tc>
          <w:tcPr>
            <w:tcW w:w="1020" w:type="dxa"/>
            <w:tcBorders>
              <w:top w:val="nil"/>
              <w:left w:val="nil"/>
              <w:bottom w:val="nil"/>
              <w:right w:val="nil"/>
            </w:tcBorders>
          </w:tcPr>
          <w:p w:rsidR="003449C6" w:rsidRDefault="003449C6">
            <w:pPr>
              <w:pStyle w:val="ConsPlusNormal"/>
              <w:jc w:val="center"/>
            </w:pPr>
            <w:r>
              <w:t>342,1</w:t>
            </w:r>
          </w:p>
        </w:tc>
        <w:tc>
          <w:tcPr>
            <w:tcW w:w="1077" w:type="dxa"/>
            <w:tcBorders>
              <w:top w:val="nil"/>
              <w:left w:val="nil"/>
              <w:bottom w:val="nil"/>
              <w:right w:val="nil"/>
            </w:tcBorders>
          </w:tcPr>
          <w:p w:rsidR="003449C6" w:rsidRDefault="003449C6">
            <w:pPr>
              <w:pStyle w:val="ConsPlusNormal"/>
              <w:jc w:val="center"/>
            </w:pPr>
            <w:r>
              <w:t>117,4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48,4</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19</w:t>
            </w:r>
          </w:p>
        </w:tc>
        <w:tc>
          <w:tcPr>
            <w:tcW w:w="1020" w:type="dxa"/>
            <w:tcBorders>
              <w:top w:val="nil"/>
              <w:left w:val="nil"/>
              <w:bottom w:val="nil"/>
              <w:right w:val="nil"/>
            </w:tcBorders>
          </w:tcPr>
          <w:p w:rsidR="003449C6" w:rsidRDefault="003449C6">
            <w:pPr>
              <w:pStyle w:val="ConsPlusNormal"/>
              <w:jc w:val="center"/>
            </w:pPr>
            <w:r>
              <w:t>21,9</w:t>
            </w:r>
          </w:p>
        </w:tc>
        <w:tc>
          <w:tcPr>
            <w:tcW w:w="1077" w:type="dxa"/>
            <w:tcBorders>
              <w:top w:val="nil"/>
              <w:left w:val="nil"/>
              <w:bottom w:val="nil"/>
              <w:right w:val="nil"/>
            </w:tcBorders>
          </w:tcPr>
          <w:p w:rsidR="003449C6" w:rsidRDefault="003449C6">
            <w:pPr>
              <w:pStyle w:val="ConsPlusNormal"/>
              <w:jc w:val="center"/>
            </w:pPr>
            <w:r>
              <w:t>7,5</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21.</w:t>
            </w:r>
          </w:p>
        </w:tc>
        <w:tc>
          <w:tcPr>
            <w:tcW w:w="2778" w:type="dxa"/>
            <w:vMerge w:val="restart"/>
            <w:tcBorders>
              <w:top w:val="nil"/>
              <w:left w:val="nil"/>
              <w:bottom w:val="nil"/>
              <w:right w:val="nil"/>
            </w:tcBorders>
          </w:tcPr>
          <w:p w:rsidR="003449C6" w:rsidRDefault="003449C6">
            <w:pPr>
              <w:pStyle w:val="ConsPlusNormal"/>
            </w:pPr>
            <w:r>
              <w:t>Реконструкция зданий и сооружений вокзального комплекса, переустройство железнодорожной инфраструктуры, г. Петрозаводск, вместимость 420 пассажиров/сутки</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174,9</w:t>
            </w:r>
          </w:p>
        </w:tc>
        <w:tc>
          <w:tcPr>
            <w:tcW w:w="964" w:type="dxa"/>
            <w:tcBorders>
              <w:top w:val="nil"/>
              <w:left w:val="nil"/>
              <w:bottom w:val="nil"/>
              <w:right w:val="nil"/>
            </w:tcBorders>
          </w:tcPr>
          <w:p w:rsidR="003449C6" w:rsidRDefault="003449C6">
            <w:pPr>
              <w:pStyle w:val="ConsPlusNormal"/>
              <w:jc w:val="center"/>
            </w:pPr>
            <w:r>
              <w:t>15</w:t>
            </w:r>
          </w:p>
        </w:tc>
        <w:tc>
          <w:tcPr>
            <w:tcW w:w="1020" w:type="dxa"/>
            <w:tcBorders>
              <w:top w:val="nil"/>
              <w:left w:val="nil"/>
              <w:bottom w:val="nil"/>
              <w:right w:val="nil"/>
            </w:tcBorders>
          </w:tcPr>
          <w:p w:rsidR="003449C6" w:rsidRDefault="003449C6">
            <w:pPr>
              <w:pStyle w:val="ConsPlusNormal"/>
              <w:jc w:val="center"/>
            </w:pPr>
            <w:r>
              <w:t>159,9</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 xml:space="preserve">внебюджетные источники (открытое </w:t>
            </w:r>
            <w:r>
              <w:lastRenderedPageBreak/>
              <w:t>акционерное общество "Российские железные дороги")</w:t>
            </w:r>
          </w:p>
        </w:tc>
        <w:tc>
          <w:tcPr>
            <w:tcW w:w="1406" w:type="dxa"/>
            <w:tcBorders>
              <w:top w:val="nil"/>
              <w:left w:val="nil"/>
              <w:bottom w:val="nil"/>
              <w:right w:val="nil"/>
            </w:tcBorders>
          </w:tcPr>
          <w:p w:rsidR="003449C6" w:rsidRDefault="003449C6">
            <w:pPr>
              <w:pStyle w:val="ConsPlusNormal"/>
              <w:jc w:val="center"/>
            </w:pPr>
            <w:r>
              <w:lastRenderedPageBreak/>
              <w:t>174,9</w:t>
            </w:r>
          </w:p>
        </w:tc>
        <w:tc>
          <w:tcPr>
            <w:tcW w:w="964" w:type="dxa"/>
            <w:tcBorders>
              <w:top w:val="nil"/>
              <w:left w:val="nil"/>
              <w:bottom w:val="nil"/>
              <w:right w:val="nil"/>
            </w:tcBorders>
          </w:tcPr>
          <w:p w:rsidR="003449C6" w:rsidRDefault="003449C6">
            <w:pPr>
              <w:pStyle w:val="ConsPlusNormal"/>
              <w:jc w:val="center"/>
            </w:pPr>
            <w:r>
              <w:t>15</w:t>
            </w:r>
          </w:p>
        </w:tc>
        <w:tc>
          <w:tcPr>
            <w:tcW w:w="1020" w:type="dxa"/>
            <w:tcBorders>
              <w:top w:val="nil"/>
              <w:left w:val="nil"/>
              <w:bottom w:val="nil"/>
              <w:right w:val="nil"/>
            </w:tcBorders>
          </w:tcPr>
          <w:p w:rsidR="003449C6" w:rsidRDefault="003449C6">
            <w:pPr>
              <w:pStyle w:val="ConsPlusNormal"/>
              <w:jc w:val="center"/>
            </w:pPr>
            <w:r>
              <w:t>159,9</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lastRenderedPageBreak/>
              <w:t>22.</w:t>
            </w:r>
          </w:p>
        </w:tc>
        <w:tc>
          <w:tcPr>
            <w:tcW w:w="2778" w:type="dxa"/>
            <w:vMerge w:val="restart"/>
            <w:tcBorders>
              <w:top w:val="nil"/>
              <w:left w:val="nil"/>
              <w:bottom w:val="nil"/>
              <w:right w:val="nil"/>
            </w:tcBorders>
          </w:tcPr>
          <w:p w:rsidR="003449C6" w:rsidRDefault="003449C6">
            <w:pPr>
              <w:pStyle w:val="ConsPlusNormal"/>
            </w:pPr>
            <w:r>
              <w:t>Строительство объектов на территории гражданского сектора аэропорта "Петрозаводск" (Бесовец), не менее 300 пас/час</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1043,5</w:t>
            </w:r>
          </w:p>
        </w:tc>
        <w:tc>
          <w:tcPr>
            <w:tcW w:w="964" w:type="dxa"/>
            <w:tcBorders>
              <w:top w:val="nil"/>
              <w:left w:val="nil"/>
              <w:bottom w:val="nil"/>
              <w:right w:val="nil"/>
            </w:tcBorders>
          </w:tcPr>
          <w:p w:rsidR="003449C6" w:rsidRDefault="003449C6">
            <w:pPr>
              <w:pStyle w:val="ConsPlusNormal"/>
              <w:jc w:val="center"/>
            </w:pPr>
            <w:r>
              <w:t>7,1</w:t>
            </w:r>
          </w:p>
        </w:tc>
        <w:tc>
          <w:tcPr>
            <w:tcW w:w="1020" w:type="dxa"/>
            <w:tcBorders>
              <w:top w:val="nil"/>
              <w:left w:val="nil"/>
              <w:bottom w:val="nil"/>
              <w:right w:val="nil"/>
            </w:tcBorders>
          </w:tcPr>
          <w:p w:rsidR="003449C6" w:rsidRDefault="003449C6">
            <w:pPr>
              <w:pStyle w:val="ConsPlusNormal"/>
              <w:jc w:val="center"/>
            </w:pPr>
            <w:r>
              <w:t>28,1</w:t>
            </w:r>
          </w:p>
        </w:tc>
        <w:tc>
          <w:tcPr>
            <w:tcW w:w="964" w:type="dxa"/>
            <w:tcBorders>
              <w:top w:val="nil"/>
              <w:left w:val="nil"/>
              <w:bottom w:val="nil"/>
              <w:right w:val="nil"/>
            </w:tcBorders>
          </w:tcPr>
          <w:p w:rsidR="003449C6" w:rsidRDefault="003449C6">
            <w:pPr>
              <w:pStyle w:val="ConsPlusNormal"/>
              <w:jc w:val="center"/>
            </w:pPr>
            <w:r>
              <w:t>116,7</w:t>
            </w:r>
          </w:p>
        </w:tc>
        <w:tc>
          <w:tcPr>
            <w:tcW w:w="1020" w:type="dxa"/>
            <w:tcBorders>
              <w:top w:val="nil"/>
              <w:left w:val="nil"/>
              <w:bottom w:val="nil"/>
              <w:right w:val="nil"/>
            </w:tcBorders>
          </w:tcPr>
          <w:p w:rsidR="003449C6" w:rsidRDefault="003449C6">
            <w:pPr>
              <w:pStyle w:val="ConsPlusNormal"/>
              <w:jc w:val="center"/>
            </w:pPr>
            <w:r>
              <w:t>439</w:t>
            </w:r>
          </w:p>
        </w:tc>
        <w:tc>
          <w:tcPr>
            <w:tcW w:w="1077" w:type="dxa"/>
            <w:tcBorders>
              <w:top w:val="nil"/>
              <w:left w:val="nil"/>
              <w:bottom w:val="nil"/>
              <w:right w:val="nil"/>
            </w:tcBorders>
          </w:tcPr>
          <w:p w:rsidR="003449C6" w:rsidRDefault="003449C6">
            <w:pPr>
              <w:pStyle w:val="ConsPlusNormal"/>
              <w:jc w:val="center"/>
            </w:pPr>
            <w:r>
              <w:t>452,6</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947,8</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109,7</w:t>
            </w:r>
          </w:p>
        </w:tc>
        <w:tc>
          <w:tcPr>
            <w:tcW w:w="1020" w:type="dxa"/>
            <w:tcBorders>
              <w:top w:val="nil"/>
              <w:left w:val="nil"/>
              <w:bottom w:val="nil"/>
              <w:right w:val="nil"/>
            </w:tcBorders>
          </w:tcPr>
          <w:p w:rsidR="003449C6" w:rsidRDefault="003449C6">
            <w:pPr>
              <w:pStyle w:val="ConsPlusNormal"/>
              <w:jc w:val="center"/>
            </w:pPr>
            <w:r>
              <w:t>412,7</w:t>
            </w:r>
          </w:p>
        </w:tc>
        <w:tc>
          <w:tcPr>
            <w:tcW w:w="1077" w:type="dxa"/>
            <w:tcBorders>
              <w:top w:val="nil"/>
              <w:left w:val="nil"/>
              <w:bottom w:val="nil"/>
              <w:right w:val="nil"/>
            </w:tcBorders>
          </w:tcPr>
          <w:p w:rsidR="003449C6" w:rsidRDefault="003449C6">
            <w:pPr>
              <w:pStyle w:val="ConsPlusNormal"/>
              <w:jc w:val="center"/>
            </w:pPr>
            <w:r>
              <w:t>425,4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947,8</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109,7</w:t>
            </w:r>
          </w:p>
        </w:tc>
        <w:tc>
          <w:tcPr>
            <w:tcW w:w="1020" w:type="dxa"/>
            <w:tcBorders>
              <w:top w:val="nil"/>
              <w:left w:val="nil"/>
              <w:bottom w:val="nil"/>
              <w:right w:val="nil"/>
            </w:tcBorders>
          </w:tcPr>
          <w:p w:rsidR="003449C6" w:rsidRDefault="003449C6">
            <w:pPr>
              <w:pStyle w:val="ConsPlusNormal"/>
              <w:jc w:val="center"/>
            </w:pPr>
            <w:r>
              <w:t>412,7</w:t>
            </w:r>
          </w:p>
        </w:tc>
        <w:tc>
          <w:tcPr>
            <w:tcW w:w="1077" w:type="dxa"/>
            <w:tcBorders>
              <w:top w:val="nil"/>
              <w:left w:val="nil"/>
              <w:bottom w:val="nil"/>
              <w:right w:val="nil"/>
            </w:tcBorders>
          </w:tcPr>
          <w:p w:rsidR="003449C6" w:rsidRDefault="003449C6">
            <w:pPr>
              <w:pStyle w:val="ConsPlusNormal"/>
              <w:jc w:val="center"/>
            </w:pPr>
            <w:r>
              <w:t>425,4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71,8</w:t>
            </w:r>
          </w:p>
        </w:tc>
        <w:tc>
          <w:tcPr>
            <w:tcW w:w="964" w:type="dxa"/>
            <w:tcBorders>
              <w:top w:val="nil"/>
              <w:left w:val="nil"/>
              <w:bottom w:val="nil"/>
              <w:right w:val="nil"/>
            </w:tcBorders>
          </w:tcPr>
          <w:p w:rsidR="003449C6" w:rsidRDefault="003449C6">
            <w:pPr>
              <w:pStyle w:val="ConsPlusNormal"/>
              <w:jc w:val="center"/>
            </w:pPr>
            <w:r>
              <w:t>3,4</w:t>
            </w:r>
          </w:p>
        </w:tc>
        <w:tc>
          <w:tcPr>
            <w:tcW w:w="1020" w:type="dxa"/>
            <w:tcBorders>
              <w:top w:val="nil"/>
              <w:left w:val="nil"/>
              <w:bottom w:val="nil"/>
              <w:right w:val="nil"/>
            </w:tcBorders>
          </w:tcPr>
          <w:p w:rsidR="003449C6" w:rsidRDefault="003449C6">
            <w:pPr>
              <w:pStyle w:val="ConsPlusNormal"/>
              <w:jc w:val="center"/>
            </w:pPr>
            <w:r>
              <w:t>7,9</w:t>
            </w:r>
          </w:p>
        </w:tc>
        <w:tc>
          <w:tcPr>
            <w:tcW w:w="964" w:type="dxa"/>
            <w:tcBorders>
              <w:top w:val="nil"/>
              <w:left w:val="nil"/>
              <w:bottom w:val="nil"/>
              <w:right w:val="nil"/>
            </w:tcBorders>
          </w:tcPr>
          <w:p w:rsidR="003449C6" w:rsidRDefault="003449C6">
            <w:pPr>
              <w:pStyle w:val="ConsPlusNormal"/>
              <w:jc w:val="center"/>
            </w:pPr>
            <w:r>
              <w:t>7</w:t>
            </w:r>
          </w:p>
        </w:tc>
        <w:tc>
          <w:tcPr>
            <w:tcW w:w="1020" w:type="dxa"/>
            <w:tcBorders>
              <w:top w:val="nil"/>
              <w:left w:val="nil"/>
              <w:bottom w:val="nil"/>
              <w:right w:val="nil"/>
            </w:tcBorders>
          </w:tcPr>
          <w:p w:rsidR="003449C6" w:rsidRDefault="003449C6">
            <w:pPr>
              <w:pStyle w:val="ConsPlusNormal"/>
              <w:jc w:val="center"/>
            </w:pPr>
            <w:r>
              <w:t>26,3</w:t>
            </w:r>
          </w:p>
        </w:tc>
        <w:tc>
          <w:tcPr>
            <w:tcW w:w="1077" w:type="dxa"/>
            <w:tcBorders>
              <w:top w:val="nil"/>
              <w:left w:val="nil"/>
              <w:bottom w:val="nil"/>
              <w:right w:val="nil"/>
            </w:tcBorders>
          </w:tcPr>
          <w:p w:rsidR="003449C6" w:rsidRDefault="003449C6">
            <w:pPr>
              <w:pStyle w:val="ConsPlusNormal"/>
              <w:jc w:val="center"/>
            </w:pPr>
            <w:r>
              <w:t>27,2</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23,9</w:t>
            </w:r>
          </w:p>
        </w:tc>
        <w:tc>
          <w:tcPr>
            <w:tcW w:w="964" w:type="dxa"/>
            <w:tcBorders>
              <w:top w:val="nil"/>
              <w:left w:val="nil"/>
              <w:bottom w:val="nil"/>
              <w:right w:val="nil"/>
            </w:tcBorders>
          </w:tcPr>
          <w:p w:rsidR="003449C6" w:rsidRDefault="003449C6">
            <w:pPr>
              <w:pStyle w:val="ConsPlusNormal"/>
              <w:jc w:val="center"/>
            </w:pPr>
            <w:r>
              <w:t>3,7</w:t>
            </w:r>
          </w:p>
        </w:tc>
        <w:tc>
          <w:tcPr>
            <w:tcW w:w="1020" w:type="dxa"/>
            <w:tcBorders>
              <w:top w:val="nil"/>
              <w:left w:val="nil"/>
              <w:bottom w:val="nil"/>
              <w:right w:val="nil"/>
            </w:tcBorders>
          </w:tcPr>
          <w:p w:rsidR="003449C6" w:rsidRDefault="003449C6">
            <w:pPr>
              <w:pStyle w:val="ConsPlusNormal"/>
              <w:jc w:val="center"/>
            </w:pPr>
            <w:r>
              <w:t>20,2</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23.</w:t>
            </w:r>
          </w:p>
        </w:tc>
        <w:tc>
          <w:tcPr>
            <w:tcW w:w="2778" w:type="dxa"/>
            <w:vMerge w:val="restart"/>
            <w:tcBorders>
              <w:top w:val="nil"/>
              <w:left w:val="nil"/>
              <w:bottom w:val="nil"/>
              <w:right w:val="nil"/>
            </w:tcBorders>
          </w:tcPr>
          <w:p w:rsidR="003449C6" w:rsidRDefault="003449C6">
            <w:pPr>
              <w:pStyle w:val="ConsPlusNormal"/>
            </w:pPr>
            <w:r>
              <w:t>Реконструкция причальной стенки в пос. Новостеклянное Шальского сельского поселения, Пудожский муниципальный район, до 200 пассажиров/сутки</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63,4</w:t>
            </w:r>
          </w:p>
        </w:tc>
        <w:tc>
          <w:tcPr>
            <w:tcW w:w="964" w:type="dxa"/>
            <w:tcBorders>
              <w:top w:val="nil"/>
              <w:left w:val="nil"/>
              <w:bottom w:val="nil"/>
              <w:right w:val="nil"/>
            </w:tcBorders>
          </w:tcPr>
          <w:p w:rsidR="003449C6" w:rsidRDefault="003449C6">
            <w:pPr>
              <w:pStyle w:val="ConsPlusNormal"/>
              <w:jc w:val="center"/>
            </w:pPr>
            <w:r>
              <w:t>1,9</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5,6</w:t>
            </w:r>
          </w:p>
        </w:tc>
        <w:tc>
          <w:tcPr>
            <w:tcW w:w="1020" w:type="dxa"/>
            <w:tcBorders>
              <w:top w:val="nil"/>
              <w:left w:val="nil"/>
              <w:bottom w:val="nil"/>
              <w:right w:val="nil"/>
            </w:tcBorders>
          </w:tcPr>
          <w:p w:rsidR="003449C6" w:rsidRDefault="003449C6">
            <w:pPr>
              <w:pStyle w:val="ConsPlusNormal"/>
              <w:jc w:val="center"/>
            </w:pPr>
            <w:r>
              <w:t>55,9</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57,8</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5,3</w:t>
            </w:r>
          </w:p>
        </w:tc>
        <w:tc>
          <w:tcPr>
            <w:tcW w:w="1020" w:type="dxa"/>
            <w:tcBorders>
              <w:top w:val="nil"/>
              <w:left w:val="nil"/>
              <w:bottom w:val="nil"/>
              <w:right w:val="nil"/>
            </w:tcBorders>
          </w:tcPr>
          <w:p w:rsidR="003449C6" w:rsidRDefault="003449C6">
            <w:pPr>
              <w:pStyle w:val="ConsPlusNormal"/>
              <w:jc w:val="center"/>
            </w:pPr>
            <w:r>
              <w:t>52,5</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57,8</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5,3</w:t>
            </w:r>
          </w:p>
        </w:tc>
        <w:tc>
          <w:tcPr>
            <w:tcW w:w="1020" w:type="dxa"/>
            <w:tcBorders>
              <w:top w:val="nil"/>
              <w:left w:val="nil"/>
              <w:bottom w:val="nil"/>
              <w:right w:val="nil"/>
            </w:tcBorders>
          </w:tcPr>
          <w:p w:rsidR="003449C6" w:rsidRDefault="003449C6">
            <w:pPr>
              <w:pStyle w:val="ConsPlusNormal"/>
              <w:jc w:val="center"/>
            </w:pPr>
            <w:r>
              <w:t>52,5</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5,6</w:t>
            </w:r>
          </w:p>
        </w:tc>
        <w:tc>
          <w:tcPr>
            <w:tcW w:w="964" w:type="dxa"/>
            <w:tcBorders>
              <w:top w:val="nil"/>
              <w:left w:val="nil"/>
              <w:bottom w:val="nil"/>
              <w:right w:val="nil"/>
            </w:tcBorders>
          </w:tcPr>
          <w:p w:rsidR="003449C6" w:rsidRDefault="003449C6">
            <w:pPr>
              <w:pStyle w:val="ConsPlusNormal"/>
              <w:jc w:val="center"/>
            </w:pPr>
            <w:r>
              <w:t>1,9</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0,3</w:t>
            </w:r>
          </w:p>
        </w:tc>
        <w:tc>
          <w:tcPr>
            <w:tcW w:w="1020" w:type="dxa"/>
            <w:tcBorders>
              <w:top w:val="nil"/>
              <w:left w:val="nil"/>
              <w:bottom w:val="nil"/>
              <w:right w:val="nil"/>
            </w:tcBorders>
          </w:tcPr>
          <w:p w:rsidR="003449C6" w:rsidRDefault="003449C6">
            <w:pPr>
              <w:pStyle w:val="ConsPlusNormal"/>
              <w:jc w:val="center"/>
            </w:pPr>
            <w:r>
              <w:t>3,4</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 xml:space="preserve">внебюджетные </w:t>
            </w:r>
            <w:r>
              <w:lastRenderedPageBreak/>
              <w:t>источники</w:t>
            </w:r>
          </w:p>
        </w:tc>
        <w:tc>
          <w:tcPr>
            <w:tcW w:w="1406" w:type="dxa"/>
            <w:tcBorders>
              <w:top w:val="nil"/>
              <w:left w:val="nil"/>
              <w:bottom w:val="nil"/>
              <w:right w:val="nil"/>
            </w:tcBorders>
          </w:tcPr>
          <w:p w:rsidR="003449C6" w:rsidRDefault="003449C6">
            <w:pPr>
              <w:pStyle w:val="ConsPlusNormal"/>
              <w:jc w:val="center"/>
            </w:pPr>
            <w:r>
              <w:lastRenderedPageBreak/>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lastRenderedPageBreak/>
              <w:t>24.</w:t>
            </w:r>
          </w:p>
        </w:tc>
        <w:tc>
          <w:tcPr>
            <w:tcW w:w="2778" w:type="dxa"/>
            <w:vMerge w:val="restart"/>
            <w:tcBorders>
              <w:top w:val="nil"/>
              <w:left w:val="nil"/>
              <w:bottom w:val="nil"/>
              <w:right w:val="nil"/>
            </w:tcBorders>
          </w:tcPr>
          <w:p w:rsidR="003449C6" w:rsidRDefault="003449C6">
            <w:pPr>
              <w:pStyle w:val="ConsPlusNormal"/>
            </w:pPr>
            <w:r>
              <w:t>Строительство и реконструкция автомобильных дорог и искусственных сооружений на действующей сети автомобильных дорог общего пользования регионального межмуниципального и местного значения Республики Карелия (7,8 км/26,8 пог. м)</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1174,1</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341,5</w:t>
            </w:r>
          </w:p>
        </w:tc>
        <w:tc>
          <w:tcPr>
            <w:tcW w:w="1020" w:type="dxa"/>
            <w:tcBorders>
              <w:top w:val="nil"/>
              <w:left w:val="nil"/>
              <w:bottom w:val="nil"/>
              <w:right w:val="nil"/>
            </w:tcBorders>
          </w:tcPr>
          <w:p w:rsidR="003449C6" w:rsidRDefault="003449C6">
            <w:pPr>
              <w:pStyle w:val="ConsPlusNormal"/>
              <w:jc w:val="center"/>
            </w:pPr>
            <w:r>
              <w:t>491,6</w:t>
            </w:r>
          </w:p>
        </w:tc>
        <w:tc>
          <w:tcPr>
            <w:tcW w:w="1077" w:type="dxa"/>
            <w:tcBorders>
              <w:top w:val="nil"/>
              <w:left w:val="nil"/>
              <w:bottom w:val="nil"/>
              <w:right w:val="nil"/>
            </w:tcBorders>
          </w:tcPr>
          <w:p w:rsidR="003449C6" w:rsidRDefault="003449C6">
            <w:pPr>
              <w:pStyle w:val="ConsPlusNormal"/>
              <w:jc w:val="center"/>
            </w:pPr>
            <w:r>
              <w:t>341</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1103,6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321</w:t>
            </w:r>
          </w:p>
        </w:tc>
        <w:tc>
          <w:tcPr>
            <w:tcW w:w="1020" w:type="dxa"/>
            <w:tcBorders>
              <w:top w:val="nil"/>
              <w:left w:val="nil"/>
              <w:bottom w:val="nil"/>
              <w:right w:val="nil"/>
            </w:tcBorders>
          </w:tcPr>
          <w:p w:rsidR="003449C6" w:rsidRDefault="003449C6">
            <w:pPr>
              <w:pStyle w:val="ConsPlusNormal"/>
              <w:jc w:val="center"/>
            </w:pPr>
            <w:r>
              <w:t>462,1</w:t>
            </w:r>
          </w:p>
        </w:tc>
        <w:tc>
          <w:tcPr>
            <w:tcW w:w="1077" w:type="dxa"/>
            <w:tcBorders>
              <w:top w:val="nil"/>
              <w:left w:val="nil"/>
              <w:bottom w:val="nil"/>
              <w:right w:val="nil"/>
            </w:tcBorders>
          </w:tcPr>
          <w:p w:rsidR="003449C6" w:rsidRDefault="003449C6">
            <w:pPr>
              <w:pStyle w:val="ConsPlusNormal"/>
              <w:jc w:val="center"/>
            </w:pPr>
            <w:r>
              <w:t>320,5</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Росавтодор</w:t>
            </w:r>
          </w:p>
        </w:tc>
        <w:tc>
          <w:tcPr>
            <w:tcW w:w="1406" w:type="dxa"/>
            <w:tcBorders>
              <w:top w:val="nil"/>
              <w:left w:val="nil"/>
              <w:bottom w:val="nil"/>
              <w:right w:val="nil"/>
            </w:tcBorders>
          </w:tcPr>
          <w:p w:rsidR="003449C6" w:rsidRDefault="003449C6">
            <w:pPr>
              <w:pStyle w:val="ConsPlusNormal"/>
              <w:jc w:val="center"/>
            </w:pPr>
            <w:r>
              <w:t>1103,6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321</w:t>
            </w:r>
          </w:p>
        </w:tc>
        <w:tc>
          <w:tcPr>
            <w:tcW w:w="1020" w:type="dxa"/>
            <w:tcBorders>
              <w:top w:val="nil"/>
              <w:left w:val="nil"/>
              <w:bottom w:val="nil"/>
              <w:right w:val="nil"/>
            </w:tcBorders>
          </w:tcPr>
          <w:p w:rsidR="003449C6" w:rsidRDefault="003449C6">
            <w:pPr>
              <w:pStyle w:val="ConsPlusNormal"/>
              <w:jc w:val="center"/>
            </w:pPr>
            <w:r>
              <w:t>462,1</w:t>
            </w:r>
          </w:p>
        </w:tc>
        <w:tc>
          <w:tcPr>
            <w:tcW w:w="1077" w:type="dxa"/>
            <w:tcBorders>
              <w:top w:val="nil"/>
              <w:left w:val="nil"/>
              <w:bottom w:val="nil"/>
              <w:right w:val="nil"/>
            </w:tcBorders>
          </w:tcPr>
          <w:p w:rsidR="003449C6" w:rsidRDefault="003449C6">
            <w:pPr>
              <w:pStyle w:val="ConsPlusNormal"/>
              <w:jc w:val="center"/>
            </w:pPr>
            <w:r>
              <w:t>320,5</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70,5</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20,5</w:t>
            </w:r>
          </w:p>
        </w:tc>
        <w:tc>
          <w:tcPr>
            <w:tcW w:w="1020" w:type="dxa"/>
            <w:tcBorders>
              <w:top w:val="nil"/>
              <w:left w:val="nil"/>
              <w:bottom w:val="nil"/>
              <w:right w:val="nil"/>
            </w:tcBorders>
          </w:tcPr>
          <w:p w:rsidR="003449C6" w:rsidRDefault="003449C6">
            <w:pPr>
              <w:pStyle w:val="ConsPlusNormal"/>
              <w:jc w:val="center"/>
            </w:pPr>
            <w:r>
              <w:t>29,5</w:t>
            </w:r>
          </w:p>
        </w:tc>
        <w:tc>
          <w:tcPr>
            <w:tcW w:w="1077" w:type="dxa"/>
            <w:tcBorders>
              <w:top w:val="nil"/>
              <w:left w:val="nil"/>
              <w:bottom w:val="nil"/>
              <w:right w:val="nil"/>
            </w:tcBorders>
          </w:tcPr>
          <w:p w:rsidR="003449C6" w:rsidRDefault="003449C6">
            <w:pPr>
              <w:pStyle w:val="ConsPlusNormal"/>
              <w:jc w:val="center"/>
            </w:pPr>
            <w:r>
              <w:t>20,5</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25.</w:t>
            </w:r>
          </w:p>
        </w:tc>
        <w:tc>
          <w:tcPr>
            <w:tcW w:w="2778" w:type="dxa"/>
            <w:vMerge w:val="restart"/>
            <w:tcBorders>
              <w:top w:val="nil"/>
              <w:left w:val="nil"/>
              <w:bottom w:val="nil"/>
              <w:right w:val="nil"/>
            </w:tcBorders>
          </w:tcPr>
          <w:p w:rsidR="003449C6" w:rsidRDefault="003449C6">
            <w:pPr>
              <w:pStyle w:val="ConsPlusNormal"/>
            </w:pPr>
            <w:r>
              <w:t>Строительство автодороги Медвежьегорск - Толвуя - Великая Губа, км 106 - Больничный, 6,5 км</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524,7</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472,7</w:t>
            </w:r>
          </w:p>
        </w:tc>
        <w:tc>
          <w:tcPr>
            <w:tcW w:w="1020" w:type="dxa"/>
            <w:tcBorders>
              <w:top w:val="nil"/>
              <w:left w:val="nil"/>
              <w:bottom w:val="nil"/>
              <w:right w:val="nil"/>
            </w:tcBorders>
          </w:tcPr>
          <w:p w:rsidR="003449C6" w:rsidRDefault="003449C6">
            <w:pPr>
              <w:pStyle w:val="ConsPlusNormal"/>
              <w:jc w:val="center"/>
            </w:pPr>
            <w:r>
              <w:t>52</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493,1</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444,3</w:t>
            </w:r>
          </w:p>
        </w:tc>
        <w:tc>
          <w:tcPr>
            <w:tcW w:w="1020" w:type="dxa"/>
            <w:tcBorders>
              <w:top w:val="nil"/>
              <w:left w:val="nil"/>
              <w:bottom w:val="nil"/>
              <w:right w:val="nil"/>
            </w:tcBorders>
          </w:tcPr>
          <w:p w:rsidR="003449C6" w:rsidRDefault="003449C6">
            <w:pPr>
              <w:pStyle w:val="ConsPlusNormal"/>
              <w:jc w:val="center"/>
            </w:pPr>
            <w:r>
              <w:t>48,8</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Росавтодор</w:t>
            </w:r>
          </w:p>
        </w:tc>
        <w:tc>
          <w:tcPr>
            <w:tcW w:w="1406" w:type="dxa"/>
            <w:tcBorders>
              <w:top w:val="nil"/>
              <w:left w:val="nil"/>
              <w:bottom w:val="nil"/>
              <w:right w:val="nil"/>
            </w:tcBorders>
          </w:tcPr>
          <w:p w:rsidR="003449C6" w:rsidRDefault="003449C6">
            <w:pPr>
              <w:pStyle w:val="ConsPlusNormal"/>
              <w:jc w:val="center"/>
            </w:pPr>
            <w:r>
              <w:t>493,1</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444,3</w:t>
            </w:r>
          </w:p>
        </w:tc>
        <w:tc>
          <w:tcPr>
            <w:tcW w:w="1020" w:type="dxa"/>
            <w:tcBorders>
              <w:top w:val="nil"/>
              <w:left w:val="nil"/>
              <w:bottom w:val="nil"/>
              <w:right w:val="nil"/>
            </w:tcBorders>
          </w:tcPr>
          <w:p w:rsidR="003449C6" w:rsidRDefault="003449C6">
            <w:pPr>
              <w:pStyle w:val="ConsPlusNormal"/>
              <w:jc w:val="center"/>
            </w:pPr>
            <w:r>
              <w:t>48,8</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31,6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28,4</w:t>
            </w:r>
          </w:p>
        </w:tc>
        <w:tc>
          <w:tcPr>
            <w:tcW w:w="1020" w:type="dxa"/>
            <w:tcBorders>
              <w:top w:val="nil"/>
              <w:left w:val="nil"/>
              <w:bottom w:val="nil"/>
              <w:right w:val="nil"/>
            </w:tcBorders>
          </w:tcPr>
          <w:p w:rsidR="003449C6" w:rsidRDefault="003449C6">
            <w:pPr>
              <w:pStyle w:val="ConsPlusNormal"/>
              <w:jc w:val="center"/>
            </w:pPr>
            <w:r>
              <w:t>3,2</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r>
              <w:t>Всего по направлению 2.1</w:t>
            </w:r>
          </w:p>
        </w:tc>
        <w:tc>
          <w:tcPr>
            <w:tcW w:w="2324" w:type="dxa"/>
            <w:tcBorders>
              <w:top w:val="nil"/>
              <w:left w:val="nil"/>
              <w:bottom w:val="nil"/>
              <w:right w:val="nil"/>
            </w:tcBorders>
          </w:tcPr>
          <w:p w:rsidR="003449C6" w:rsidRDefault="003449C6">
            <w:pPr>
              <w:pStyle w:val="ConsPlusNormal"/>
            </w:pPr>
          </w:p>
        </w:tc>
        <w:tc>
          <w:tcPr>
            <w:tcW w:w="1406" w:type="dxa"/>
            <w:tcBorders>
              <w:top w:val="nil"/>
              <w:left w:val="nil"/>
              <w:bottom w:val="nil"/>
              <w:right w:val="nil"/>
            </w:tcBorders>
          </w:tcPr>
          <w:p w:rsidR="003449C6" w:rsidRDefault="003449C6">
            <w:pPr>
              <w:pStyle w:val="ConsPlusNormal"/>
              <w:jc w:val="center"/>
            </w:pPr>
            <w:r>
              <w:t>9912,9</w:t>
            </w:r>
          </w:p>
        </w:tc>
        <w:tc>
          <w:tcPr>
            <w:tcW w:w="964" w:type="dxa"/>
            <w:tcBorders>
              <w:top w:val="nil"/>
              <w:left w:val="nil"/>
              <w:bottom w:val="nil"/>
              <w:right w:val="nil"/>
            </w:tcBorders>
          </w:tcPr>
          <w:p w:rsidR="003449C6" w:rsidRDefault="003449C6">
            <w:pPr>
              <w:pStyle w:val="ConsPlusNormal"/>
              <w:jc w:val="center"/>
            </w:pPr>
            <w:r>
              <w:t>24</w:t>
            </w:r>
          </w:p>
        </w:tc>
        <w:tc>
          <w:tcPr>
            <w:tcW w:w="1020" w:type="dxa"/>
            <w:tcBorders>
              <w:top w:val="nil"/>
              <w:left w:val="nil"/>
              <w:bottom w:val="nil"/>
              <w:right w:val="nil"/>
            </w:tcBorders>
          </w:tcPr>
          <w:p w:rsidR="003449C6" w:rsidRDefault="003449C6">
            <w:pPr>
              <w:pStyle w:val="ConsPlusNormal"/>
              <w:jc w:val="center"/>
            </w:pPr>
            <w:r>
              <w:t>508</w:t>
            </w:r>
          </w:p>
        </w:tc>
        <w:tc>
          <w:tcPr>
            <w:tcW w:w="964" w:type="dxa"/>
            <w:tcBorders>
              <w:top w:val="nil"/>
              <w:left w:val="nil"/>
              <w:bottom w:val="nil"/>
              <w:right w:val="nil"/>
            </w:tcBorders>
          </w:tcPr>
          <w:p w:rsidR="003449C6" w:rsidRDefault="003449C6">
            <w:pPr>
              <w:pStyle w:val="ConsPlusNormal"/>
              <w:jc w:val="center"/>
            </w:pPr>
            <w:r>
              <w:t>3657,6</w:t>
            </w:r>
          </w:p>
        </w:tc>
        <w:tc>
          <w:tcPr>
            <w:tcW w:w="1020" w:type="dxa"/>
            <w:tcBorders>
              <w:top w:val="nil"/>
              <w:left w:val="nil"/>
              <w:bottom w:val="nil"/>
              <w:right w:val="nil"/>
            </w:tcBorders>
          </w:tcPr>
          <w:p w:rsidR="003449C6" w:rsidRDefault="003449C6">
            <w:pPr>
              <w:pStyle w:val="ConsPlusNormal"/>
              <w:jc w:val="center"/>
            </w:pPr>
            <w:r>
              <w:t>2945,6</w:t>
            </w:r>
          </w:p>
        </w:tc>
        <w:tc>
          <w:tcPr>
            <w:tcW w:w="1077" w:type="dxa"/>
            <w:tcBorders>
              <w:top w:val="nil"/>
              <w:left w:val="nil"/>
              <w:bottom w:val="nil"/>
              <w:right w:val="nil"/>
            </w:tcBorders>
          </w:tcPr>
          <w:p w:rsidR="003449C6" w:rsidRDefault="003449C6">
            <w:pPr>
              <w:pStyle w:val="ConsPlusNormal"/>
              <w:jc w:val="center"/>
            </w:pPr>
            <w:r>
              <w:t>2777,7</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 xml:space="preserve">федеральный бюджет </w:t>
            </w:r>
            <w:r>
              <w:lastRenderedPageBreak/>
              <w:t>(субсидии)</w:t>
            </w:r>
          </w:p>
        </w:tc>
        <w:tc>
          <w:tcPr>
            <w:tcW w:w="1406" w:type="dxa"/>
            <w:tcBorders>
              <w:top w:val="nil"/>
              <w:left w:val="nil"/>
              <w:bottom w:val="nil"/>
              <w:right w:val="nil"/>
            </w:tcBorders>
          </w:tcPr>
          <w:p w:rsidR="003449C6" w:rsidRDefault="003449C6">
            <w:pPr>
              <w:pStyle w:val="ConsPlusNormal"/>
              <w:jc w:val="center"/>
            </w:pPr>
            <w:r>
              <w:lastRenderedPageBreak/>
              <w:t>4029,5</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1177,3</w:t>
            </w:r>
          </w:p>
        </w:tc>
        <w:tc>
          <w:tcPr>
            <w:tcW w:w="1020" w:type="dxa"/>
            <w:tcBorders>
              <w:top w:val="nil"/>
              <w:left w:val="nil"/>
              <w:bottom w:val="nil"/>
              <w:right w:val="nil"/>
            </w:tcBorders>
          </w:tcPr>
          <w:p w:rsidR="003449C6" w:rsidRDefault="003449C6">
            <w:pPr>
              <w:pStyle w:val="ConsPlusNormal"/>
              <w:jc w:val="center"/>
            </w:pPr>
            <w:r>
              <w:t>1418,6</w:t>
            </w:r>
          </w:p>
        </w:tc>
        <w:tc>
          <w:tcPr>
            <w:tcW w:w="1077" w:type="dxa"/>
            <w:tcBorders>
              <w:top w:val="nil"/>
              <w:left w:val="nil"/>
              <w:bottom w:val="nil"/>
              <w:right w:val="nil"/>
            </w:tcBorders>
          </w:tcPr>
          <w:p w:rsidR="003449C6" w:rsidRDefault="003449C6">
            <w:pPr>
              <w:pStyle w:val="ConsPlusNormal"/>
              <w:jc w:val="center"/>
            </w:pPr>
            <w:r>
              <w:t>1433,6</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1676,3</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115</w:t>
            </w:r>
          </w:p>
        </w:tc>
        <w:tc>
          <w:tcPr>
            <w:tcW w:w="1020" w:type="dxa"/>
            <w:tcBorders>
              <w:top w:val="nil"/>
              <w:left w:val="nil"/>
              <w:bottom w:val="nil"/>
              <w:right w:val="nil"/>
            </w:tcBorders>
          </w:tcPr>
          <w:p w:rsidR="003449C6" w:rsidRDefault="003449C6">
            <w:pPr>
              <w:pStyle w:val="ConsPlusNormal"/>
              <w:jc w:val="center"/>
            </w:pPr>
            <w:r>
              <w:t>565,6</w:t>
            </w:r>
          </w:p>
        </w:tc>
        <w:tc>
          <w:tcPr>
            <w:tcW w:w="1077" w:type="dxa"/>
            <w:tcBorders>
              <w:top w:val="nil"/>
              <w:left w:val="nil"/>
              <w:bottom w:val="nil"/>
              <w:right w:val="nil"/>
            </w:tcBorders>
          </w:tcPr>
          <w:p w:rsidR="003449C6" w:rsidRDefault="003449C6">
            <w:pPr>
              <w:pStyle w:val="ConsPlusNormal"/>
              <w:jc w:val="center"/>
            </w:pPr>
            <w:r>
              <w:t>995,7</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ind w:left="283"/>
            </w:pPr>
            <w:r>
              <w:t>Росавтодор</w:t>
            </w:r>
          </w:p>
        </w:tc>
        <w:tc>
          <w:tcPr>
            <w:tcW w:w="1406" w:type="dxa"/>
            <w:tcBorders>
              <w:top w:val="nil"/>
              <w:left w:val="nil"/>
              <w:bottom w:val="nil"/>
              <w:right w:val="nil"/>
            </w:tcBorders>
          </w:tcPr>
          <w:p w:rsidR="003449C6" w:rsidRDefault="003449C6">
            <w:pPr>
              <w:pStyle w:val="ConsPlusNormal"/>
              <w:jc w:val="center"/>
            </w:pPr>
            <w:r>
              <w:t>2353,2</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1062,3</w:t>
            </w:r>
          </w:p>
        </w:tc>
        <w:tc>
          <w:tcPr>
            <w:tcW w:w="1020" w:type="dxa"/>
            <w:tcBorders>
              <w:top w:val="nil"/>
              <w:left w:val="nil"/>
              <w:bottom w:val="nil"/>
              <w:right w:val="nil"/>
            </w:tcBorders>
          </w:tcPr>
          <w:p w:rsidR="003449C6" w:rsidRDefault="003449C6">
            <w:pPr>
              <w:pStyle w:val="ConsPlusNormal"/>
              <w:jc w:val="center"/>
            </w:pPr>
            <w:r>
              <w:t>853</w:t>
            </w:r>
          </w:p>
        </w:tc>
        <w:tc>
          <w:tcPr>
            <w:tcW w:w="1077" w:type="dxa"/>
            <w:tcBorders>
              <w:top w:val="nil"/>
              <w:left w:val="nil"/>
              <w:bottom w:val="nil"/>
              <w:right w:val="nil"/>
            </w:tcBorders>
          </w:tcPr>
          <w:p w:rsidR="003449C6" w:rsidRDefault="003449C6">
            <w:pPr>
              <w:pStyle w:val="ConsPlusNormal"/>
              <w:jc w:val="center"/>
            </w:pPr>
            <w:r>
              <w:t>437,9</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270,8</w:t>
            </w:r>
          </w:p>
        </w:tc>
        <w:tc>
          <w:tcPr>
            <w:tcW w:w="964" w:type="dxa"/>
            <w:tcBorders>
              <w:top w:val="nil"/>
              <w:left w:val="nil"/>
              <w:bottom w:val="nil"/>
              <w:right w:val="nil"/>
            </w:tcBorders>
          </w:tcPr>
          <w:p w:rsidR="003449C6" w:rsidRDefault="003449C6">
            <w:pPr>
              <w:pStyle w:val="ConsPlusNormal"/>
              <w:jc w:val="center"/>
            </w:pPr>
            <w:r>
              <w:t>5,3</w:t>
            </w:r>
          </w:p>
        </w:tc>
        <w:tc>
          <w:tcPr>
            <w:tcW w:w="1020" w:type="dxa"/>
            <w:tcBorders>
              <w:top w:val="nil"/>
              <w:left w:val="nil"/>
              <w:bottom w:val="nil"/>
              <w:right w:val="nil"/>
            </w:tcBorders>
          </w:tcPr>
          <w:p w:rsidR="003449C6" w:rsidRDefault="003449C6">
            <w:pPr>
              <w:pStyle w:val="ConsPlusNormal"/>
              <w:jc w:val="center"/>
            </w:pPr>
            <w:r>
              <w:t>7,9</w:t>
            </w:r>
          </w:p>
        </w:tc>
        <w:tc>
          <w:tcPr>
            <w:tcW w:w="964" w:type="dxa"/>
            <w:tcBorders>
              <w:top w:val="nil"/>
              <w:left w:val="nil"/>
              <w:bottom w:val="nil"/>
              <w:right w:val="nil"/>
            </w:tcBorders>
          </w:tcPr>
          <w:p w:rsidR="003449C6" w:rsidRDefault="003449C6">
            <w:pPr>
              <w:pStyle w:val="ConsPlusNormal"/>
              <w:jc w:val="center"/>
            </w:pPr>
            <w:r>
              <w:t>75,2</w:t>
            </w:r>
          </w:p>
        </w:tc>
        <w:tc>
          <w:tcPr>
            <w:tcW w:w="1020" w:type="dxa"/>
            <w:tcBorders>
              <w:top w:val="nil"/>
              <w:left w:val="nil"/>
              <w:bottom w:val="nil"/>
              <w:right w:val="nil"/>
            </w:tcBorders>
          </w:tcPr>
          <w:p w:rsidR="003449C6" w:rsidRDefault="003449C6">
            <w:pPr>
              <w:pStyle w:val="ConsPlusNormal"/>
              <w:jc w:val="center"/>
            </w:pPr>
            <w:r>
              <w:t>90,7</w:t>
            </w:r>
          </w:p>
        </w:tc>
        <w:tc>
          <w:tcPr>
            <w:tcW w:w="1077" w:type="dxa"/>
            <w:tcBorders>
              <w:top w:val="nil"/>
              <w:left w:val="nil"/>
              <w:bottom w:val="nil"/>
              <w:right w:val="nil"/>
            </w:tcBorders>
          </w:tcPr>
          <w:p w:rsidR="003449C6" w:rsidRDefault="003449C6">
            <w:pPr>
              <w:pStyle w:val="ConsPlusNormal"/>
              <w:jc w:val="center"/>
            </w:pPr>
            <w:r>
              <w:t>91,7</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5612,6</w:t>
            </w:r>
          </w:p>
        </w:tc>
        <w:tc>
          <w:tcPr>
            <w:tcW w:w="964" w:type="dxa"/>
            <w:tcBorders>
              <w:top w:val="nil"/>
              <w:left w:val="nil"/>
              <w:bottom w:val="nil"/>
              <w:right w:val="nil"/>
            </w:tcBorders>
          </w:tcPr>
          <w:p w:rsidR="003449C6" w:rsidRDefault="003449C6">
            <w:pPr>
              <w:pStyle w:val="ConsPlusNormal"/>
              <w:jc w:val="center"/>
            </w:pPr>
            <w:r>
              <w:t>18,7</w:t>
            </w:r>
          </w:p>
        </w:tc>
        <w:tc>
          <w:tcPr>
            <w:tcW w:w="1020" w:type="dxa"/>
            <w:tcBorders>
              <w:top w:val="nil"/>
              <w:left w:val="nil"/>
              <w:bottom w:val="nil"/>
              <w:right w:val="nil"/>
            </w:tcBorders>
          </w:tcPr>
          <w:p w:rsidR="003449C6" w:rsidRDefault="003449C6">
            <w:pPr>
              <w:pStyle w:val="ConsPlusNormal"/>
              <w:jc w:val="center"/>
            </w:pPr>
            <w:r>
              <w:t>500,1</w:t>
            </w:r>
          </w:p>
        </w:tc>
        <w:tc>
          <w:tcPr>
            <w:tcW w:w="964" w:type="dxa"/>
            <w:tcBorders>
              <w:top w:val="nil"/>
              <w:left w:val="nil"/>
              <w:bottom w:val="nil"/>
              <w:right w:val="nil"/>
            </w:tcBorders>
          </w:tcPr>
          <w:p w:rsidR="003449C6" w:rsidRDefault="003449C6">
            <w:pPr>
              <w:pStyle w:val="ConsPlusNormal"/>
              <w:jc w:val="center"/>
            </w:pPr>
            <w:r>
              <w:t>2405,1</w:t>
            </w:r>
          </w:p>
        </w:tc>
        <w:tc>
          <w:tcPr>
            <w:tcW w:w="1020" w:type="dxa"/>
            <w:tcBorders>
              <w:top w:val="nil"/>
              <w:left w:val="nil"/>
              <w:bottom w:val="nil"/>
              <w:right w:val="nil"/>
            </w:tcBorders>
          </w:tcPr>
          <w:p w:rsidR="003449C6" w:rsidRDefault="003449C6">
            <w:pPr>
              <w:pStyle w:val="ConsPlusNormal"/>
              <w:jc w:val="center"/>
            </w:pPr>
            <w:r>
              <w:t>1436,3</w:t>
            </w:r>
          </w:p>
        </w:tc>
        <w:tc>
          <w:tcPr>
            <w:tcW w:w="1077" w:type="dxa"/>
            <w:tcBorders>
              <w:top w:val="nil"/>
              <w:left w:val="nil"/>
              <w:bottom w:val="nil"/>
              <w:right w:val="nil"/>
            </w:tcBorders>
          </w:tcPr>
          <w:p w:rsidR="003449C6" w:rsidRDefault="003449C6">
            <w:pPr>
              <w:pStyle w:val="ConsPlusNormal"/>
              <w:jc w:val="center"/>
            </w:pPr>
            <w:r>
              <w:t>1252,4</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3"/>
            </w:pPr>
            <w:r>
              <w:t>Направление 2.2 - "Строительство и реконструкция объектов коммунального хозяйства и социальной сферы"</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26.</w:t>
            </w:r>
          </w:p>
        </w:tc>
        <w:tc>
          <w:tcPr>
            <w:tcW w:w="2778" w:type="dxa"/>
            <w:vMerge w:val="restart"/>
            <w:tcBorders>
              <w:top w:val="nil"/>
              <w:left w:val="nil"/>
              <w:bottom w:val="nil"/>
              <w:right w:val="nil"/>
            </w:tcBorders>
          </w:tcPr>
          <w:p w:rsidR="003449C6" w:rsidRDefault="003449C6">
            <w:pPr>
              <w:pStyle w:val="ConsPlusNormal"/>
            </w:pPr>
            <w:r>
              <w:t>Обеспечение необходимой инфраструктурой земельных участков в целях жилищного строительства для семей, имеющих 3 и более детей, 75 участков</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98,7</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78,9</w:t>
            </w:r>
          </w:p>
        </w:tc>
        <w:tc>
          <w:tcPr>
            <w:tcW w:w="1020" w:type="dxa"/>
            <w:tcBorders>
              <w:top w:val="nil"/>
              <w:left w:val="nil"/>
              <w:bottom w:val="nil"/>
              <w:right w:val="nil"/>
            </w:tcBorders>
          </w:tcPr>
          <w:p w:rsidR="003449C6" w:rsidRDefault="003449C6">
            <w:pPr>
              <w:pStyle w:val="ConsPlusNormal"/>
              <w:jc w:val="center"/>
            </w:pPr>
            <w:r>
              <w:t>19,8</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92,8</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74,2</w:t>
            </w:r>
          </w:p>
        </w:tc>
        <w:tc>
          <w:tcPr>
            <w:tcW w:w="1020" w:type="dxa"/>
            <w:tcBorders>
              <w:top w:val="nil"/>
              <w:left w:val="nil"/>
              <w:bottom w:val="nil"/>
              <w:right w:val="nil"/>
            </w:tcBorders>
          </w:tcPr>
          <w:p w:rsidR="003449C6" w:rsidRDefault="003449C6">
            <w:pPr>
              <w:pStyle w:val="ConsPlusNormal"/>
              <w:jc w:val="center"/>
            </w:pPr>
            <w:r>
              <w:t>18,6</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92,8</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74,2</w:t>
            </w:r>
          </w:p>
        </w:tc>
        <w:tc>
          <w:tcPr>
            <w:tcW w:w="1020" w:type="dxa"/>
            <w:tcBorders>
              <w:top w:val="nil"/>
              <w:left w:val="nil"/>
              <w:bottom w:val="nil"/>
              <w:right w:val="nil"/>
            </w:tcBorders>
          </w:tcPr>
          <w:p w:rsidR="003449C6" w:rsidRDefault="003449C6">
            <w:pPr>
              <w:pStyle w:val="ConsPlusNormal"/>
              <w:jc w:val="center"/>
            </w:pPr>
            <w:r>
              <w:t>18,6</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5,9</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4,7</w:t>
            </w:r>
          </w:p>
        </w:tc>
        <w:tc>
          <w:tcPr>
            <w:tcW w:w="1020" w:type="dxa"/>
            <w:tcBorders>
              <w:top w:val="nil"/>
              <w:left w:val="nil"/>
              <w:bottom w:val="nil"/>
              <w:right w:val="nil"/>
            </w:tcBorders>
          </w:tcPr>
          <w:p w:rsidR="003449C6" w:rsidRDefault="003449C6">
            <w:pPr>
              <w:pStyle w:val="ConsPlusNormal"/>
              <w:jc w:val="center"/>
            </w:pPr>
            <w:r>
              <w:t>1,2</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27.</w:t>
            </w:r>
          </w:p>
        </w:tc>
        <w:tc>
          <w:tcPr>
            <w:tcW w:w="2778" w:type="dxa"/>
            <w:vMerge w:val="restart"/>
            <w:tcBorders>
              <w:top w:val="nil"/>
              <w:left w:val="nil"/>
              <w:bottom w:val="nil"/>
              <w:right w:val="nil"/>
            </w:tcBorders>
          </w:tcPr>
          <w:p w:rsidR="003449C6" w:rsidRDefault="003449C6">
            <w:pPr>
              <w:pStyle w:val="ConsPlusNormal"/>
            </w:pPr>
            <w:r>
              <w:t xml:space="preserve">Реконструкция и </w:t>
            </w:r>
            <w:r>
              <w:lastRenderedPageBreak/>
              <w:t>приобретение зданий пожарных депо государственного казенного учреждения "Отряд противопожарной службы", увеличение площади зданий пожарных депо на 324,4 кв. м</w:t>
            </w:r>
          </w:p>
        </w:tc>
        <w:tc>
          <w:tcPr>
            <w:tcW w:w="2324" w:type="dxa"/>
            <w:tcBorders>
              <w:top w:val="nil"/>
              <w:left w:val="nil"/>
              <w:bottom w:val="nil"/>
              <w:right w:val="nil"/>
            </w:tcBorders>
          </w:tcPr>
          <w:p w:rsidR="003449C6" w:rsidRDefault="003449C6">
            <w:pPr>
              <w:pStyle w:val="ConsPlusNormal"/>
            </w:pPr>
            <w:r>
              <w:lastRenderedPageBreak/>
              <w:t>всего</w:t>
            </w:r>
          </w:p>
        </w:tc>
        <w:tc>
          <w:tcPr>
            <w:tcW w:w="1406" w:type="dxa"/>
            <w:tcBorders>
              <w:top w:val="nil"/>
              <w:left w:val="nil"/>
              <w:bottom w:val="nil"/>
              <w:right w:val="nil"/>
            </w:tcBorders>
          </w:tcPr>
          <w:p w:rsidR="003449C6" w:rsidRDefault="003449C6">
            <w:pPr>
              <w:pStyle w:val="ConsPlusNormal"/>
              <w:jc w:val="center"/>
            </w:pPr>
            <w:r>
              <w:t>52,2</w:t>
            </w:r>
          </w:p>
        </w:tc>
        <w:tc>
          <w:tcPr>
            <w:tcW w:w="964" w:type="dxa"/>
            <w:tcBorders>
              <w:top w:val="nil"/>
              <w:left w:val="nil"/>
              <w:bottom w:val="nil"/>
              <w:right w:val="nil"/>
            </w:tcBorders>
          </w:tcPr>
          <w:p w:rsidR="003449C6" w:rsidRDefault="003449C6">
            <w:pPr>
              <w:pStyle w:val="ConsPlusNormal"/>
              <w:jc w:val="center"/>
            </w:pPr>
            <w:r>
              <w:t>0,9</w:t>
            </w:r>
          </w:p>
        </w:tc>
        <w:tc>
          <w:tcPr>
            <w:tcW w:w="1020" w:type="dxa"/>
            <w:tcBorders>
              <w:top w:val="nil"/>
              <w:left w:val="nil"/>
              <w:bottom w:val="nil"/>
              <w:right w:val="nil"/>
            </w:tcBorders>
          </w:tcPr>
          <w:p w:rsidR="003449C6" w:rsidRDefault="003449C6">
            <w:pPr>
              <w:pStyle w:val="ConsPlusNormal"/>
              <w:jc w:val="center"/>
            </w:pPr>
            <w:r>
              <w:t>6</w:t>
            </w:r>
          </w:p>
        </w:tc>
        <w:tc>
          <w:tcPr>
            <w:tcW w:w="964" w:type="dxa"/>
            <w:tcBorders>
              <w:top w:val="nil"/>
              <w:left w:val="nil"/>
              <w:bottom w:val="nil"/>
              <w:right w:val="nil"/>
            </w:tcBorders>
          </w:tcPr>
          <w:p w:rsidR="003449C6" w:rsidRDefault="003449C6">
            <w:pPr>
              <w:pStyle w:val="ConsPlusNormal"/>
              <w:jc w:val="center"/>
            </w:pPr>
            <w:r>
              <w:t>36,3</w:t>
            </w:r>
          </w:p>
        </w:tc>
        <w:tc>
          <w:tcPr>
            <w:tcW w:w="1020" w:type="dxa"/>
            <w:tcBorders>
              <w:top w:val="nil"/>
              <w:left w:val="nil"/>
              <w:bottom w:val="nil"/>
              <w:right w:val="nil"/>
            </w:tcBorders>
          </w:tcPr>
          <w:p w:rsidR="003449C6" w:rsidRDefault="003449C6">
            <w:pPr>
              <w:pStyle w:val="ConsPlusNormal"/>
              <w:jc w:val="center"/>
            </w:pPr>
            <w:r>
              <w:t>9</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42,6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34,1</w:t>
            </w:r>
          </w:p>
        </w:tc>
        <w:tc>
          <w:tcPr>
            <w:tcW w:w="1020" w:type="dxa"/>
            <w:tcBorders>
              <w:top w:val="nil"/>
              <w:left w:val="nil"/>
              <w:bottom w:val="nil"/>
              <w:right w:val="nil"/>
            </w:tcBorders>
          </w:tcPr>
          <w:p w:rsidR="003449C6" w:rsidRDefault="003449C6">
            <w:pPr>
              <w:pStyle w:val="ConsPlusNormal"/>
              <w:jc w:val="center"/>
            </w:pPr>
            <w:r>
              <w:t>8,5</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42,6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34,1</w:t>
            </w:r>
          </w:p>
        </w:tc>
        <w:tc>
          <w:tcPr>
            <w:tcW w:w="1020" w:type="dxa"/>
            <w:tcBorders>
              <w:top w:val="nil"/>
              <w:left w:val="nil"/>
              <w:bottom w:val="nil"/>
              <w:right w:val="nil"/>
            </w:tcBorders>
          </w:tcPr>
          <w:p w:rsidR="003449C6" w:rsidRDefault="003449C6">
            <w:pPr>
              <w:pStyle w:val="ConsPlusNormal"/>
              <w:jc w:val="center"/>
            </w:pPr>
            <w:r>
              <w:t>8,5</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9,6</w:t>
            </w:r>
          </w:p>
        </w:tc>
        <w:tc>
          <w:tcPr>
            <w:tcW w:w="964" w:type="dxa"/>
            <w:tcBorders>
              <w:top w:val="nil"/>
              <w:left w:val="nil"/>
              <w:bottom w:val="nil"/>
              <w:right w:val="nil"/>
            </w:tcBorders>
          </w:tcPr>
          <w:p w:rsidR="003449C6" w:rsidRDefault="003449C6">
            <w:pPr>
              <w:pStyle w:val="ConsPlusNormal"/>
              <w:jc w:val="center"/>
            </w:pPr>
            <w:r>
              <w:t>0,9</w:t>
            </w:r>
          </w:p>
        </w:tc>
        <w:tc>
          <w:tcPr>
            <w:tcW w:w="1020" w:type="dxa"/>
            <w:tcBorders>
              <w:top w:val="nil"/>
              <w:left w:val="nil"/>
              <w:bottom w:val="nil"/>
              <w:right w:val="nil"/>
            </w:tcBorders>
          </w:tcPr>
          <w:p w:rsidR="003449C6" w:rsidRDefault="003449C6">
            <w:pPr>
              <w:pStyle w:val="ConsPlusNormal"/>
              <w:jc w:val="center"/>
            </w:pPr>
            <w:r>
              <w:t>6</w:t>
            </w:r>
          </w:p>
        </w:tc>
        <w:tc>
          <w:tcPr>
            <w:tcW w:w="964" w:type="dxa"/>
            <w:tcBorders>
              <w:top w:val="nil"/>
              <w:left w:val="nil"/>
              <w:bottom w:val="nil"/>
              <w:right w:val="nil"/>
            </w:tcBorders>
          </w:tcPr>
          <w:p w:rsidR="003449C6" w:rsidRDefault="003449C6">
            <w:pPr>
              <w:pStyle w:val="ConsPlusNormal"/>
              <w:jc w:val="center"/>
            </w:pPr>
            <w:r>
              <w:t>2,2</w:t>
            </w:r>
          </w:p>
        </w:tc>
        <w:tc>
          <w:tcPr>
            <w:tcW w:w="1020" w:type="dxa"/>
            <w:tcBorders>
              <w:top w:val="nil"/>
              <w:left w:val="nil"/>
              <w:bottom w:val="nil"/>
              <w:right w:val="nil"/>
            </w:tcBorders>
          </w:tcPr>
          <w:p w:rsidR="003449C6" w:rsidRDefault="003449C6">
            <w:pPr>
              <w:pStyle w:val="ConsPlusNormal"/>
              <w:jc w:val="center"/>
            </w:pPr>
            <w:r>
              <w:t>0,5</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28.</w:t>
            </w:r>
          </w:p>
        </w:tc>
        <w:tc>
          <w:tcPr>
            <w:tcW w:w="2778" w:type="dxa"/>
            <w:vMerge w:val="restart"/>
            <w:tcBorders>
              <w:top w:val="nil"/>
              <w:left w:val="nil"/>
              <w:bottom w:val="nil"/>
              <w:right w:val="nil"/>
            </w:tcBorders>
          </w:tcPr>
          <w:p w:rsidR="003449C6" w:rsidRDefault="003449C6">
            <w:pPr>
              <w:pStyle w:val="ConsPlusNormal"/>
            </w:pPr>
            <w:r>
              <w:t>Реконструкция и строительство объектов инфраструктуры здравоохранения, увеличение площади под размещение государственных объектов здравоохранения на 9,11 тыс. кв. м</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915,6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57,7</w:t>
            </w:r>
          </w:p>
        </w:tc>
        <w:tc>
          <w:tcPr>
            <w:tcW w:w="1020" w:type="dxa"/>
            <w:tcBorders>
              <w:top w:val="nil"/>
              <w:left w:val="nil"/>
              <w:bottom w:val="nil"/>
              <w:right w:val="nil"/>
            </w:tcBorders>
          </w:tcPr>
          <w:p w:rsidR="003449C6" w:rsidRDefault="003449C6">
            <w:pPr>
              <w:pStyle w:val="ConsPlusNormal"/>
              <w:jc w:val="center"/>
            </w:pPr>
            <w:r>
              <w:t>295,2</w:t>
            </w:r>
          </w:p>
        </w:tc>
        <w:tc>
          <w:tcPr>
            <w:tcW w:w="1077" w:type="dxa"/>
            <w:tcBorders>
              <w:top w:val="nil"/>
              <w:left w:val="nil"/>
              <w:bottom w:val="nil"/>
              <w:right w:val="nil"/>
            </w:tcBorders>
          </w:tcPr>
          <w:p w:rsidR="003449C6" w:rsidRDefault="003449C6">
            <w:pPr>
              <w:pStyle w:val="ConsPlusNormal"/>
              <w:jc w:val="center"/>
            </w:pPr>
            <w:r>
              <w:t>562,7</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860,6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54,2</w:t>
            </w:r>
          </w:p>
        </w:tc>
        <w:tc>
          <w:tcPr>
            <w:tcW w:w="1020" w:type="dxa"/>
            <w:tcBorders>
              <w:top w:val="nil"/>
              <w:left w:val="nil"/>
              <w:bottom w:val="nil"/>
              <w:right w:val="nil"/>
            </w:tcBorders>
          </w:tcPr>
          <w:p w:rsidR="003449C6" w:rsidRDefault="003449C6">
            <w:pPr>
              <w:pStyle w:val="ConsPlusNormal"/>
              <w:jc w:val="center"/>
            </w:pPr>
            <w:r>
              <w:t>277,5</w:t>
            </w:r>
          </w:p>
        </w:tc>
        <w:tc>
          <w:tcPr>
            <w:tcW w:w="1077" w:type="dxa"/>
            <w:tcBorders>
              <w:top w:val="nil"/>
              <w:left w:val="nil"/>
              <w:bottom w:val="nil"/>
              <w:right w:val="nil"/>
            </w:tcBorders>
          </w:tcPr>
          <w:p w:rsidR="003449C6" w:rsidRDefault="003449C6">
            <w:pPr>
              <w:pStyle w:val="ConsPlusNormal"/>
              <w:jc w:val="center"/>
            </w:pPr>
            <w:r>
              <w:t>528,9</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860,6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54,2</w:t>
            </w:r>
          </w:p>
        </w:tc>
        <w:tc>
          <w:tcPr>
            <w:tcW w:w="1020" w:type="dxa"/>
            <w:tcBorders>
              <w:top w:val="nil"/>
              <w:left w:val="nil"/>
              <w:bottom w:val="nil"/>
              <w:right w:val="nil"/>
            </w:tcBorders>
          </w:tcPr>
          <w:p w:rsidR="003449C6" w:rsidRDefault="003449C6">
            <w:pPr>
              <w:pStyle w:val="ConsPlusNormal"/>
              <w:jc w:val="center"/>
            </w:pPr>
            <w:r>
              <w:t>277,5</w:t>
            </w:r>
          </w:p>
        </w:tc>
        <w:tc>
          <w:tcPr>
            <w:tcW w:w="1077" w:type="dxa"/>
            <w:tcBorders>
              <w:top w:val="nil"/>
              <w:left w:val="nil"/>
              <w:bottom w:val="nil"/>
              <w:right w:val="nil"/>
            </w:tcBorders>
          </w:tcPr>
          <w:p w:rsidR="003449C6" w:rsidRDefault="003449C6">
            <w:pPr>
              <w:pStyle w:val="ConsPlusNormal"/>
              <w:jc w:val="center"/>
            </w:pPr>
            <w:r>
              <w:t>528,9</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55</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3,5</w:t>
            </w:r>
          </w:p>
        </w:tc>
        <w:tc>
          <w:tcPr>
            <w:tcW w:w="1020" w:type="dxa"/>
            <w:tcBorders>
              <w:top w:val="nil"/>
              <w:left w:val="nil"/>
              <w:bottom w:val="nil"/>
              <w:right w:val="nil"/>
            </w:tcBorders>
          </w:tcPr>
          <w:p w:rsidR="003449C6" w:rsidRDefault="003449C6">
            <w:pPr>
              <w:pStyle w:val="ConsPlusNormal"/>
              <w:jc w:val="center"/>
            </w:pPr>
            <w:r>
              <w:t>17,7</w:t>
            </w:r>
          </w:p>
        </w:tc>
        <w:tc>
          <w:tcPr>
            <w:tcW w:w="1077" w:type="dxa"/>
            <w:tcBorders>
              <w:top w:val="nil"/>
              <w:left w:val="nil"/>
              <w:bottom w:val="nil"/>
              <w:right w:val="nil"/>
            </w:tcBorders>
          </w:tcPr>
          <w:p w:rsidR="003449C6" w:rsidRDefault="003449C6">
            <w:pPr>
              <w:pStyle w:val="ConsPlusNormal"/>
              <w:jc w:val="center"/>
            </w:pPr>
            <w:r>
              <w:t>33,8</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29.</w:t>
            </w:r>
          </w:p>
        </w:tc>
        <w:tc>
          <w:tcPr>
            <w:tcW w:w="2778" w:type="dxa"/>
            <w:vMerge w:val="restart"/>
            <w:tcBorders>
              <w:top w:val="nil"/>
              <w:left w:val="nil"/>
              <w:bottom w:val="nil"/>
              <w:right w:val="nil"/>
            </w:tcBorders>
          </w:tcPr>
          <w:p w:rsidR="003449C6" w:rsidRDefault="003449C6">
            <w:pPr>
              <w:pStyle w:val="ConsPlusNormal"/>
            </w:pPr>
            <w:r>
              <w:t>Строительство объекта в сфере социальной защиты населения, 450 мест</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756,5</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151,3</w:t>
            </w:r>
          </w:p>
        </w:tc>
        <w:tc>
          <w:tcPr>
            <w:tcW w:w="1077" w:type="dxa"/>
            <w:tcBorders>
              <w:top w:val="nil"/>
              <w:left w:val="nil"/>
              <w:bottom w:val="nil"/>
              <w:right w:val="nil"/>
            </w:tcBorders>
          </w:tcPr>
          <w:p w:rsidR="003449C6" w:rsidRDefault="003449C6">
            <w:pPr>
              <w:pStyle w:val="ConsPlusNormal"/>
              <w:jc w:val="center"/>
            </w:pPr>
            <w:r>
              <w:t>605,2</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711,1</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142,2</w:t>
            </w:r>
          </w:p>
        </w:tc>
        <w:tc>
          <w:tcPr>
            <w:tcW w:w="1077" w:type="dxa"/>
            <w:tcBorders>
              <w:top w:val="nil"/>
              <w:left w:val="nil"/>
              <w:bottom w:val="nil"/>
              <w:right w:val="nil"/>
            </w:tcBorders>
          </w:tcPr>
          <w:p w:rsidR="003449C6" w:rsidRDefault="003449C6">
            <w:pPr>
              <w:pStyle w:val="ConsPlusNormal"/>
              <w:jc w:val="center"/>
            </w:pPr>
            <w:r>
              <w:t>568,9</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711,1</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142,2</w:t>
            </w:r>
          </w:p>
        </w:tc>
        <w:tc>
          <w:tcPr>
            <w:tcW w:w="1077" w:type="dxa"/>
            <w:tcBorders>
              <w:top w:val="nil"/>
              <w:left w:val="nil"/>
              <w:bottom w:val="nil"/>
              <w:right w:val="nil"/>
            </w:tcBorders>
          </w:tcPr>
          <w:p w:rsidR="003449C6" w:rsidRDefault="003449C6">
            <w:pPr>
              <w:pStyle w:val="ConsPlusNormal"/>
              <w:jc w:val="center"/>
            </w:pPr>
            <w:r>
              <w:t>568,9</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45,4</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9,1</w:t>
            </w:r>
          </w:p>
        </w:tc>
        <w:tc>
          <w:tcPr>
            <w:tcW w:w="1077" w:type="dxa"/>
            <w:tcBorders>
              <w:top w:val="nil"/>
              <w:left w:val="nil"/>
              <w:bottom w:val="nil"/>
              <w:right w:val="nil"/>
            </w:tcBorders>
          </w:tcPr>
          <w:p w:rsidR="003449C6" w:rsidRDefault="003449C6">
            <w:pPr>
              <w:pStyle w:val="ConsPlusNormal"/>
              <w:jc w:val="center"/>
            </w:pPr>
            <w:r>
              <w:t>36,3</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30.</w:t>
            </w:r>
          </w:p>
        </w:tc>
        <w:tc>
          <w:tcPr>
            <w:tcW w:w="2778" w:type="dxa"/>
            <w:vMerge w:val="restart"/>
            <w:tcBorders>
              <w:top w:val="nil"/>
              <w:left w:val="nil"/>
              <w:bottom w:val="nil"/>
              <w:right w:val="nil"/>
            </w:tcBorders>
          </w:tcPr>
          <w:p w:rsidR="003449C6" w:rsidRDefault="003449C6">
            <w:pPr>
              <w:pStyle w:val="ConsPlusNormal"/>
            </w:pPr>
            <w:r>
              <w:t>Строительство и реконструкция объектов водоснабжения и водоотведения, газоснабжения (распределительной уличной сети 1240 куб. м/сут, 7 км, увеличение мощности газовой инфраструктуры до 100 км)</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1716,3</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1228,3</w:t>
            </w:r>
          </w:p>
        </w:tc>
        <w:tc>
          <w:tcPr>
            <w:tcW w:w="1020" w:type="dxa"/>
            <w:tcBorders>
              <w:top w:val="nil"/>
              <w:left w:val="nil"/>
              <w:bottom w:val="nil"/>
              <w:right w:val="nil"/>
            </w:tcBorders>
          </w:tcPr>
          <w:p w:rsidR="003449C6" w:rsidRDefault="003449C6">
            <w:pPr>
              <w:pStyle w:val="ConsPlusNormal"/>
              <w:jc w:val="center"/>
            </w:pPr>
            <w:r>
              <w:t>398,6</w:t>
            </w:r>
          </w:p>
        </w:tc>
        <w:tc>
          <w:tcPr>
            <w:tcW w:w="1077" w:type="dxa"/>
            <w:tcBorders>
              <w:top w:val="nil"/>
              <w:left w:val="nil"/>
              <w:bottom w:val="nil"/>
              <w:right w:val="nil"/>
            </w:tcBorders>
          </w:tcPr>
          <w:p w:rsidR="003449C6" w:rsidRDefault="003449C6">
            <w:pPr>
              <w:pStyle w:val="ConsPlusNormal"/>
              <w:jc w:val="center"/>
            </w:pPr>
            <w:r>
              <w:t>89,4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1613,3</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1154,6</w:t>
            </w:r>
          </w:p>
        </w:tc>
        <w:tc>
          <w:tcPr>
            <w:tcW w:w="1020" w:type="dxa"/>
            <w:tcBorders>
              <w:top w:val="nil"/>
              <w:left w:val="nil"/>
              <w:bottom w:val="nil"/>
              <w:right w:val="nil"/>
            </w:tcBorders>
          </w:tcPr>
          <w:p w:rsidR="003449C6" w:rsidRDefault="003449C6">
            <w:pPr>
              <w:pStyle w:val="ConsPlusNormal"/>
              <w:jc w:val="center"/>
            </w:pPr>
            <w:r>
              <w:t>374,7</w:t>
            </w:r>
          </w:p>
        </w:tc>
        <w:tc>
          <w:tcPr>
            <w:tcW w:w="1077" w:type="dxa"/>
            <w:tcBorders>
              <w:top w:val="nil"/>
              <w:left w:val="nil"/>
              <w:bottom w:val="nil"/>
              <w:right w:val="nil"/>
            </w:tcBorders>
          </w:tcPr>
          <w:p w:rsidR="003449C6" w:rsidRDefault="003449C6">
            <w:pPr>
              <w:pStyle w:val="ConsPlusNormal"/>
              <w:jc w:val="center"/>
            </w:pPr>
            <w:r>
              <w:t>84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1613,3</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1154,6</w:t>
            </w:r>
          </w:p>
        </w:tc>
        <w:tc>
          <w:tcPr>
            <w:tcW w:w="1020" w:type="dxa"/>
            <w:tcBorders>
              <w:top w:val="nil"/>
              <w:left w:val="nil"/>
              <w:bottom w:val="nil"/>
              <w:right w:val="nil"/>
            </w:tcBorders>
          </w:tcPr>
          <w:p w:rsidR="003449C6" w:rsidRDefault="003449C6">
            <w:pPr>
              <w:pStyle w:val="ConsPlusNormal"/>
              <w:jc w:val="center"/>
            </w:pPr>
            <w:r>
              <w:t>374,7</w:t>
            </w:r>
          </w:p>
        </w:tc>
        <w:tc>
          <w:tcPr>
            <w:tcW w:w="1077" w:type="dxa"/>
            <w:tcBorders>
              <w:top w:val="nil"/>
              <w:left w:val="nil"/>
              <w:bottom w:val="nil"/>
              <w:right w:val="nil"/>
            </w:tcBorders>
          </w:tcPr>
          <w:p w:rsidR="003449C6" w:rsidRDefault="003449C6">
            <w:pPr>
              <w:pStyle w:val="ConsPlusNormal"/>
              <w:jc w:val="center"/>
            </w:pPr>
            <w:r>
              <w:t>84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103</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73,7</w:t>
            </w:r>
          </w:p>
        </w:tc>
        <w:tc>
          <w:tcPr>
            <w:tcW w:w="1020" w:type="dxa"/>
            <w:tcBorders>
              <w:top w:val="nil"/>
              <w:left w:val="nil"/>
              <w:bottom w:val="nil"/>
              <w:right w:val="nil"/>
            </w:tcBorders>
          </w:tcPr>
          <w:p w:rsidR="003449C6" w:rsidRDefault="003449C6">
            <w:pPr>
              <w:pStyle w:val="ConsPlusNormal"/>
              <w:jc w:val="center"/>
            </w:pPr>
            <w:r>
              <w:t>23,9</w:t>
            </w:r>
          </w:p>
        </w:tc>
        <w:tc>
          <w:tcPr>
            <w:tcW w:w="1077" w:type="dxa"/>
            <w:tcBorders>
              <w:top w:val="nil"/>
              <w:left w:val="nil"/>
              <w:bottom w:val="nil"/>
              <w:right w:val="nil"/>
            </w:tcBorders>
          </w:tcPr>
          <w:p w:rsidR="003449C6" w:rsidRDefault="003449C6">
            <w:pPr>
              <w:pStyle w:val="ConsPlusNormal"/>
              <w:jc w:val="center"/>
            </w:pPr>
            <w:r>
              <w:t>5,4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31.</w:t>
            </w:r>
          </w:p>
        </w:tc>
        <w:tc>
          <w:tcPr>
            <w:tcW w:w="2778" w:type="dxa"/>
            <w:vMerge w:val="restart"/>
            <w:tcBorders>
              <w:top w:val="nil"/>
              <w:left w:val="nil"/>
              <w:bottom w:val="nil"/>
              <w:right w:val="nil"/>
            </w:tcBorders>
          </w:tcPr>
          <w:p w:rsidR="003449C6" w:rsidRDefault="003449C6">
            <w:pPr>
              <w:pStyle w:val="ConsPlusNormal"/>
            </w:pPr>
            <w:r>
              <w:t>Строительство объектов инфраструктуры образования, увеличение количества мест в дошкольных образовательных учреждениях на 590 мест</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455,4</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210,3</w:t>
            </w:r>
          </w:p>
        </w:tc>
        <w:tc>
          <w:tcPr>
            <w:tcW w:w="1020" w:type="dxa"/>
            <w:tcBorders>
              <w:top w:val="nil"/>
              <w:left w:val="nil"/>
              <w:bottom w:val="nil"/>
              <w:right w:val="nil"/>
            </w:tcBorders>
          </w:tcPr>
          <w:p w:rsidR="003449C6" w:rsidRDefault="003449C6">
            <w:pPr>
              <w:pStyle w:val="ConsPlusNormal"/>
              <w:jc w:val="center"/>
            </w:pPr>
            <w:r>
              <w:t>61,9</w:t>
            </w:r>
          </w:p>
        </w:tc>
        <w:tc>
          <w:tcPr>
            <w:tcW w:w="1077" w:type="dxa"/>
            <w:tcBorders>
              <w:top w:val="nil"/>
              <w:left w:val="nil"/>
              <w:bottom w:val="nil"/>
              <w:right w:val="nil"/>
            </w:tcBorders>
          </w:tcPr>
          <w:p w:rsidR="003449C6" w:rsidRDefault="003449C6">
            <w:pPr>
              <w:pStyle w:val="ConsPlusNormal"/>
              <w:jc w:val="center"/>
            </w:pPr>
            <w:r>
              <w:t>183,2</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428,1</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197,7</w:t>
            </w:r>
          </w:p>
        </w:tc>
        <w:tc>
          <w:tcPr>
            <w:tcW w:w="1020" w:type="dxa"/>
            <w:tcBorders>
              <w:top w:val="nil"/>
              <w:left w:val="nil"/>
              <w:bottom w:val="nil"/>
              <w:right w:val="nil"/>
            </w:tcBorders>
          </w:tcPr>
          <w:p w:rsidR="003449C6" w:rsidRDefault="003449C6">
            <w:pPr>
              <w:pStyle w:val="ConsPlusNormal"/>
              <w:jc w:val="center"/>
            </w:pPr>
            <w:r>
              <w:t>58,2</w:t>
            </w:r>
          </w:p>
        </w:tc>
        <w:tc>
          <w:tcPr>
            <w:tcW w:w="1077" w:type="dxa"/>
            <w:tcBorders>
              <w:top w:val="nil"/>
              <w:left w:val="nil"/>
              <w:bottom w:val="nil"/>
              <w:right w:val="nil"/>
            </w:tcBorders>
          </w:tcPr>
          <w:p w:rsidR="003449C6" w:rsidRDefault="003449C6">
            <w:pPr>
              <w:pStyle w:val="ConsPlusNormal"/>
              <w:jc w:val="center"/>
            </w:pPr>
            <w:r>
              <w:t>172,2</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w:t>
            </w:r>
            <w:r>
              <w:lastRenderedPageBreak/>
              <w:t>я России</w:t>
            </w:r>
          </w:p>
        </w:tc>
        <w:tc>
          <w:tcPr>
            <w:tcW w:w="1406" w:type="dxa"/>
            <w:tcBorders>
              <w:top w:val="nil"/>
              <w:left w:val="nil"/>
              <w:bottom w:val="nil"/>
              <w:right w:val="nil"/>
            </w:tcBorders>
          </w:tcPr>
          <w:p w:rsidR="003449C6" w:rsidRDefault="003449C6">
            <w:pPr>
              <w:pStyle w:val="ConsPlusNormal"/>
              <w:jc w:val="center"/>
            </w:pPr>
            <w:r>
              <w:lastRenderedPageBreak/>
              <w:t>428,1</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197,7</w:t>
            </w:r>
          </w:p>
        </w:tc>
        <w:tc>
          <w:tcPr>
            <w:tcW w:w="1020" w:type="dxa"/>
            <w:tcBorders>
              <w:top w:val="nil"/>
              <w:left w:val="nil"/>
              <w:bottom w:val="nil"/>
              <w:right w:val="nil"/>
            </w:tcBorders>
          </w:tcPr>
          <w:p w:rsidR="003449C6" w:rsidRDefault="003449C6">
            <w:pPr>
              <w:pStyle w:val="ConsPlusNormal"/>
              <w:jc w:val="center"/>
            </w:pPr>
            <w:r>
              <w:t>58,2</w:t>
            </w:r>
          </w:p>
        </w:tc>
        <w:tc>
          <w:tcPr>
            <w:tcW w:w="1077" w:type="dxa"/>
            <w:tcBorders>
              <w:top w:val="nil"/>
              <w:left w:val="nil"/>
              <w:bottom w:val="nil"/>
              <w:right w:val="nil"/>
            </w:tcBorders>
          </w:tcPr>
          <w:p w:rsidR="003449C6" w:rsidRDefault="003449C6">
            <w:pPr>
              <w:pStyle w:val="ConsPlusNormal"/>
              <w:jc w:val="center"/>
            </w:pPr>
            <w:r>
              <w:t>172,2</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27,3</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12,6</w:t>
            </w:r>
          </w:p>
        </w:tc>
        <w:tc>
          <w:tcPr>
            <w:tcW w:w="1020" w:type="dxa"/>
            <w:tcBorders>
              <w:top w:val="nil"/>
              <w:left w:val="nil"/>
              <w:bottom w:val="nil"/>
              <w:right w:val="nil"/>
            </w:tcBorders>
          </w:tcPr>
          <w:p w:rsidR="003449C6" w:rsidRDefault="003449C6">
            <w:pPr>
              <w:pStyle w:val="ConsPlusNormal"/>
              <w:jc w:val="center"/>
            </w:pPr>
            <w:r>
              <w:t>3,7</w:t>
            </w:r>
          </w:p>
        </w:tc>
        <w:tc>
          <w:tcPr>
            <w:tcW w:w="1077" w:type="dxa"/>
            <w:tcBorders>
              <w:top w:val="nil"/>
              <w:left w:val="nil"/>
              <w:bottom w:val="nil"/>
              <w:right w:val="nil"/>
            </w:tcBorders>
          </w:tcPr>
          <w:p w:rsidR="003449C6" w:rsidRDefault="003449C6">
            <w:pPr>
              <w:pStyle w:val="ConsPlusNormal"/>
              <w:jc w:val="center"/>
            </w:pPr>
            <w:r>
              <w:t>11</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32.</w:t>
            </w:r>
          </w:p>
        </w:tc>
        <w:tc>
          <w:tcPr>
            <w:tcW w:w="2778" w:type="dxa"/>
            <w:vMerge w:val="restart"/>
            <w:tcBorders>
              <w:top w:val="nil"/>
              <w:left w:val="nil"/>
              <w:bottom w:val="nil"/>
              <w:right w:val="nil"/>
            </w:tcBorders>
          </w:tcPr>
          <w:p w:rsidR="003449C6" w:rsidRDefault="003449C6">
            <w:pPr>
              <w:pStyle w:val="ConsPlusNormal"/>
            </w:pPr>
            <w:r>
              <w:t>Реконструкция объектов инфраструктуры культуры, 7065,05 кв. м полезной площади</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707,5</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3,6</w:t>
            </w:r>
          </w:p>
        </w:tc>
        <w:tc>
          <w:tcPr>
            <w:tcW w:w="964" w:type="dxa"/>
            <w:tcBorders>
              <w:top w:val="nil"/>
              <w:left w:val="nil"/>
              <w:bottom w:val="nil"/>
              <w:right w:val="nil"/>
            </w:tcBorders>
          </w:tcPr>
          <w:p w:rsidR="003449C6" w:rsidRDefault="003449C6">
            <w:pPr>
              <w:pStyle w:val="ConsPlusNormal"/>
              <w:jc w:val="center"/>
            </w:pPr>
            <w:r>
              <w:t>4,3</w:t>
            </w:r>
          </w:p>
        </w:tc>
        <w:tc>
          <w:tcPr>
            <w:tcW w:w="1020" w:type="dxa"/>
            <w:tcBorders>
              <w:top w:val="nil"/>
              <w:left w:val="nil"/>
              <w:bottom w:val="nil"/>
              <w:right w:val="nil"/>
            </w:tcBorders>
          </w:tcPr>
          <w:p w:rsidR="003449C6" w:rsidRDefault="003449C6">
            <w:pPr>
              <w:pStyle w:val="ConsPlusNormal"/>
              <w:jc w:val="center"/>
            </w:pPr>
            <w:r>
              <w:t>473,6</w:t>
            </w:r>
          </w:p>
        </w:tc>
        <w:tc>
          <w:tcPr>
            <w:tcW w:w="1077" w:type="dxa"/>
            <w:tcBorders>
              <w:top w:val="nil"/>
              <w:left w:val="nil"/>
              <w:bottom w:val="nil"/>
              <w:right w:val="nil"/>
            </w:tcBorders>
          </w:tcPr>
          <w:p w:rsidR="003449C6" w:rsidRDefault="003449C6">
            <w:pPr>
              <w:pStyle w:val="ConsPlusNormal"/>
              <w:jc w:val="center"/>
            </w:pPr>
            <w:r>
              <w:t>226</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661,6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4</w:t>
            </w:r>
          </w:p>
        </w:tc>
        <w:tc>
          <w:tcPr>
            <w:tcW w:w="1020" w:type="dxa"/>
            <w:tcBorders>
              <w:top w:val="nil"/>
              <w:left w:val="nil"/>
              <w:bottom w:val="nil"/>
              <w:right w:val="nil"/>
            </w:tcBorders>
          </w:tcPr>
          <w:p w:rsidR="003449C6" w:rsidRDefault="003449C6">
            <w:pPr>
              <w:pStyle w:val="ConsPlusNormal"/>
              <w:jc w:val="center"/>
            </w:pPr>
            <w:r>
              <w:t>445,2</w:t>
            </w:r>
          </w:p>
        </w:tc>
        <w:tc>
          <w:tcPr>
            <w:tcW w:w="1077" w:type="dxa"/>
            <w:tcBorders>
              <w:top w:val="nil"/>
              <w:left w:val="nil"/>
              <w:bottom w:val="nil"/>
              <w:right w:val="nil"/>
            </w:tcBorders>
          </w:tcPr>
          <w:p w:rsidR="003449C6" w:rsidRDefault="003449C6">
            <w:pPr>
              <w:pStyle w:val="ConsPlusNormal"/>
              <w:jc w:val="center"/>
            </w:pPr>
            <w:r>
              <w:t>212,4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661,6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4</w:t>
            </w:r>
          </w:p>
        </w:tc>
        <w:tc>
          <w:tcPr>
            <w:tcW w:w="1020" w:type="dxa"/>
            <w:tcBorders>
              <w:top w:val="nil"/>
              <w:left w:val="nil"/>
              <w:bottom w:val="nil"/>
              <w:right w:val="nil"/>
            </w:tcBorders>
          </w:tcPr>
          <w:p w:rsidR="003449C6" w:rsidRDefault="003449C6">
            <w:pPr>
              <w:pStyle w:val="ConsPlusNormal"/>
              <w:jc w:val="center"/>
            </w:pPr>
            <w:r>
              <w:t>445,2</w:t>
            </w:r>
          </w:p>
        </w:tc>
        <w:tc>
          <w:tcPr>
            <w:tcW w:w="1077" w:type="dxa"/>
            <w:tcBorders>
              <w:top w:val="nil"/>
              <w:left w:val="nil"/>
              <w:bottom w:val="nil"/>
              <w:right w:val="nil"/>
            </w:tcBorders>
          </w:tcPr>
          <w:p w:rsidR="003449C6" w:rsidRDefault="003449C6">
            <w:pPr>
              <w:pStyle w:val="ConsPlusNormal"/>
              <w:jc w:val="center"/>
            </w:pPr>
            <w:r>
              <w:t>212,4</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45,9</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3,6</w:t>
            </w:r>
          </w:p>
        </w:tc>
        <w:tc>
          <w:tcPr>
            <w:tcW w:w="964" w:type="dxa"/>
            <w:tcBorders>
              <w:top w:val="nil"/>
              <w:left w:val="nil"/>
              <w:bottom w:val="nil"/>
              <w:right w:val="nil"/>
            </w:tcBorders>
          </w:tcPr>
          <w:p w:rsidR="003449C6" w:rsidRDefault="003449C6">
            <w:pPr>
              <w:pStyle w:val="ConsPlusNormal"/>
              <w:jc w:val="center"/>
            </w:pPr>
            <w:r>
              <w:t>0,3</w:t>
            </w:r>
          </w:p>
        </w:tc>
        <w:tc>
          <w:tcPr>
            <w:tcW w:w="1020" w:type="dxa"/>
            <w:tcBorders>
              <w:top w:val="nil"/>
              <w:left w:val="nil"/>
              <w:bottom w:val="nil"/>
              <w:right w:val="nil"/>
            </w:tcBorders>
          </w:tcPr>
          <w:p w:rsidR="003449C6" w:rsidRDefault="003449C6">
            <w:pPr>
              <w:pStyle w:val="ConsPlusNormal"/>
              <w:jc w:val="center"/>
            </w:pPr>
            <w:r>
              <w:t>28,4</w:t>
            </w:r>
          </w:p>
        </w:tc>
        <w:tc>
          <w:tcPr>
            <w:tcW w:w="1077" w:type="dxa"/>
            <w:tcBorders>
              <w:top w:val="nil"/>
              <w:left w:val="nil"/>
              <w:bottom w:val="nil"/>
              <w:right w:val="nil"/>
            </w:tcBorders>
          </w:tcPr>
          <w:p w:rsidR="003449C6" w:rsidRDefault="003449C6">
            <w:pPr>
              <w:pStyle w:val="ConsPlusNormal"/>
              <w:jc w:val="center"/>
            </w:pPr>
            <w:r>
              <w:t>13,6</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33.</w:t>
            </w:r>
          </w:p>
        </w:tc>
        <w:tc>
          <w:tcPr>
            <w:tcW w:w="2778" w:type="dxa"/>
            <w:vMerge w:val="restart"/>
            <w:tcBorders>
              <w:top w:val="nil"/>
              <w:left w:val="nil"/>
              <w:bottom w:val="nil"/>
              <w:right w:val="nil"/>
            </w:tcBorders>
          </w:tcPr>
          <w:p w:rsidR="003449C6" w:rsidRDefault="003449C6">
            <w:pPr>
              <w:pStyle w:val="ConsPlusNormal"/>
            </w:pPr>
            <w:r>
              <w:t>Реконструкция объектов инфраструктуры спорта, единовременная пропускная способность от 235 до 275 чел.</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225,5</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123,3</w:t>
            </w:r>
          </w:p>
        </w:tc>
        <w:tc>
          <w:tcPr>
            <w:tcW w:w="1020" w:type="dxa"/>
            <w:tcBorders>
              <w:top w:val="nil"/>
              <w:left w:val="nil"/>
              <w:bottom w:val="nil"/>
              <w:right w:val="nil"/>
            </w:tcBorders>
          </w:tcPr>
          <w:p w:rsidR="003449C6" w:rsidRDefault="003449C6">
            <w:pPr>
              <w:pStyle w:val="ConsPlusNormal"/>
              <w:jc w:val="center"/>
            </w:pPr>
            <w:r>
              <w:t>102,2</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212</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115,9</w:t>
            </w:r>
          </w:p>
        </w:tc>
        <w:tc>
          <w:tcPr>
            <w:tcW w:w="1020" w:type="dxa"/>
            <w:tcBorders>
              <w:top w:val="nil"/>
              <w:left w:val="nil"/>
              <w:bottom w:val="nil"/>
              <w:right w:val="nil"/>
            </w:tcBorders>
          </w:tcPr>
          <w:p w:rsidR="003449C6" w:rsidRDefault="003449C6">
            <w:pPr>
              <w:pStyle w:val="ConsPlusNormal"/>
              <w:jc w:val="center"/>
            </w:pPr>
            <w:r>
              <w:t>96,1</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212</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115,9</w:t>
            </w:r>
          </w:p>
        </w:tc>
        <w:tc>
          <w:tcPr>
            <w:tcW w:w="1020" w:type="dxa"/>
            <w:tcBorders>
              <w:top w:val="nil"/>
              <w:left w:val="nil"/>
              <w:bottom w:val="nil"/>
              <w:right w:val="nil"/>
            </w:tcBorders>
          </w:tcPr>
          <w:p w:rsidR="003449C6" w:rsidRDefault="003449C6">
            <w:pPr>
              <w:pStyle w:val="ConsPlusNormal"/>
              <w:jc w:val="center"/>
            </w:pPr>
            <w:r>
              <w:t>96,1</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 xml:space="preserve">консолидированный </w:t>
            </w:r>
            <w:r>
              <w:lastRenderedPageBreak/>
              <w:t>бюджет Республики Карелия</w:t>
            </w:r>
          </w:p>
        </w:tc>
        <w:tc>
          <w:tcPr>
            <w:tcW w:w="1406" w:type="dxa"/>
            <w:tcBorders>
              <w:top w:val="nil"/>
              <w:left w:val="nil"/>
              <w:bottom w:val="nil"/>
              <w:right w:val="nil"/>
            </w:tcBorders>
          </w:tcPr>
          <w:p w:rsidR="003449C6" w:rsidRDefault="003449C6">
            <w:pPr>
              <w:pStyle w:val="ConsPlusNormal"/>
              <w:jc w:val="center"/>
            </w:pPr>
            <w:r>
              <w:lastRenderedPageBreak/>
              <w:t>13,5</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7,4</w:t>
            </w:r>
          </w:p>
        </w:tc>
        <w:tc>
          <w:tcPr>
            <w:tcW w:w="1020" w:type="dxa"/>
            <w:tcBorders>
              <w:top w:val="nil"/>
              <w:left w:val="nil"/>
              <w:bottom w:val="nil"/>
              <w:right w:val="nil"/>
            </w:tcBorders>
          </w:tcPr>
          <w:p w:rsidR="003449C6" w:rsidRDefault="003449C6">
            <w:pPr>
              <w:pStyle w:val="ConsPlusNormal"/>
              <w:jc w:val="center"/>
            </w:pPr>
            <w:r>
              <w:t>6,1</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r>
              <w:t>Всего по направлению 2.2</w:t>
            </w:r>
          </w:p>
        </w:tc>
        <w:tc>
          <w:tcPr>
            <w:tcW w:w="2324" w:type="dxa"/>
            <w:tcBorders>
              <w:top w:val="nil"/>
              <w:left w:val="nil"/>
              <w:bottom w:val="nil"/>
              <w:right w:val="nil"/>
            </w:tcBorders>
          </w:tcPr>
          <w:p w:rsidR="003449C6" w:rsidRDefault="003449C6">
            <w:pPr>
              <w:pStyle w:val="ConsPlusNormal"/>
            </w:pPr>
          </w:p>
        </w:tc>
        <w:tc>
          <w:tcPr>
            <w:tcW w:w="1406" w:type="dxa"/>
            <w:tcBorders>
              <w:top w:val="nil"/>
              <w:left w:val="nil"/>
              <w:bottom w:val="nil"/>
              <w:right w:val="nil"/>
            </w:tcBorders>
          </w:tcPr>
          <w:p w:rsidR="003449C6" w:rsidRDefault="003449C6">
            <w:pPr>
              <w:pStyle w:val="ConsPlusNormal"/>
              <w:jc w:val="center"/>
            </w:pPr>
            <w:r>
              <w:t>4927,7</w:t>
            </w:r>
          </w:p>
        </w:tc>
        <w:tc>
          <w:tcPr>
            <w:tcW w:w="964" w:type="dxa"/>
            <w:tcBorders>
              <w:top w:val="nil"/>
              <w:left w:val="nil"/>
              <w:bottom w:val="nil"/>
              <w:right w:val="nil"/>
            </w:tcBorders>
          </w:tcPr>
          <w:p w:rsidR="003449C6" w:rsidRDefault="003449C6">
            <w:pPr>
              <w:pStyle w:val="ConsPlusNormal"/>
              <w:jc w:val="center"/>
            </w:pPr>
            <w:r>
              <w:t>0,9</w:t>
            </w:r>
          </w:p>
        </w:tc>
        <w:tc>
          <w:tcPr>
            <w:tcW w:w="1020" w:type="dxa"/>
            <w:tcBorders>
              <w:top w:val="nil"/>
              <w:left w:val="nil"/>
              <w:bottom w:val="nil"/>
              <w:right w:val="nil"/>
            </w:tcBorders>
          </w:tcPr>
          <w:p w:rsidR="003449C6" w:rsidRDefault="003449C6">
            <w:pPr>
              <w:pStyle w:val="ConsPlusNormal"/>
              <w:jc w:val="center"/>
            </w:pPr>
            <w:r>
              <w:t>9,6</w:t>
            </w:r>
          </w:p>
        </w:tc>
        <w:tc>
          <w:tcPr>
            <w:tcW w:w="964" w:type="dxa"/>
            <w:tcBorders>
              <w:top w:val="nil"/>
              <w:left w:val="nil"/>
              <w:bottom w:val="nil"/>
              <w:right w:val="nil"/>
            </w:tcBorders>
          </w:tcPr>
          <w:p w:rsidR="003449C6" w:rsidRDefault="003449C6">
            <w:pPr>
              <w:pStyle w:val="ConsPlusNormal"/>
              <w:jc w:val="center"/>
            </w:pPr>
            <w:r>
              <w:t>1739,1</w:t>
            </w:r>
          </w:p>
        </w:tc>
        <w:tc>
          <w:tcPr>
            <w:tcW w:w="1020" w:type="dxa"/>
            <w:tcBorders>
              <w:top w:val="nil"/>
              <w:left w:val="nil"/>
              <w:bottom w:val="nil"/>
              <w:right w:val="nil"/>
            </w:tcBorders>
          </w:tcPr>
          <w:p w:rsidR="003449C6" w:rsidRDefault="003449C6">
            <w:pPr>
              <w:pStyle w:val="ConsPlusNormal"/>
              <w:jc w:val="center"/>
            </w:pPr>
            <w:r>
              <w:t>1511,6</w:t>
            </w:r>
          </w:p>
        </w:tc>
        <w:tc>
          <w:tcPr>
            <w:tcW w:w="1077" w:type="dxa"/>
            <w:tcBorders>
              <w:top w:val="nil"/>
              <w:left w:val="nil"/>
              <w:bottom w:val="nil"/>
              <w:right w:val="nil"/>
            </w:tcBorders>
          </w:tcPr>
          <w:p w:rsidR="003449C6" w:rsidRDefault="003449C6">
            <w:pPr>
              <w:pStyle w:val="ConsPlusNormal"/>
              <w:jc w:val="center"/>
            </w:pPr>
            <w:r>
              <w:t>1666,5</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федеральный бюджет (субсидии)</w:t>
            </w:r>
          </w:p>
        </w:tc>
        <w:tc>
          <w:tcPr>
            <w:tcW w:w="1406" w:type="dxa"/>
            <w:tcBorders>
              <w:top w:val="nil"/>
              <w:left w:val="nil"/>
              <w:bottom w:val="nil"/>
              <w:right w:val="nil"/>
            </w:tcBorders>
          </w:tcPr>
          <w:p w:rsidR="003449C6" w:rsidRDefault="003449C6">
            <w:pPr>
              <w:pStyle w:val="ConsPlusNormal"/>
              <w:jc w:val="center"/>
            </w:pPr>
            <w:r>
              <w:t>4622,1</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1634,7</w:t>
            </w:r>
          </w:p>
        </w:tc>
        <w:tc>
          <w:tcPr>
            <w:tcW w:w="1020" w:type="dxa"/>
            <w:tcBorders>
              <w:top w:val="nil"/>
              <w:left w:val="nil"/>
              <w:bottom w:val="nil"/>
              <w:right w:val="nil"/>
            </w:tcBorders>
          </w:tcPr>
          <w:p w:rsidR="003449C6" w:rsidRDefault="003449C6">
            <w:pPr>
              <w:pStyle w:val="ConsPlusNormal"/>
              <w:jc w:val="center"/>
            </w:pPr>
            <w:r>
              <w:t>1421</w:t>
            </w:r>
          </w:p>
        </w:tc>
        <w:tc>
          <w:tcPr>
            <w:tcW w:w="1077" w:type="dxa"/>
            <w:tcBorders>
              <w:top w:val="nil"/>
              <w:left w:val="nil"/>
              <w:bottom w:val="nil"/>
              <w:right w:val="nil"/>
            </w:tcBorders>
          </w:tcPr>
          <w:p w:rsidR="003449C6" w:rsidRDefault="003449C6">
            <w:pPr>
              <w:pStyle w:val="ConsPlusNormal"/>
              <w:jc w:val="center"/>
            </w:pPr>
            <w:r>
              <w:t>1566,4</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ind w:left="283"/>
            </w:pPr>
            <w:r>
              <w:t>Минэкономразвития России</w:t>
            </w:r>
          </w:p>
        </w:tc>
        <w:tc>
          <w:tcPr>
            <w:tcW w:w="1406" w:type="dxa"/>
            <w:tcBorders>
              <w:top w:val="nil"/>
              <w:left w:val="nil"/>
              <w:bottom w:val="nil"/>
              <w:right w:val="nil"/>
            </w:tcBorders>
          </w:tcPr>
          <w:p w:rsidR="003449C6" w:rsidRDefault="003449C6">
            <w:pPr>
              <w:pStyle w:val="ConsPlusNormal"/>
              <w:jc w:val="center"/>
            </w:pPr>
            <w:r>
              <w:t>4622,1</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1634,7</w:t>
            </w:r>
          </w:p>
        </w:tc>
        <w:tc>
          <w:tcPr>
            <w:tcW w:w="1020" w:type="dxa"/>
            <w:tcBorders>
              <w:top w:val="nil"/>
              <w:left w:val="nil"/>
              <w:bottom w:val="nil"/>
              <w:right w:val="nil"/>
            </w:tcBorders>
          </w:tcPr>
          <w:p w:rsidR="003449C6" w:rsidRDefault="003449C6">
            <w:pPr>
              <w:pStyle w:val="ConsPlusNormal"/>
              <w:jc w:val="center"/>
            </w:pPr>
            <w:r>
              <w:t>1421</w:t>
            </w:r>
          </w:p>
        </w:tc>
        <w:tc>
          <w:tcPr>
            <w:tcW w:w="1077" w:type="dxa"/>
            <w:tcBorders>
              <w:top w:val="nil"/>
              <w:left w:val="nil"/>
              <w:bottom w:val="nil"/>
              <w:right w:val="nil"/>
            </w:tcBorders>
          </w:tcPr>
          <w:p w:rsidR="003449C6" w:rsidRDefault="003449C6">
            <w:pPr>
              <w:pStyle w:val="ConsPlusNormal"/>
              <w:jc w:val="center"/>
            </w:pPr>
            <w:r>
              <w:t>1566,4</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305,6</w:t>
            </w:r>
          </w:p>
        </w:tc>
        <w:tc>
          <w:tcPr>
            <w:tcW w:w="964" w:type="dxa"/>
            <w:tcBorders>
              <w:top w:val="nil"/>
              <w:left w:val="nil"/>
              <w:bottom w:val="nil"/>
              <w:right w:val="nil"/>
            </w:tcBorders>
          </w:tcPr>
          <w:p w:rsidR="003449C6" w:rsidRDefault="003449C6">
            <w:pPr>
              <w:pStyle w:val="ConsPlusNormal"/>
              <w:jc w:val="center"/>
            </w:pPr>
            <w:r>
              <w:t>0,9</w:t>
            </w:r>
          </w:p>
        </w:tc>
        <w:tc>
          <w:tcPr>
            <w:tcW w:w="1020" w:type="dxa"/>
            <w:tcBorders>
              <w:top w:val="nil"/>
              <w:left w:val="nil"/>
              <w:bottom w:val="nil"/>
              <w:right w:val="nil"/>
            </w:tcBorders>
          </w:tcPr>
          <w:p w:rsidR="003449C6" w:rsidRDefault="003449C6">
            <w:pPr>
              <w:pStyle w:val="ConsPlusNormal"/>
              <w:jc w:val="center"/>
            </w:pPr>
            <w:r>
              <w:t>9,6</w:t>
            </w:r>
          </w:p>
        </w:tc>
        <w:tc>
          <w:tcPr>
            <w:tcW w:w="964" w:type="dxa"/>
            <w:tcBorders>
              <w:top w:val="nil"/>
              <w:left w:val="nil"/>
              <w:bottom w:val="nil"/>
              <w:right w:val="nil"/>
            </w:tcBorders>
          </w:tcPr>
          <w:p w:rsidR="003449C6" w:rsidRDefault="003449C6">
            <w:pPr>
              <w:pStyle w:val="ConsPlusNormal"/>
              <w:jc w:val="center"/>
            </w:pPr>
            <w:r>
              <w:t>104,4</w:t>
            </w:r>
          </w:p>
        </w:tc>
        <w:tc>
          <w:tcPr>
            <w:tcW w:w="1020" w:type="dxa"/>
            <w:tcBorders>
              <w:top w:val="nil"/>
              <w:left w:val="nil"/>
              <w:bottom w:val="nil"/>
              <w:right w:val="nil"/>
            </w:tcBorders>
          </w:tcPr>
          <w:p w:rsidR="003449C6" w:rsidRDefault="003449C6">
            <w:pPr>
              <w:pStyle w:val="ConsPlusNormal"/>
              <w:jc w:val="center"/>
            </w:pPr>
            <w:r>
              <w:t>90,6</w:t>
            </w:r>
          </w:p>
        </w:tc>
        <w:tc>
          <w:tcPr>
            <w:tcW w:w="1077" w:type="dxa"/>
            <w:tcBorders>
              <w:top w:val="nil"/>
              <w:left w:val="nil"/>
              <w:bottom w:val="nil"/>
              <w:right w:val="nil"/>
            </w:tcBorders>
          </w:tcPr>
          <w:p w:rsidR="003449C6" w:rsidRDefault="003449C6">
            <w:pPr>
              <w:pStyle w:val="ConsPlusNormal"/>
              <w:jc w:val="center"/>
            </w:pPr>
            <w:r>
              <w:t>100,1</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12047" w:type="dxa"/>
            <w:gridSpan w:val="9"/>
            <w:tcBorders>
              <w:top w:val="nil"/>
              <w:left w:val="nil"/>
              <w:bottom w:val="nil"/>
              <w:right w:val="nil"/>
            </w:tcBorders>
          </w:tcPr>
          <w:p w:rsidR="003449C6" w:rsidRDefault="003449C6">
            <w:pPr>
              <w:pStyle w:val="ConsPlusNormal"/>
              <w:jc w:val="center"/>
              <w:outlineLvl w:val="3"/>
            </w:pPr>
            <w:r>
              <w:t>Направление 2.3 - "Развитие энергетической инфраструктуры"</w:t>
            </w:r>
          </w:p>
        </w:tc>
      </w:tr>
      <w:tr w:rsidR="003449C6">
        <w:tblPrEx>
          <w:tblBorders>
            <w:right w:val="none" w:sz="0" w:space="0" w:color="auto"/>
            <w:insideH w:val="none" w:sz="0" w:space="0" w:color="auto"/>
            <w:insideV w:val="none" w:sz="0" w:space="0" w:color="auto"/>
          </w:tblBorders>
        </w:tblPrEx>
        <w:tc>
          <w:tcPr>
            <w:tcW w:w="494" w:type="dxa"/>
            <w:vMerge w:val="restart"/>
            <w:tcBorders>
              <w:top w:val="nil"/>
              <w:left w:val="nil"/>
              <w:bottom w:val="nil"/>
              <w:right w:val="nil"/>
            </w:tcBorders>
          </w:tcPr>
          <w:p w:rsidR="003449C6" w:rsidRDefault="003449C6">
            <w:pPr>
              <w:pStyle w:val="ConsPlusNormal"/>
              <w:jc w:val="center"/>
            </w:pPr>
            <w:r>
              <w:t>34.</w:t>
            </w:r>
          </w:p>
        </w:tc>
        <w:tc>
          <w:tcPr>
            <w:tcW w:w="2778" w:type="dxa"/>
            <w:vMerge w:val="restart"/>
            <w:tcBorders>
              <w:top w:val="nil"/>
              <w:left w:val="nil"/>
              <w:bottom w:val="nil"/>
              <w:right w:val="nil"/>
            </w:tcBorders>
          </w:tcPr>
          <w:p w:rsidR="003449C6" w:rsidRDefault="003449C6">
            <w:pPr>
              <w:pStyle w:val="ConsPlusNormal"/>
            </w:pPr>
            <w:r>
              <w:t>Строительство воздушной линии 330 кВ Ондская - Петрозаводск (2 воздушная линия), 330 кВ, 278 км</w:t>
            </w:r>
          </w:p>
        </w:tc>
        <w:tc>
          <w:tcPr>
            <w:tcW w:w="2324" w:type="dxa"/>
            <w:tcBorders>
              <w:top w:val="nil"/>
              <w:left w:val="nil"/>
              <w:bottom w:val="nil"/>
              <w:right w:val="nil"/>
            </w:tcBorders>
          </w:tcPr>
          <w:p w:rsidR="003449C6" w:rsidRDefault="003449C6">
            <w:pPr>
              <w:pStyle w:val="ConsPlusNormal"/>
            </w:pPr>
            <w:r>
              <w:t>всего</w:t>
            </w:r>
          </w:p>
        </w:tc>
        <w:tc>
          <w:tcPr>
            <w:tcW w:w="1406" w:type="dxa"/>
            <w:tcBorders>
              <w:top w:val="nil"/>
              <w:left w:val="nil"/>
              <w:bottom w:val="nil"/>
              <w:right w:val="nil"/>
            </w:tcBorders>
          </w:tcPr>
          <w:p w:rsidR="003449C6" w:rsidRDefault="003449C6">
            <w:pPr>
              <w:pStyle w:val="ConsPlusNormal"/>
              <w:jc w:val="center"/>
            </w:pPr>
            <w:r>
              <w:t>2849,7</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27,8</w:t>
            </w:r>
          </w:p>
        </w:tc>
        <w:tc>
          <w:tcPr>
            <w:tcW w:w="964" w:type="dxa"/>
            <w:tcBorders>
              <w:top w:val="nil"/>
              <w:left w:val="nil"/>
              <w:bottom w:val="nil"/>
              <w:right w:val="nil"/>
            </w:tcBorders>
          </w:tcPr>
          <w:p w:rsidR="003449C6" w:rsidRDefault="003449C6">
            <w:pPr>
              <w:pStyle w:val="ConsPlusNormal"/>
              <w:jc w:val="center"/>
            </w:pPr>
            <w:r>
              <w:t>68,7</w:t>
            </w:r>
          </w:p>
        </w:tc>
        <w:tc>
          <w:tcPr>
            <w:tcW w:w="1020" w:type="dxa"/>
            <w:tcBorders>
              <w:top w:val="nil"/>
              <w:left w:val="nil"/>
              <w:bottom w:val="nil"/>
              <w:right w:val="nil"/>
            </w:tcBorders>
          </w:tcPr>
          <w:p w:rsidR="003449C6" w:rsidRDefault="003449C6">
            <w:pPr>
              <w:pStyle w:val="ConsPlusNormal"/>
              <w:jc w:val="center"/>
            </w:pPr>
            <w:r>
              <w:t>62,7</w:t>
            </w:r>
          </w:p>
        </w:tc>
        <w:tc>
          <w:tcPr>
            <w:tcW w:w="1077" w:type="dxa"/>
            <w:tcBorders>
              <w:top w:val="nil"/>
              <w:left w:val="nil"/>
              <w:bottom w:val="nil"/>
              <w:right w:val="nil"/>
            </w:tcBorders>
          </w:tcPr>
          <w:p w:rsidR="003449C6" w:rsidRDefault="003449C6">
            <w:pPr>
              <w:pStyle w:val="ConsPlusNormal"/>
              <w:jc w:val="center"/>
            </w:pPr>
            <w:r>
              <w:t>2690,5</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vMerge/>
            <w:tcBorders>
              <w:top w:val="nil"/>
              <w:left w:val="nil"/>
              <w:bottom w:val="nil"/>
              <w:right w:val="nil"/>
            </w:tcBorders>
          </w:tcPr>
          <w:p w:rsidR="003449C6" w:rsidRDefault="003449C6"/>
        </w:tc>
        <w:tc>
          <w:tcPr>
            <w:tcW w:w="2778" w:type="dxa"/>
            <w:vMerge/>
            <w:tcBorders>
              <w:top w:val="nil"/>
              <w:left w:val="nil"/>
              <w:bottom w:val="nil"/>
              <w:right w:val="nil"/>
            </w:tcBorders>
          </w:tcPr>
          <w:p w:rsidR="003449C6" w:rsidRDefault="003449C6"/>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2849,7</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27,8</w:t>
            </w:r>
          </w:p>
        </w:tc>
        <w:tc>
          <w:tcPr>
            <w:tcW w:w="964" w:type="dxa"/>
            <w:tcBorders>
              <w:top w:val="nil"/>
              <w:left w:val="nil"/>
              <w:bottom w:val="nil"/>
              <w:right w:val="nil"/>
            </w:tcBorders>
          </w:tcPr>
          <w:p w:rsidR="003449C6" w:rsidRDefault="003449C6">
            <w:pPr>
              <w:pStyle w:val="ConsPlusNormal"/>
              <w:jc w:val="center"/>
            </w:pPr>
            <w:r>
              <w:t>68,7</w:t>
            </w:r>
          </w:p>
        </w:tc>
        <w:tc>
          <w:tcPr>
            <w:tcW w:w="1020" w:type="dxa"/>
            <w:tcBorders>
              <w:top w:val="nil"/>
              <w:left w:val="nil"/>
              <w:bottom w:val="nil"/>
              <w:right w:val="nil"/>
            </w:tcBorders>
          </w:tcPr>
          <w:p w:rsidR="003449C6" w:rsidRDefault="003449C6">
            <w:pPr>
              <w:pStyle w:val="ConsPlusNormal"/>
              <w:jc w:val="center"/>
            </w:pPr>
            <w:r>
              <w:t>62,7</w:t>
            </w:r>
          </w:p>
        </w:tc>
        <w:tc>
          <w:tcPr>
            <w:tcW w:w="1077" w:type="dxa"/>
            <w:tcBorders>
              <w:top w:val="nil"/>
              <w:left w:val="nil"/>
              <w:bottom w:val="nil"/>
              <w:right w:val="nil"/>
            </w:tcBorders>
          </w:tcPr>
          <w:p w:rsidR="003449C6" w:rsidRDefault="003449C6">
            <w:pPr>
              <w:pStyle w:val="ConsPlusNormal"/>
              <w:jc w:val="center"/>
            </w:pPr>
            <w:r>
              <w:t>2690,5</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r>
              <w:t>Всего по направлению 2.3</w:t>
            </w:r>
          </w:p>
        </w:tc>
        <w:tc>
          <w:tcPr>
            <w:tcW w:w="2324" w:type="dxa"/>
            <w:tcBorders>
              <w:top w:val="nil"/>
              <w:left w:val="nil"/>
              <w:bottom w:val="nil"/>
              <w:right w:val="nil"/>
            </w:tcBorders>
          </w:tcPr>
          <w:p w:rsidR="003449C6" w:rsidRDefault="003449C6">
            <w:pPr>
              <w:pStyle w:val="ConsPlusNormal"/>
            </w:pPr>
          </w:p>
        </w:tc>
        <w:tc>
          <w:tcPr>
            <w:tcW w:w="1406" w:type="dxa"/>
            <w:tcBorders>
              <w:top w:val="nil"/>
              <w:left w:val="nil"/>
              <w:bottom w:val="nil"/>
              <w:right w:val="nil"/>
            </w:tcBorders>
          </w:tcPr>
          <w:p w:rsidR="003449C6" w:rsidRDefault="003449C6">
            <w:pPr>
              <w:pStyle w:val="ConsPlusNormal"/>
              <w:jc w:val="center"/>
            </w:pPr>
            <w:r>
              <w:t>2849,7</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27,8</w:t>
            </w:r>
          </w:p>
        </w:tc>
        <w:tc>
          <w:tcPr>
            <w:tcW w:w="964" w:type="dxa"/>
            <w:tcBorders>
              <w:top w:val="nil"/>
              <w:left w:val="nil"/>
              <w:bottom w:val="nil"/>
              <w:right w:val="nil"/>
            </w:tcBorders>
          </w:tcPr>
          <w:p w:rsidR="003449C6" w:rsidRDefault="003449C6">
            <w:pPr>
              <w:pStyle w:val="ConsPlusNormal"/>
              <w:jc w:val="center"/>
            </w:pPr>
            <w:r>
              <w:t>68,7</w:t>
            </w:r>
          </w:p>
        </w:tc>
        <w:tc>
          <w:tcPr>
            <w:tcW w:w="1020" w:type="dxa"/>
            <w:tcBorders>
              <w:top w:val="nil"/>
              <w:left w:val="nil"/>
              <w:bottom w:val="nil"/>
              <w:right w:val="nil"/>
            </w:tcBorders>
          </w:tcPr>
          <w:p w:rsidR="003449C6" w:rsidRDefault="003449C6">
            <w:pPr>
              <w:pStyle w:val="ConsPlusNormal"/>
              <w:jc w:val="center"/>
            </w:pPr>
            <w:r>
              <w:t>62,7</w:t>
            </w:r>
          </w:p>
        </w:tc>
        <w:tc>
          <w:tcPr>
            <w:tcW w:w="1077" w:type="dxa"/>
            <w:tcBorders>
              <w:top w:val="nil"/>
              <w:left w:val="nil"/>
              <w:bottom w:val="nil"/>
              <w:right w:val="nil"/>
            </w:tcBorders>
          </w:tcPr>
          <w:p w:rsidR="003449C6" w:rsidRDefault="003449C6">
            <w:pPr>
              <w:pStyle w:val="ConsPlusNormal"/>
              <w:jc w:val="center"/>
            </w:pPr>
            <w:r>
              <w:t>2690,5</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внебюджетные источники</w:t>
            </w:r>
          </w:p>
        </w:tc>
        <w:tc>
          <w:tcPr>
            <w:tcW w:w="1406" w:type="dxa"/>
            <w:tcBorders>
              <w:top w:val="nil"/>
              <w:left w:val="nil"/>
              <w:bottom w:val="nil"/>
              <w:right w:val="nil"/>
            </w:tcBorders>
          </w:tcPr>
          <w:p w:rsidR="003449C6" w:rsidRDefault="003449C6">
            <w:pPr>
              <w:pStyle w:val="ConsPlusNormal"/>
              <w:jc w:val="center"/>
            </w:pPr>
            <w:r>
              <w:t>2849,7</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27,8</w:t>
            </w:r>
          </w:p>
        </w:tc>
        <w:tc>
          <w:tcPr>
            <w:tcW w:w="964" w:type="dxa"/>
            <w:tcBorders>
              <w:top w:val="nil"/>
              <w:left w:val="nil"/>
              <w:bottom w:val="nil"/>
              <w:right w:val="nil"/>
            </w:tcBorders>
          </w:tcPr>
          <w:p w:rsidR="003449C6" w:rsidRDefault="003449C6">
            <w:pPr>
              <w:pStyle w:val="ConsPlusNormal"/>
              <w:jc w:val="center"/>
            </w:pPr>
            <w:r>
              <w:t>68,7</w:t>
            </w:r>
          </w:p>
        </w:tc>
        <w:tc>
          <w:tcPr>
            <w:tcW w:w="1020" w:type="dxa"/>
            <w:tcBorders>
              <w:top w:val="nil"/>
              <w:left w:val="nil"/>
              <w:bottom w:val="nil"/>
              <w:right w:val="nil"/>
            </w:tcBorders>
          </w:tcPr>
          <w:p w:rsidR="003449C6" w:rsidRDefault="003449C6">
            <w:pPr>
              <w:pStyle w:val="ConsPlusNormal"/>
              <w:jc w:val="center"/>
            </w:pPr>
            <w:r>
              <w:t>62,7</w:t>
            </w:r>
          </w:p>
        </w:tc>
        <w:tc>
          <w:tcPr>
            <w:tcW w:w="1077" w:type="dxa"/>
            <w:tcBorders>
              <w:top w:val="nil"/>
              <w:left w:val="nil"/>
              <w:bottom w:val="nil"/>
              <w:right w:val="nil"/>
            </w:tcBorders>
          </w:tcPr>
          <w:p w:rsidR="003449C6" w:rsidRDefault="003449C6">
            <w:pPr>
              <w:pStyle w:val="ConsPlusNormal"/>
              <w:jc w:val="center"/>
            </w:pPr>
            <w:r>
              <w:t>2690,5</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r>
              <w:t>Всего по задаче 2</w:t>
            </w:r>
          </w:p>
        </w:tc>
        <w:tc>
          <w:tcPr>
            <w:tcW w:w="2324" w:type="dxa"/>
            <w:tcBorders>
              <w:top w:val="nil"/>
              <w:left w:val="nil"/>
              <w:bottom w:val="nil"/>
              <w:right w:val="nil"/>
            </w:tcBorders>
          </w:tcPr>
          <w:p w:rsidR="003449C6" w:rsidRDefault="003449C6">
            <w:pPr>
              <w:pStyle w:val="ConsPlusNormal"/>
            </w:pPr>
          </w:p>
        </w:tc>
        <w:tc>
          <w:tcPr>
            <w:tcW w:w="1406" w:type="dxa"/>
            <w:tcBorders>
              <w:top w:val="nil"/>
              <w:left w:val="nil"/>
              <w:bottom w:val="nil"/>
              <w:right w:val="nil"/>
            </w:tcBorders>
          </w:tcPr>
          <w:p w:rsidR="003449C6" w:rsidRDefault="003449C6">
            <w:pPr>
              <w:pStyle w:val="ConsPlusNormal"/>
              <w:jc w:val="center"/>
            </w:pPr>
            <w:r>
              <w:t>17690,3</w:t>
            </w:r>
          </w:p>
        </w:tc>
        <w:tc>
          <w:tcPr>
            <w:tcW w:w="964" w:type="dxa"/>
            <w:tcBorders>
              <w:top w:val="nil"/>
              <w:left w:val="nil"/>
              <w:bottom w:val="nil"/>
              <w:right w:val="nil"/>
            </w:tcBorders>
          </w:tcPr>
          <w:p w:rsidR="003449C6" w:rsidRDefault="003449C6">
            <w:pPr>
              <w:pStyle w:val="ConsPlusNormal"/>
              <w:jc w:val="center"/>
            </w:pPr>
            <w:r>
              <w:t>24,9</w:t>
            </w:r>
          </w:p>
        </w:tc>
        <w:tc>
          <w:tcPr>
            <w:tcW w:w="1020" w:type="dxa"/>
            <w:tcBorders>
              <w:top w:val="nil"/>
              <w:left w:val="nil"/>
              <w:bottom w:val="nil"/>
              <w:right w:val="nil"/>
            </w:tcBorders>
          </w:tcPr>
          <w:p w:rsidR="003449C6" w:rsidRDefault="003449C6">
            <w:pPr>
              <w:pStyle w:val="ConsPlusNormal"/>
              <w:jc w:val="center"/>
            </w:pPr>
            <w:r>
              <w:t>545,4</w:t>
            </w:r>
          </w:p>
        </w:tc>
        <w:tc>
          <w:tcPr>
            <w:tcW w:w="964" w:type="dxa"/>
            <w:tcBorders>
              <w:top w:val="nil"/>
              <w:left w:val="nil"/>
              <w:bottom w:val="nil"/>
              <w:right w:val="nil"/>
            </w:tcBorders>
          </w:tcPr>
          <w:p w:rsidR="003449C6" w:rsidRDefault="003449C6">
            <w:pPr>
              <w:pStyle w:val="ConsPlusNormal"/>
              <w:jc w:val="center"/>
            </w:pPr>
            <w:r>
              <w:t>5465,4</w:t>
            </w:r>
          </w:p>
        </w:tc>
        <w:tc>
          <w:tcPr>
            <w:tcW w:w="1020" w:type="dxa"/>
            <w:tcBorders>
              <w:top w:val="nil"/>
              <w:left w:val="nil"/>
              <w:bottom w:val="nil"/>
              <w:right w:val="nil"/>
            </w:tcBorders>
          </w:tcPr>
          <w:p w:rsidR="003449C6" w:rsidRDefault="003449C6">
            <w:pPr>
              <w:pStyle w:val="ConsPlusNormal"/>
              <w:jc w:val="center"/>
            </w:pPr>
            <w:r>
              <w:t>4519,9</w:t>
            </w:r>
          </w:p>
        </w:tc>
        <w:tc>
          <w:tcPr>
            <w:tcW w:w="1077" w:type="dxa"/>
            <w:tcBorders>
              <w:top w:val="nil"/>
              <w:left w:val="nil"/>
              <w:bottom w:val="nil"/>
              <w:right w:val="nil"/>
            </w:tcBorders>
          </w:tcPr>
          <w:p w:rsidR="003449C6" w:rsidRDefault="003449C6">
            <w:pPr>
              <w:pStyle w:val="ConsPlusNormal"/>
              <w:jc w:val="center"/>
            </w:pPr>
            <w:r>
              <w:t>7134,7</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федеральный бюджет</w:t>
            </w:r>
          </w:p>
        </w:tc>
        <w:tc>
          <w:tcPr>
            <w:tcW w:w="1406" w:type="dxa"/>
            <w:tcBorders>
              <w:top w:val="nil"/>
              <w:left w:val="nil"/>
              <w:bottom w:val="nil"/>
              <w:right w:val="nil"/>
            </w:tcBorders>
          </w:tcPr>
          <w:p w:rsidR="003449C6" w:rsidRDefault="003449C6">
            <w:pPr>
              <w:pStyle w:val="ConsPlusNormal"/>
              <w:jc w:val="center"/>
            </w:pPr>
            <w:r>
              <w:t>8651,6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2812</w:t>
            </w:r>
          </w:p>
        </w:tc>
        <w:tc>
          <w:tcPr>
            <w:tcW w:w="1020" w:type="dxa"/>
            <w:tcBorders>
              <w:top w:val="nil"/>
              <w:left w:val="nil"/>
              <w:bottom w:val="nil"/>
              <w:right w:val="nil"/>
            </w:tcBorders>
          </w:tcPr>
          <w:p w:rsidR="003449C6" w:rsidRDefault="003449C6">
            <w:pPr>
              <w:pStyle w:val="ConsPlusNormal"/>
              <w:jc w:val="center"/>
            </w:pPr>
            <w:r>
              <w:t>2839,6</w:t>
            </w:r>
          </w:p>
        </w:tc>
        <w:tc>
          <w:tcPr>
            <w:tcW w:w="1077" w:type="dxa"/>
            <w:tcBorders>
              <w:top w:val="nil"/>
              <w:left w:val="nil"/>
              <w:bottom w:val="nil"/>
              <w:right w:val="nil"/>
            </w:tcBorders>
          </w:tcPr>
          <w:p w:rsidR="003449C6" w:rsidRDefault="003449C6">
            <w:pPr>
              <w:pStyle w:val="ConsPlusNormal"/>
              <w:jc w:val="center"/>
            </w:pPr>
            <w:r>
              <w:t>3000</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ind w:left="283"/>
            </w:pPr>
            <w:r>
              <w:t>в том числе</w:t>
            </w:r>
          </w:p>
        </w:tc>
        <w:tc>
          <w:tcPr>
            <w:tcW w:w="1406"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964"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ind w:left="283"/>
            </w:pPr>
            <w:r>
              <w:t>субсидии</w:t>
            </w:r>
          </w:p>
        </w:tc>
        <w:tc>
          <w:tcPr>
            <w:tcW w:w="1406" w:type="dxa"/>
            <w:tcBorders>
              <w:top w:val="nil"/>
              <w:left w:val="nil"/>
              <w:bottom w:val="nil"/>
              <w:right w:val="nil"/>
            </w:tcBorders>
          </w:tcPr>
          <w:p w:rsidR="003449C6" w:rsidRDefault="003449C6">
            <w:pPr>
              <w:pStyle w:val="ConsPlusNormal"/>
              <w:jc w:val="center"/>
            </w:pPr>
            <w:r>
              <w:t>8651,6</w:t>
            </w:r>
          </w:p>
        </w:tc>
        <w:tc>
          <w:tcPr>
            <w:tcW w:w="964"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964" w:type="dxa"/>
            <w:tcBorders>
              <w:top w:val="nil"/>
              <w:left w:val="nil"/>
              <w:bottom w:val="nil"/>
              <w:right w:val="nil"/>
            </w:tcBorders>
          </w:tcPr>
          <w:p w:rsidR="003449C6" w:rsidRDefault="003449C6">
            <w:pPr>
              <w:pStyle w:val="ConsPlusNormal"/>
              <w:jc w:val="center"/>
            </w:pPr>
            <w:r>
              <w:t>2812</w:t>
            </w:r>
          </w:p>
        </w:tc>
        <w:tc>
          <w:tcPr>
            <w:tcW w:w="1020" w:type="dxa"/>
            <w:tcBorders>
              <w:top w:val="nil"/>
              <w:left w:val="nil"/>
              <w:bottom w:val="nil"/>
              <w:right w:val="nil"/>
            </w:tcBorders>
          </w:tcPr>
          <w:p w:rsidR="003449C6" w:rsidRDefault="003449C6">
            <w:pPr>
              <w:pStyle w:val="ConsPlusNormal"/>
              <w:jc w:val="center"/>
            </w:pPr>
            <w:r>
              <w:t>2839,6</w:t>
            </w:r>
          </w:p>
        </w:tc>
        <w:tc>
          <w:tcPr>
            <w:tcW w:w="1077" w:type="dxa"/>
            <w:tcBorders>
              <w:top w:val="nil"/>
              <w:left w:val="nil"/>
              <w:bottom w:val="nil"/>
              <w:right w:val="nil"/>
            </w:tcBorders>
          </w:tcPr>
          <w:p w:rsidR="003449C6" w:rsidRDefault="003449C6">
            <w:pPr>
              <w:pStyle w:val="ConsPlusNormal"/>
              <w:jc w:val="center"/>
            </w:pPr>
            <w:r>
              <w:t>3000</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nil"/>
              <w:right w:val="nil"/>
            </w:tcBorders>
          </w:tcPr>
          <w:p w:rsidR="003449C6" w:rsidRDefault="003449C6">
            <w:pPr>
              <w:pStyle w:val="ConsPlusNormal"/>
            </w:pPr>
          </w:p>
        </w:tc>
        <w:tc>
          <w:tcPr>
            <w:tcW w:w="2778" w:type="dxa"/>
            <w:tcBorders>
              <w:top w:val="nil"/>
              <w:left w:val="nil"/>
              <w:bottom w:val="nil"/>
              <w:right w:val="nil"/>
            </w:tcBorders>
          </w:tcPr>
          <w:p w:rsidR="003449C6" w:rsidRDefault="003449C6">
            <w:pPr>
              <w:pStyle w:val="ConsPlusNormal"/>
            </w:pPr>
          </w:p>
        </w:tc>
        <w:tc>
          <w:tcPr>
            <w:tcW w:w="2324"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1406" w:type="dxa"/>
            <w:tcBorders>
              <w:top w:val="nil"/>
              <w:left w:val="nil"/>
              <w:bottom w:val="nil"/>
              <w:right w:val="nil"/>
            </w:tcBorders>
          </w:tcPr>
          <w:p w:rsidR="003449C6" w:rsidRDefault="003449C6">
            <w:pPr>
              <w:pStyle w:val="ConsPlusNormal"/>
              <w:jc w:val="center"/>
            </w:pPr>
            <w:r>
              <w:t>576,4</w:t>
            </w:r>
          </w:p>
        </w:tc>
        <w:tc>
          <w:tcPr>
            <w:tcW w:w="964" w:type="dxa"/>
            <w:tcBorders>
              <w:top w:val="nil"/>
              <w:left w:val="nil"/>
              <w:bottom w:val="nil"/>
              <w:right w:val="nil"/>
            </w:tcBorders>
          </w:tcPr>
          <w:p w:rsidR="003449C6" w:rsidRDefault="003449C6">
            <w:pPr>
              <w:pStyle w:val="ConsPlusNormal"/>
              <w:jc w:val="center"/>
            </w:pPr>
            <w:r>
              <w:t>6,2</w:t>
            </w:r>
          </w:p>
        </w:tc>
        <w:tc>
          <w:tcPr>
            <w:tcW w:w="1020" w:type="dxa"/>
            <w:tcBorders>
              <w:top w:val="nil"/>
              <w:left w:val="nil"/>
              <w:bottom w:val="nil"/>
              <w:right w:val="nil"/>
            </w:tcBorders>
          </w:tcPr>
          <w:p w:rsidR="003449C6" w:rsidRDefault="003449C6">
            <w:pPr>
              <w:pStyle w:val="ConsPlusNormal"/>
              <w:jc w:val="center"/>
            </w:pPr>
            <w:r>
              <w:t>17,5</w:t>
            </w:r>
          </w:p>
        </w:tc>
        <w:tc>
          <w:tcPr>
            <w:tcW w:w="964" w:type="dxa"/>
            <w:tcBorders>
              <w:top w:val="nil"/>
              <w:left w:val="nil"/>
              <w:bottom w:val="nil"/>
              <w:right w:val="nil"/>
            </w:tcBorders>
          </w:tcPr>
          <w:p w:rsidR="003449C6" w:rsidRDefault="003449C6">
            <w:pPr>
              <w:pStyle w:val="ConsPlusNormal"/>
              <w:jc w:val="center"/>
            </w:pPr>
            <w:r>
              <w:t>179,6</w:t>
            </w:r>
          </w:p>
        </w:tc>
        <w:tc>
          <w:tcPr>
            <w:tcW w:w="1020" w:type="dxa"/>
            <w:tcBorders>
              <w:top w:val="nil"/>
              <w:left w:val="nil"/>
              <w:bottom w:val="nil"/>
              <w:right w:val="nil"/>
            </w:tcBorders>
          </w:tcPr>
          <w:p w:rsidR="003449C6" w:rsidRDefault="003449C6">
            <w:pPr>
              <w:pStyle w:val="ConsPlusNormal"/>
              <w:jc w:val="center"/>
            </w:pPr>
            <w:r>
              <w:t>181,3</w:t>
            </w:r>
          </w:p>
        </w:tc>
        <w:tc>
          <w:tcPr>
            <w:tcW w:w="1077" w:type="dxa"/>
            <w:tcBorders>
              <w:top w:val="nil"/>
              <w:left w:val="nil"/>
              <w:bottom w:val="nil"/>
              <w:right w:val="nil"/>
            </w:tcBorders>
          </w:tcPr>
          <w:p w:rsidR="003449C6" w:rsidRDefault="003449C6">
            <w:pPr>
              <w:pStyle w:val="ConsPlusNormal"/>
              <w:jc w:val="center"/>
            </w:pPr>
            <w:r>
              <w:t>191,8</w:t>
            </w:r>
          </w:p>
        </w:tc>
      </w:tr>
      <w:tr w:rsidR="003449C6">
        <w:tblPrEx>
          <w:tblBorders>
            <w:right w:val="none" w:sz="0" w:space="0" w:color="auto"/>
            <w:insideH w:val="none" w:sz="0" w:space="0" w:color="auto"/>
            <w:insideV w:val="none" w:sz="0" w:space="0" w:color="auto"/>
          </w:tblBorders>
        </w:tblPrEx>
        <w:tc>
          <w:tcPr>
            <w:tcW w:w="494" w:type="dxa"/>
            <w:tcBorders>
              <w:top w:val="nil"/>
              <w:left w:val="nil"/>
              <w:bottom w:val="single" w:sz="4" w:space="0" w:color="auto"/>
              <w:right w:val="nil"/>
            </w:tcBorders>
          </w:tcPr>
          <w:p w:rsidR="003449C6" w:rsidRDefault="003449C6">
            <w:pPr>
              <w:pStyle w:val="ConsPlusNormal"/>
            </w:pPr>
          </w:p>
        </w:tc>
        <w:tc>
          <w:tcPr>
            <w:tcW w:w="2778" w:type="dxa"/>
            <w:tcBorders>
              <w:top w:val="nil"/>
              <w:left w:val="nil"/>
              <w:bottom w:val="single" w:sz="4" w:space="0" w:color="auto"/>
              <w:right w:val="nil"/>
            </w:tcBorders>
          </w:tcPr>
          <w:p w:rsidR="003449C6" w:rsidRDefault="003449C6">
            <w:pPr>
              <w:pStyle w:val="ConsPlusNormal"/>
            </w:pPr>
          </w:p>
        </w:tc>
        <w:tc>
          <w:tcPr>
            <w:tcW w:w="2324" w:type="dxa"/>
            <w:tcBorders>
              <w:top w:val="nil"/>
              <w:left w:val="nil"/>
              <w:bottom w:val="single" w:sz="4" w:space="0" w:color="auto"/>
              <w:right w:val="nil"/>
            </w:tcBorders>
          </w:tcPr>
          <w:p w:rsidR="003449C6" w:rsidRDefault="003449C6">
            <w:pPr>
              <w:pStyle w:val="ConsPlusNormal"/>
            </w:pPr>
            <w:r>
              <w:t>внебюджетные источники</w:t>
            </w:r>
          </w:p>
        </w:tc>
        <w:tc>
          <w:tcPr>
            <w:tcW w:w="1406" w:type="dxa"/>
            <w:tcBorders>
              <w:top w:val="nil"/>
              <w:left w:val="nil"/>
              <w:bottom w:val="single" w:sz="4" w:space="0" w:color="auto"/>
              <w:right w:val="nil"/>
            </w:tcBorders>
          </w:tcPr>
          <w:p w:rsidR="003449C6" w:rsidRDefault="003449C6">
            <w:pPr>
              <w:pStyle w:val="ConsPlusNormal"/>
              <w:jc w:val="center"/>
            </w:pPr>
            <w:r>
              <w:t>8462,3</w:t>
            </w:r>
          </w:p>
        </w:tc>
        <w:tc>
          <w:tcPr>
            <w:tcW w:w="964" w:type="dxa"/>
            <w:tcBorders>
              <w:top w:val="nil"/>
              <w:left w:val="nil"/>
              <w:bottom w:val="single" w:sz="4" w:space="0" w:color="auto"/>
              <w:right w:val="nil"/>
            </w:tcBorders>
          </w:tcPr>
          <w:p w:rsidR="003449C6" w:rsidRDefault="003449C6">
            <w:pPr>
              <w:pStyle w:val="ConsPlusNormal"/>
              <w:jc w:val="center"/>
            </w:pPr>
            <w:r>
              <w:t>18,7</w:t>
            </w:r>
          </w:p>
        </w:tc>
        <w:tc>
          <w:tcPr>
            <w:tcW w:w="1020" w:type="dxa"/>
            <w:tcBorders>
              <w:top w:val="nil"/>
              <w:left w:val="nil"/>
              <w:bottom w:val="single" w:sz="4" w:space="0" w:color="auto"/>
              <w:right w:val="nil"/>
            </w:tcBorders>
          </w:tcPr>
          <w:p w:rsidR="003449C6" w:rsidRDefault="003449C6">
            <w:pPr>
              <w:pStyle w:val="ConsPlusNormal"/>
              <w:jc w:val="center"/>
            </w:pPr>
            <w:r>
              <w:t>527,9</w:t>
            </w:r>
          </w:p>
        </w:tc>
        <w:tc>
          <w:tcPr>
            <w:tcW w:w="964" w:type="dxa"/>
            <w:tcBorders>
              <w:top w:val="nil"/>
              <w:left w:val="nil"/>
              <w:bottom w:val="single" w:sz="4" w:space="0" w:color="auto"/>
              <w:right w:val="nil"/>
            </w:tcBorders>
          </w:tcPr>
          <w:p w:rsidR="003449C6" w:rsidRDefault="003449C6">
            <w:pPr>
              <w:pStyle w:val="ConsPlusNormal"/>
              <w:jc w:val="center"/>
            </w:pPr>
            <w:r>
              <w:t>2473,8</w:t>
            </w:r>
          </w:p>
        </w:tc>
        <w:tc>
          <w:tcPr>
            <w:tcW w:w="1020" w:type="dxa"/>
            <w:tcBorders>
              <w:top w:val="nil"/>
              <w:left w:val="nil"/>
              <w:bottom w:val="single" w:sz="4" w:space="0" w:color="auto"/>
              <w:right w:val="nil"/>
            </w:tcBorders>
          </w:tcPr>
          <w:p w:rsidR="003449C6" w:rsidRDefault="003449C6">
            <w:pPr>
              <w:pStyle w:val="ConsPlusNormal"/>
              <w:jc w:val="center"/>
            </w:pPr>
            <w:r>
              <w:t>1499</w:t>
            </w:r>
          </w:p>
        </w:tc>
        <w:tc>
          <w:tcPr>
            <w:tcW w:w="1077" w:type="dxa"/>
            <w:tcBorders>
              <w:top w:val="nil"/>
              <w:left w:val="nil"/>
              <w:bottom w:val="single" w:sz="4" w:space="0" w:color="auto"/>
              <w:right w:val="nil"/>
            </w:tcBorders>
          </w:tcPr>
          <w:p w:rsidR="003449C6" w:rsidRDefault="003449C6">
            <w:pPr>
              <w:pStyle w:val="ConsPlusNormal"/>
              <w:jc w:val="center"/>
            </w:pPr>
            <w:r>
              <w:t>3942,9</w:t>
            </w:r>
          </w:p>
        </w:tc>
      </w:tr>
    </w:tbl>
    <w:p w:rsidR="003449C6" w:rsidRDefault="003449C6">
      <w:pPr>
        <w:sectPr w:rsidR="003449C6">
          <w:pgSz w:w="16838" w:h="11905" w:orient="landscape"/>
          <w:pgMar w:top="1701" w:right="1134" w:bottom="850" w:left="1134" w:header="0" w:footer="0" w:gutter="0"/>
          <w:cols w:space="720"/>
        </w:sectPr>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right"/>
        <w:outlineLvl w:val="1"/>
      </w:pPr>
      <w:r>
        <w:t>Приложение N 5</w:t>
      </w:r>
    </w:p>
    <w:p w:rsidR="003449C6" w:rsidRDefault="003449C6">
      <w:pPr>
        <w:pStyle w:val="ConsPlusNormal"/>
        <w:jc w:val="right"/>
      </w:pPr>
      <w:r>
        <w:t>к федеральной целевой программе</w:t>
      </w:r>
    </w:p>
    <w:p w:rsidR="003449C6" w:rsidRDefault="003449C6">
      <w:pPr>
        <w:pStyle w:val="ConsPlusNormal"/>
        <w:jc w:val="right"/>
      </w:pPr>
      <w:r>
        <w:t>"Развитие Республики Карелия</w:t>
      </w:r>
    </w:p>
    <w:p w:rsidR="003449C6" w:rsidRDefault="003449C6">
      <w:pPr>
        <w:pStyle w:val="ConsPlusNormal"/>
        <w:jc w:val="right"/>
      </w:pPr>
      <w:r>
        <w:t>на период до 2020 года"</w:t>
      </w:r>
    </w:p>
    <w:p w:rsidR="003449C6" w:rsidRDefault="003449C6">
      <w:pPr>
        <w:pStyle w:val="ConsPlusNormal"/>
        <w:jc w:val="both"/>
      </w:pPr>
    </w:p>
    <w:p w:rsidR="003449C6" w:rsidRDefault="003449C6">
      <w:pPr>
        <w:pStyle w:val="ConsPlusTitle"/>
        <w:jc w:val="center"/>
      </w:pPr>
      <w:bookmarkStart w:id="6" w:name="P2638"/>
      <w:bookmarkEnd w:id="6"/>
      <w:r>
        <w:t>ПЕРЕЧЕНЬ</w:t>
      </w:r>
    </w:p>
    <w:p w:rsidR="003449C6" w:rsidRDefault="003449C6">
      <w:pPr>
        <w:pStyle w:val="ConsPlusTitle"/>
        <w:jc w:val="center"/>
      </w:pPr>
      <w:r>
        <w:t>МЕРОПРИЯТИЙ ФЕДЕРАЛЬНОЙ ЦЕЛЕВОЙ ПРОГРАММЫ "РАЗВИТИЕ</w:t>
      </w:r>
    </w:p>
    <w:p w:rsidR="003449C6" w:rsidRDefault="003449C6">
      <w:pPr>
        <w:pStyle w:val="ConsPlusTitle"/>
        <w:jc w:val="center"/>
      </w:pPr>
      <w:r>
        <w:t>РЕСПУБЛИКИ КАРЕЛИЯ НА ПЕРИОД ДО 2020 ГОДА" ПО ОПЕРЕЖАЮЩЕМУ</w:t>
      </w:r>
    </w:p>
    <w:p w:rsidR="003449C6" w:rsidRDefault="003449C6">
      <w:pPr>
        <w:pStyle w:val="ConsPlusTitle"/>
        <w:jc w:val="center"/>
      </w:pPr>
      <w:r>
        <w:t>РАЗВИТИЮ БЕЛОМОРСКОГО, КЕМСКОГО И ЛОУХСКОГО МУНИЦИПАЛЬНЫХ</w:t>
      </w:r>
    </w:p>
    <w:p w:rsidR="003449C6" w:rsidRDefault="003449C6">
      <w:pPr>
        <w:pStyle w:val="ConsPlusTitle"/>
        <w:jc w:val="center"/>
      </w:pPr>
      <w:r>
        <w:t>РАЙОНОВ РЕСПУБЛИКИ КАРЕЛИЯ, ВКЛЮЧЕННЫХ В СОСТАВ</w:t>
      </w:r>
    </w:p>
    <w:p w:rsidR="003449C6" w:rsidRDefault="003449C6">
      <w:pPr>
        <w:pStyle w:val="ConsPlusTitle"/>
        <w:jc w:val="center"/>
      </w:pPr>
      <w:r>
        <w:t>АРКТИЧЕСКОЙ ЗОНЫ РОССИЙСКОЙ ФЕДЕРАЦИИ</w:t>
      </w:r>
    </w:p>
    <w:p w:rsidR="003449C6" w:rsidRDefault="003449C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49C6">
        <w:trPr>
          <w:jc w:val="center"/>
        </w:trPr>
        <w:tc>
          <w:tcPr>
            <w:tcW w:w="9294" w:type="dxa"/>
            <w:tcBorders>
              <w:top w:val="nil"/>
              <w:left w:val="single" w:sz="24" w:space="0" w:color="CED3F1"/>
              <w:bottom w:val="nil"/>
              <w:right w:val="single" w:sz="24" w:space="0" w:color="F4F3F8"/>
            </w:tcBorders>
            <w:shd w:val="clear" w:color="auto" w:fill="F4F3F8"/>
          </w:tcPr>
          <w:p w:rsidR="003449C6" w:rsidRDefault="003449C6">
            <w:pPr>
              <w:pStyle w:val="ConsPlusNormal"/>
              <w:jc w:val="center"/>
            </w:pPr>
            <w:r>
              <w:rPr>
                <w:color w:val="392C69"/>
              </w:rPr>
              <w:t>Список изменяющих документов</w:t>
            </w:r>
          </w:p>
          <w:p w:rsidR="003449C6" w:rsidRDefault="003449C6">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РФ от 10.11.2018 N 1346)</w:t>
            </w:r>
          </w:p>
        </w:tc>
      </w:tr>
    </w:tbl>
    <w:p w:rsidR="003449C6" w:rsidRDefault="003449C6">
      <w:pPr>
        <w:pStyle w:val="ConsPlusNormal"/>
        <w:jc w:val="both"/>
      </w:pPr>
    </w:p>
    <w:p w:rsidR="003449C6" w:rsidRDefault="003449C6">
      <w:pPr>
        <w:pStyle w:val="ConsPlusNormal"/>
        <w:jc w:val="right"/>
      </w:pPr>
      <w:r>
        <w:t>(млн. рублей)</w:t>
      </w:r>
    </w:p>
    <w:p w:rsidR="003449C6" w:rsidRDefault="003449C6">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474"/>
        <w:gridCol w:w="1928"/>
        <w:gridCol w:w="907"/>
        <w:gridCol w:w="850"/>
        <w:gridCol w:w="850"/>
        <w:gridCol w:w="794"/>
        <w:gridCol w:w="907"/>
        <w:gridCol w:w="907"/>
        <w:gridCol w:w="1077"/>
        <w:gridCol w:w="1020"/>
        <w:gridCol w:w="1134"/>
        <w:gridCol w:w="1134"/>
      </w:tblGrid>
      <w:tr w:rsidR="003449C6">
        <w:tc>
          <w:tcPr>
            <w:tcW w:w="2891" w:type="dxa"/>
            <w:vMerge w:val="restart"/>
            <w:tcBorders>
              <w:top w:val="single" w:sz="4" w:space="0" w:color="auto"/>
              <w:left w:val="nil"/>
              <w:bottom w:val="single" w:sz="4" w:space="0" w:color="auto"/>
            </w:tcBorders>
          </w:tcPr>
          <w:p w:rsidR="003449C6" w:rsidRDefault="003449C6">
            <w:pPr>
              <w:pStyle w:val="ConsPlusNormal"/>
              <w:jc w:val="center"/>
            </w:pPr>
            <w:r>
              <w:t>Наименование подпрограммы Программы, основного мероприятия, мероприятия, объекта</w:t>
            </w:r>
          </w:p>
        </w:tc>
        <w:tc>
          <w:tcPr>
            <w:tcW w:w="1474" w:type="dxa"/>
            <w:vMerge w:val="restart"/>
            <w:tcBorders>
              <w:top w:val="single" w:sz="4" w:space="0" w:color="auto"/>
              <w:bottom w:val="single" w:sz="4" w:space="0" w:color="auto"/>
            </w:tcBorders>
          </w:tcPr>
          <w:p w:rsidR="003449C6" w:rsidRDefault="003449C6">
            <w:pPr>
              <w:pStyle w:val="ConsPlusNormal"/>
              <w:jc w:val="center"/>
            </w:pPr>
            <w:r>
              <w:t>Федеральный округ, субъект Российской Федерации</w:t>
            </w:r>
          </w:p>
        </w:tc>
        <w:tc>
          <w:tcPr>
            <w:tcW w:w="1928" w:type="dxa"/>
            <w:vMerge w:val="restart"/>
            <w:tcBorders>
              <w:top w:val="single" w:sz="4" w:space="0" w:color="auto"/>
              <w:bottom w:val="single" w:sz="4" w:space="0" w:color="auto"/>
            </w:tcBorders>
          </w:tcPr>
          <w:p w:rsidR="003449C6" w:rsidRDefault="003449C6">
            <w:pPr>
              <w:pStyle w:val="ConsPlusNormal"/>
              <w:jc w:val="center"/>
            </w:pPr>
            <w:r>
              <w:t>Источник финансирования</w:t>
            </w:r>
          </w:p>
        </w:tc>
        <w:tc>
          <w:tcPr>
            <w:tcW w:w="9580" w:type="dxa"/>
            <w:gridSpan w:val="10"/>
            <w:tcBorders>
              <w:top w:val="single" w:sz="4" w:space="0" w:color="auto"/>
              <w:bottom w:val="single" w:sz="4" w:space="0" w:color="auto"/>
              <w:right w:val="nil"/>
            </w:tcBorders>
          </w:tcPr>
          <w:p w:rsidR="003449C6" w:rsidRDefault="003449C6">
            <w:pPr>
              <w:pStyle w:val="ConsPlusNormal"/>
              <w:jc w:val="center"/>
            </w:pPr>
            <w:r>
              <w:t>Оценка расходов</w:t>
            </w:r>
          </w:p>
        </w:tc>
      </w:tr>
      <w:tr w:rsidR="003449C6">
        <w:tc>
          <w:tcPr>
            <w:tcW w:w="2891" w:type="dxa"/>
            <w:vMerge/>
            <w:tcBorders>
              <w:top w:val="single" w:sz="4" w:space="0" w:color="auto"/>
              <w:left w:val="nil"/>
              <w:bottom w:val="single" w:sz="4" w:space="0" w:color="auto"/>
            </w:tcBorders>
          </w:tcPr>
          <w:p w:rsidR="003449C6" w:rsidRDefault="003449C6"/>
        </w:tc>
        <w:tc>
          <w:tcPr>
            <w:tcW w:w="1474" w:type="dxa"/>
            <w:vMerge/>
            <w:tcBorders>
              <w:top w:val="single" w:sz="4" w:space="0" w:color="auto"/>
              <w:bottom w:val="single" w:sz="4" w:space="0" w:color="auto"/>
            </w:tcBorders>
          </w:tcPr>
          <w:p w:rsidR="003449C6" w:rsidRDefault="003449C6"/>
        </w:tc>
        <w:tc>
          <w:tcPr>
            <w:tcW w:w="1928" w:type="dxa"/>
            <w:vMerge/>
            <w:tcBorders>
              <w:top w:val="single" w:sz="4" w:space="0" w:color="auto"/>
              <w:bottom w:val="single" w:sz="4" w:space="0" w:color="auto"/>
            </w:tcBorders>
          </w:tcPr>
          <w:p w:rsidR="003449C6" w:rsidRDefault="003449C6"/>
        </w:tc>
        <w:tc>
          <w:tcPr>
            <w:tcW w:w="3401" w:type="dxa"/>
            <w:gridSpan w:val="4"/>
            <w:tcBorders>
              <w:top w:val="single" w:sz="4" w:space="0" w:color="auto"/>
              <w:bottom w:val="single" w:sz="4" w:space="0" w:color="auto"/>
            </w:tcBorders>
          </w:tcPr>
          <w:p w:rsidR="003449C6" w:rsidRDefault="003449C6">
            <w:pPr>
              <w:pStyle w:val="ConsPlusNormal"/>
              <w:jc w:val="center"/>
            </w:pPr>
            <w:r>
              <w:t>2 года, предшествующие отчетному году</w:t>
            </w:r>
          </w:p>
        </w:tc>
        <w:tc>
          <w:tcPr>
            <w:tcW w:w="1814" w:type="dxa"/>
            <w:gridSpan w:val="2"/>
            <w:tcBorders>
              <w:top w:val="single" w:sz="4" w:space="0" w:color="auto"/>
              <w:bottom w:val="single" w:sz="4" w:space="0" w:color="auto"/>
            </w:tcBorders>
          </w:tcPr>
          <w:p w:rsidR="003449C6" w:rsidRDefault="003449C6">
            <w:pPr>
              <w:pStyle w:val="ConsPlusNormal"/>
              <w:jc w:val="center"/>
            </w:pPr>
            <w:r>
              <w:t>2016 год</w:t>
            </w:r>
          </w:p>
        </w:tc>
        <w:tc>
          <w:tcPr>
            <w:tcW w:w="1077" w:type="dxa"/>
            <w:vMerge w:val="restart"/>
            <w:tcBorders>
              <w:top w:val="single" w:sz="4" w:space="0" w:color="auto"/>
              <w:bottom w:val="single" w:sz="4" w:space="0" w:color="auto"/>
            </w:tcBorders>
          </w:tcPr>
          <w:p w:rsidR="003449C6" w:rsidRDefault="003449C6">
            <w:pPr>
              <w:pStyle w:val="ConsPlusNormal"/>
              <w:jc w:val="center"/>
            </w:pPr>
            <w:r>
              <w:t>2017 год (план.)</w:t>
            </w:r>
          </w:p>
        </w:tc>
        <w:tc>
          <w:tcPr>
            <w:tcW w:w="1020" w:type="dxa"/>
            <w:vMerge w:val="restart"/>
            <w:tcBorders>
              <w:top w:val="single" w:sz="4" w:space="0" w:color="auto"/>
              <w:bottom w:val="single" w:sz="4" w:space="0" w:color="auto"/>
            </w:tcBorders>
          </w:tcPr>
          <w:p w:rsidR="003449C6" w:rsidRDefault="003449C6">
            <w:pPr>
              <w:pStyle w:val="ConsPlusNormal"/>
              <w:jc w:val="center"/>
            </w:pPr>
            <w:r>
              <w:t>2018 год (план.)</w:t>
            </w:r>
          </w:p>
        </w:tc>
        <w:tc>
          <w:tcPr>
            <w:tcW w:w="1134" w:type="dxa"/>
            <w:vMerge w:val="restart"/>
            <w:tcBorders>
              <w:top w:val="single" w:sz="4" w:space="0" w:color="auto"/>
              <w:bottom w:val="single" w:sz="4" w:space="0" w:color="auto"/>
            </w:tcBorders>
          </w:tcPr>
          <w:p w:rsidR="003449C6" w:rsidRDefault="003449C6">
            <w:pPr>
              <w:pStyle w:val="ConsPlusNormal"/>
              <w:jc w:val="center"/>
            </w:pPr>
            <w:r>
              <w:t>2019 год (план.)</w:t>
            </w:r>
          </w:p>
        </w:tc>
        <w:tc>
          <w:tcPr>
            <w:tcW w:w="1134" w:type="dxa"/>
            <w:vMerge w:val="restart"/>
            <w:tcBorders>
              <w:top w:val="single" w:sz="4" w:space="0" w:color="auto"/>
              <w:bottom w:val="single" w:sz="4" w:space="0" w:color="auto"/>
              <w:right w:val="nil"/>
            </w:tcBorders>
          </w:tcPr>
          <w:p w:rsidR="003449C6" w:rsidRDefault="003449C6">
            <w:pPr>
              <w:pStyle w:val="ConsPlusNormal"/>
              <w:jc w:val="center"/>
            </w:pPr>
            <w:r>
              <w:t>2020 год (план.)</w:t>
            </w:r>
          </w:p>
        </w:tc>
      </w:tr>
      <w:tr w:rsidR="003449C6">
        <w:tc>
          <w:tcPr>
            <w:tcW w:w="2891" w:type="dxa"/>
            <w:vMerge/>
            <w:tcBorders>
              <w:top w:val="single" w:sz="4" w:space="0" w:color="auto"/>
              <w:left w:val="nil"/>
              <w:bottom w:val="single" w:sz="4" w:space="0" w:color="auto"/>
            </w:tcBorders>
          </w:tcPr>
          <w:p w:rsidR="003449C6" w:rsidRDefault="003449C6"/>
        </w:tc>
        <w:tc>
          <w:tcPr>
            <w:tcW w:w="1474" w:type="dxa"/>
            <w:vMerge/>
            <w:tcBorders>
              <w:top w:val="single" w:sz="4" w:space="0" w:color="auto"/>
              <w:bottom w:val="single" w:sz="4" w:space="0" w:color="auto"/>
            </w:tcBorders>
          </w:tcPr>
          <w:p w:rsidR="003449C6" w:rsidRDefault="003449C6"/>
        </w:tc>
        <w:tc>
          <w:tcPr>
            <w:tcW w:w="1928" w:type="dxa"/>
            <w:vMerge/>
            <w:tcBorders>
              <w:top w:val="single" w:sz="4" w:space="0" w:color="auto"/>
              <w:bottom w:val="single" w:sz="4" w:space="0" w:color="auto"/>
            </w:tcBorders>
          </w:tcPr>
          <w:p w:rsidR="003449C6" w:rsidRDefault="003449C6"/>
        </w:tc>
        <w:tc>
          <w:tcPr>
            <w:tcW w:w="907" w:type="dxa"/>
            <w:tcBorders>
              <w:top w:val="single" w:sz="4" w:space="0" w:color="auto"/>
              <w:bottom w:val="single" w:sz="4" w:space="0" w:color="auto"/>
            </w:tcBorders>
          </w:tcPr>
          <w:p w:rsidR="003449C6" w:rsidRDefault="003449C6">
            <w:pPr>
              <w:pStyle w:val="ConsPlusNormal"/>
              <w:jc w:val="center"/>
            </w:pPr>
            <w:r>
              <w:t>план.</w:t>
            </w:r>
          </w:p>
        </w:tc>
        <w:tc>
          <w:tcPr>
            <w:tcW w:w="850" w:type="dxa"/>
            <w:tcBorders>
              <w:top w:val="single" w:sz="4" w:space="0" w:color="auto"/>
              <w:bottom w:val="single" w:sz="4" w:space="0" w:color="auto"/>
            </w:tcBorders>
          </w:tcPr>
          <w:p w:rsidR="003449C6" w:rsidRDefault="003449C6">
            <w:pPr>
              <w:pStyle w:val="ConsPlusNormal"/>
              <w:jc w:val="center"/>
            </w:pPr>
            <w:r>
              <w:t>факт.</w:t>
            </w:r>
          </w:p>
        </w:tc>
        <w:tc>
          <w:tcPr>
            <w:tcW w:w="850" w:type="dxa"/>
            <w:tcBorders>
              <w:top w:val="single" w:sz="4" w:space="0" w:color="auto"/>
              <w:bottom w:val="single" w:sz="4" w:space="0" w:color="auto"/>
            </w:tcBorders>
          </w:tcPr>
          <w:p w:rsidR="003449C6" w:rsidRDefault="003449C6">
            <w:pPr>
              <w:pStyle w:val="ConsPlusNormal"/>
              <w:jc w:val="center"/>
            </w:pPr>
            <w:r>
              <w:t>план.</w:t>
            </w:r>
          </w:p>
        </w:tc>
        <w:tc>
          <w:tcPr>
            <w:tcW w:w="794" w:type="dxa"/>
            <w:tcBorders>
              <w:top w:val="single" w:sz="4" w:space="0" w:color="auto"/>
              <w:bottom w:val="single" w:sz="4" w:space="0" w:color="auto"/>
            </w:tcBorders>
          </w:tcPr>
          <w:p w:rsidR="003449C6" w:rsidRDefault="003449C6">
            <w:pPr>
              <w:pStyle w:val="ConsPlusNormal"/>
              <w:jc w:val="center"/>
            </w:pPr>
            <w:r>
              <w:t>факт.</w:t>
            </w:r>
          </w:p>
        </w:tc>
        <w:tc>
          <w:tcPr>
            <w:tcW w:w="907" w:type="dxa"/>
            <w:tcBorders>
              <w:top w:val="single" w:sz="4" w:space="0" w:color="auto"/>
              <w:bottom w:val="single" w:sz="4" w:space="0" w:color="auto"/>
            </w:tcBorders>
          </w:tcPr>
          <w:p w:rsidR="003449C6" w:rsidRDefault="003449C6">
            <w:pPr>
              <w:pStyle w:val="ConsPlusNormal"/>
              <w:jc w:val="center"/>
            </w:pPr>
            <w:r>
              <w:t>план.</w:t>
            </w:r>
          </w:p>
        </w:tc>
        <w:tc>
          <w:tcPr>
            <w:tcW w:w="907" w:type="dxa"/>
            <w:tcBorders>
              <w:top w:val="single" w:sz="4" w:space="0" w:color="auto"/>
              <w:bottom w:val="single" w:sz="4" w:space="0" w:color="auto"/>
            </w:tcBorders>
          </w:tcPr>
          <w:p w:rsidR="003449C6" w:rsidRDefault="003449C6">
            <w:pPr>
              <w:pStyle w:val="ConsPlusNormal"/>
              <w:jc w:val="center"/>
            </w:pPr>
            <w:r>
              <w:t>факт.</w:t>
            </w:r>
          </w:p>
        </w:tc>
        <w:tc>
          <w:tcPr>
            <w:tcW w:w="1077" w:type="dxa"/>
            <w:vMerge/>
            <w:tcBorders>
              <w:top w:val="single" w:sz="4" w:space="0" w:color="auto"/>
              <w:bottom w:val="single" w:sz="4" w:space="0" w:color="auto"/>
            </w:tcBorders>
          </w:tcPr>
          <w:p w:rsidR="003449C6" w:rsidRDefault="003449C6"/>
        </w:tc>
        <w:tc>
          <w:tcPr>
            <w:tcW w:w="1020" w:type="dxa"/>
            <w:vMerge/>
            <w:tcBorders>
              <w:top w:val="single" w:sz="4" w:space="0" w:color="auto"/>
              <w:bottom w:val="single" w:sz="4" w:space="0" w:color="auto"/>
            </w:tcBorders>
          </w:tcPr>
          <w:p w:rsidR="003449C6" w:rsidRDefault="003449C6"/>
        </w:tc>
        <w:tc>
          <w:tcPr>
            <w:tcW w:w="1134" w:type="dxa"/>
            <w:vMerge/>
            <w:tcBorders>
              <w:top w:val="single" w:sz="4" w:space="0" w:color="auto"/>
              <w:bottom w:val="single" w:sz="4" w:space="0" w:color="auto"/>
            </w:tcBorders>
          </w:tcPr>
          <w:p w:rsidR="003449C6" w:rsidRDefault="003449C6"/>
        </w:tc>
        <w:tc>
          <w:tcPr>
            <w:tcW w:w="1134" w:type="dxa"/>
            <w:vMerge/>
            <w:tcBorders>
              <w:top w:val="single" w:sz="4" w:space="0" w:color="auto"/>
              <w:bottom w:val="single" w:sz="4" w:space="0" w:color="auto"/>
              <w:right w:val="nil"/>
            </w:tcBorders>
          </w:tcPr>
          <w:p w:rsidR="003449C6" w:rsidRDefault="003449C6"/>
        </w:tc>
      </w:tr>
      <w:tr w:rsidR="003449C6">
        <w:tblPrEx>
          <w:tblBorders>
            <w:insideV w:val="none" w:sz="0" w:space="0" w:color="auto"/>
          </w:tblBorders>
        </w:tblPrEx>
        <w:tc>
          <w:tcPr>
            <w:tcW w:w="2891" w:type="dxa"/>
            <w:vMerge w:val="restart"/>
            <w:tcBorders>
              <w:top w:val="single" w:sz="4" w:space="0" w:color="auto"/>
              <w:left w:val="nil"/>
              <w:bottom w:val="nil"/>
              <w:right w:val="nil"/>
            </w:tcBorders>
          </w:tcPr>
          <w:p w:rsidR="003449C6" w:rsidRDefault="003449C6">
            <w:pPr>
              <w:pStyle w:val="ConsPlusNormal"/>
            </w:pPr>
            <w:r>
              <w:t xml:space="preserve">Федеральная целевая программа "Развитие </w:t>
            </w:r>
            <w:r>
              <w:lastRenderedPageBreak/>
              <w:t>Республики Карелия на период до 2020 года"</w:t>
            </w:r>
          </w:p>
        </w:tc>
        <w:tc>
          <w:tcPr>
            <w:tcW w:w="1474" w:type="dxa"/>
            <w:vMerge w:val="restart"/>
            <w:tcBorders>
              <w:top w:val="single" w:sz="4" w:space="0" w:color="auto"/>
              <w:left w:val="nil"/>
              <w:bottom w:val="nil"/>
              <w:right w:val="nil"/>
            </w:tcBorders>
          </w:tcPr>
          <w:p w:rsidR="003449C6" w:rsidRDefault="003449C6">
            <w:pPr>
              <w:pStyle w:val="ConsPlusNormal"/>
            </w:pPr>
            <w:r>
              <w:lastRenderedPageBreak/>
              <w:t>Республика Карелия</w:t>
            </w:r>
          </w:p>
        </w:tc>
        <w:tc>
          <w:tcPr>
            <w:tcW w:w="1928" w:type="dxa"/>
            <w:tcBorders>
              <w:top w:val="single" w:sz="4" w:space="0" w:color="auto"/>
              <w:left w:val="nil"/>
              <w:bottom w:val="nil"/>
              <w:right w:val="nil"/>
            </w:tcBorders>
          </w:tcPr>
          <w:p w:rsidR="003449C6" w:rsidRDefault="003449C6">
            <w:pPr>
              <w:pStyle w:val="ConsPlusNormal"/>
            </w:pPr>
            <w:r>
              <w:t>всего</w:t>
            </w:r>
          </w:p>
        </w:tc>
        <w:tc>
          <w:tcPr>
            <w:tcW w:w="907" w:type="dxa"/>
            <w:tcBorders>
              <w:top w:val="single" w:sz="4" w:space="0" w:color="auto"/>
              <w:left w:val="nil"/>
              <w:bottom w:val="nil"/>
              <w:right w:val="nil"/>
            </w:tcBorders>
          </w:tcPr>
          <w:p w:rsidR="003449C6" w:rsidRDefault="003449C6">
            <w:pPr>
              <w:pStyle w:val="ConsPlusNormal"/>
              <w:jc w:val="center"/>
            </w:pPr>
            <w:r>
              <w:t>-</w:t>
            </w:r>
          </w:p>
        </w:tc>
        <w:tc>
          <w:tcPr>
            <w:tcW w:w="850" w:type="dxa"/>
            <w:tcBorders>
              <w:top w:val="single" w:sz="4" w:space="0" w:color="auto"/>
              <w:left w:val="nil"/>
              <w:bottom w:val="nil"/>
              <w:right w:val="nil"/>
            </w:tcBorders>
          </w:tcPr>
          <w:p w:rsidR="003449C6" w:rsidRDefault="003449C6">
            <w:pPr>
              <w:pStyle w:val="ConsPlusNormal"/>
              <w:jc w:val="center"/>
            </w:pPr>
            <w:r>
              <w:t>-</w:t>
            </w:r>
          </w:p>
        </w:tc>
        <w:tc>
          <w:tcPr>
            <w:tcW w:w="850" w:type="dxa"/>
            <w:tcBorders>
              <w:top w:val="single" w:sz="4" w:space="0" w:color="auto"/>
              <w:left w:val="nil"/>
              <w:bottom w:val="nil"/>
              <w:right w:val="nil"/>
            </w:tcBorders>
          </w:tcPr>
          <w:p w:rsidR="003449C6" w:rsidRDefault="003449C6">
            <w:pPr>
              <w:pStyle w:val="ConsPlusNormal"/>
              <w:jc w:val="center"/>
            </w:pPr>
            <w:r>
              <w:t>-</w:t>
            </w:r>
          </w:p>
        </w:tc>
        <w:tc>
          <w:tcPr>
            <w:tcW w:w="794" w:type="dxa"/>
            <w:tcBorders>
              <w:top w:val="single" w:sz="4" w:space="0" w:color="auto"/>
              <w:left w:val="nil"/>
              <w:bottom w:val="nil"/>
              <w:right w:val="nil"/>
            </w:tcBorders>
          </w:tcPr>
          <w:p w:rsidR="003449C6" w:rsidRDefault="003449C6">
            <w:pPr>
              <w:pStyle w:val="ConsPlusNormal"/>
              <w:jc w:val="center"/>
            </w:pPr>
            <w:r>
              <w:t>-</w:t>
            </w:r>
          </w:p>
        </w:tc>
        <w:tc>
          <w:tcPr>
            <w:tcW w:w="907" w:type="dxa"/>
            <w:tcBorders>
              <w:top w:val="single" w:sz="4" w:space="0" w:color="auto"/>
              <w:left w:val="nil"/>
              <w:bottom w:val="nil"/>
              <w:right w:val="nil"/>
            </w:tcBorders>
          </w:tcPr>
          <w:p w:rsidR="003449C6" w:rsidRDefault="003449C6">
            <w:pPr>
              <w:pStyle w:val="ConsPlusNormal"/>
              <w:jc w:val="center"/>
            </w:pPr>
            <w:r>
              <w:t>2306,6</w:t>
            </w:r>
          </w:p>
        </w:tc>
        <w:tc>
          <w:tcPr>
            <w:tcW w:w="907" w:type="dxa"/>
            <w:tcBorders>
              <w:top w:val="single" w:sz="4" w:space="0" w:color="auto"/>
              <w:left w:val="nil"/>
              <w:bottom w:val="nil"/>
              <w:right w:val="nil"/>
            </w:tcBorders>
          </w:tcPr>
          <w:p w:rsidR="003449C6" w:rsidRDefault="003449C6">
            <w:pPr>
              <w:pStyle w:val="ConsPlusNormal"/>
              <w:jc w:val="center"/>
            </w:pPr>
            <w:r>
              <w:t>2306,6</w:t>
            </w:r>
          </w:p>
        </w:tc>
        <w:tc>
          <w:tcPr>
            <w:tcW w:w="1077" w:type="dxa"/>
            <w:tcBorders>
              <w:top w:val="single" w:sz="4" w:space="0" w:color="auto"/>
              <w:left w:val="nil"/>
              <w:bottom w:val="nil"/>
              <w:right w:val="nil"/>
            </w:tcBorders>
          </w:tcPr>
          <w:p w:rsidR="003449C6" w:rsidRDefault="003449C6">
            <w:pPr>
              <w:pStyle w:val="ConsPlusNormal"/>
              <w:jc w:val="center"/>
            </w:pPr>
            <w:r>
              <w:t>1940,5</w:t>
            </w:r>
          </w:p>
        </w:tc>
        <w:tc>
          <w:tcPr>
            <w:tcW w:w="1020" w:type="dxa"/>
            <w:tcBorders>
              <w:top w:val="single" w:sz="4" w:space="0" w:color="auto"/>
              <w:left w:val="nil"/>
              <w:bottom w:val="nil"/>
              <w:right w:val="nil"/>
            </w:tcBorders>
          </w:tcPr>
          <w:p w:rsidR="003449C6" w:rsidRDefault="003449C6">
            <w:pPr>
              <w:pStyle w:val="ConsPlusNormal"/>
              <w:jc w:val="center"/>
            </w:pPr>
            <w:r>
              <w:t>4782,7</w:t>
            </w:r>
          </w:p>
        </w:tc>
        <w:tc>
          <w:tcPr>
            <w:tcW w:w="1134" w:type="dxa"/>
            <w:tcBorders>
              <w:top w:val="single" w:sz="4" w:space="0" w:color="auto"/>
              <w:left w:val="nil"/>
              <w:bottom w:val="nil"/>
              <w:right w:val="nil"/>
            </w:tcBorders>
          </w:tcPr>
          <w:p w:rsidR="003449C6" w:rsidRDefault="003449C6">
            <w:pPr>
              <w:pStyle w:val="ConsPlusNormal"/>
              <w:jc w:val="center"/>
            </w:pPr>
            <w:r>
              <w:t>6101,7</w:t>
            </w:r>
          </w:p>
        </w:tc>
        <w:tc>
          <w:tcPr>
            <w:tcW w:w="1134" w:type="dxa"/>
            <w:tcBorders>
              <w:top w:val="single" w:sz="4" w:space="0" w:color="auto"/>
              <w:left w:val="nil"/>
              <w:bottom w:val="nil"/>
              <w:right w:val="nil"/>
            </w:tcBorders>
          </w:tcPr>
          <w:p w:rsidR="003449C6" w:rsidRDefault="003449C6">
            <w:pPr>
              <w:pStyle w:val="ConsPlusNormal"/>
              <w:jc w:val="center"/>
            </w:pPr>
            <w:r>
              <w:t>6384</w:t>
            </w:r>
          </w:p>
        </w:tc>
      </w:tr>
      <w:tr w:rsidR="003449C6">
        <w:tblPrEx>
          <w:tblBorders>
            <w:insideH w:val="none" w:sz="0" w:space="0" w:color="auto"/>
            <w:insideV w:val="none" w:sz="0" w:space="0" w:color="auto"/>
          </w:tblBorders>
        </w:tblPrEx>
        <w:tc>
          <w:tcPr>
            <w:tcW w:w="2891" w:type="dxa"/>
            <w:vMerge/>
            <w:tcBorders>
              <w:top w:val="single" w:sz="4" w:space="0" w:color="auto"/>
              <w:left w:val="nil"/>
              <w:bottom w:val="nil"/>
              <w:right w:val="nil"/>
            </w:tcBorders>
          </w:tcPr>
          <w:p w:rsidR="003449C6" w:rsidRDefault="003449C6"/>
        </w:tc>
        <w:tc>
          <w:tcPr>
            <w:tcW w:w="1474" w:type="dxa"/>
            <w:vMerge/>
            <w:tcBorders>
              <w:top w:val="single" w:sz="4" w:space="0" w:color="auto"/>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в том числе:</w:t>
            </w:r>
          </w:p>
        </w:tc>
        <w:tc>
          <w:tcPr>
            <w:tcW w:w="907"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794"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vMerge/>
            <w:tcBorders>
              <w:top w:val="single" w:sz="4" w:space="0" w:color="auto"/>
              <w:left w:val="nil"/>
              <w:bottom w:val="nil"/>
              <w:right w:val="nil"/>
            </w:tcBorders>
          </w:tcPr>
          <w:p w:rsidR="003449C6" w:rsidRDefault="003449C6"/>
        </w:tc>
        <w:tc>
          <w:tcPr>
            <w:tcW w:w="1474" w:type="dxa"/>
            <w:vMerge/>
            <w:tcBorders>
              <w:top w:val="single" w:sz="4" w:space="0" w:color="auto"/>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федеральный бюджет</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355</w:t>
            </w:r>
          </w:p>
        </w:tc>
        <w:tc>
          <w:tcPr>
            <w:tcW w:w="1134" w:type="dxa"/>
            <w:tcBorders>
              <w:top w:val="nil"/>
              <w:left w:val="nil"/>
              <w:bottom w:val="nil"/>
              <w:right w:val="nil"/>
            </w:tcBorders>
          </w:tcPr>
          <w:p w:rsidR="003449C6" w:rsidRDefault="003449C6">
            <w:pPr>
              <w:pStyle w:val="ConsPlusNormal"/>
              <w:jc w:val="center"/>
            </w:pPr>
            <w:r>
              <w:t>171,2</w:t>
            </w:r>
          </w:p>
        </w:tc>
        <w:tc>
          <w:tcPr>
            <w:tcW w:w="1134" w:type="dxa"/>
            <w:tcBorders>
              <w:top w:val="nil"/>
              <w:left w:val="nil"/>
              <w:bottom w:val="nil"/>
              <w:right w:val="nil"/>
            </w:tcBorders>
          </w:tcPr>
          <w:p w:rsidR="003449C6" w:rsidRDefault="003449C6">
            <w:pPr>
              <w:pStyle w:val="ConsPlusNormal"/>
              <w:jc w:val="center"/>
            </w:pPr>
            <w:r>
              <w:t>123,7</w:t>
            </w:r>
          </w:p>
        </w:tc>
      </w:tr>
      <w:tr w:rsidR="003449C6">
        <w:tblPrEx>
          <w:tblBorders>
            <w:insideH w:val="none" w:sz="0" w:space="0" w:color="auto"/>
            <w:insideV w:val="none" w:sz="0" w:space="0" w:color="auto"/>
          </w:tblBorders>
        </w:tblPrEx>
        <w:tc>
          <w:tcPr>
            <w:tcW w:w="2891" w:type="dxa"/>
            <w:vMerge/>
            <w:tcBorders>
              <w:top w:val="single" w:sz="4" w:space="0" w:color="auto"/>
              <w:left w:val="nil"/>
              <w:bottom w:val="nil"/>
              <w:right w:val="nil"/>
            </w:tcBorders>
          </w:tcPr>
          <w:p w:rsidR="003449C6" w:rsidRDefault="003449C6"/>
        </w:tc>
        <w:tc>
          <w:tcPr>
            <w:tcW w:w="1474" w:type="dxa"/>
            <w:vMerge/>
            <w:tcBorders>
              <w:top w:val="single" w:sz="4" w:space="0" w:color="auto"/>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5,1</w:t>
            </w:r>
          </w:p>
        </w:tc>
        <w:tc>
          <w:tcPr>
            <w:tcW w:w="1020" w:type="dxa"/>
            <w:tcBorders>
              <w:top w:val="nil"/>
              <w:left w:val="nil"/>
              <w:bottom w:val="nil"/>
              <w:right w:val="nil"/>
            </w:tcBorders>
          </w:tcPr>
          <w:p w:rsidR="003449C6" w:rsidRDefault="003449C6">
            <w:pPr>
              <w:pStyle w:val="ConsPlusNormal"/>
              <w:jc w:val="center"/>
            </w:pPr>
            <w:r>
              <w:t>22,6</w:t>
            </w:r>
          </w:p>
        </w:tc>
        <w:tc>
          <w:tcPr>
            <w:tcW w:w="1134" w:type="dxa"/>
            <w:tcBorders>
              <w:top w:val="nil"/>
              <w:left w:val="nil"/>
              <w:bottom w:val="nil"/>
              <w:right w:val="nil"/>
            </w:tcBorders>
          </w:tcPr>
          <w:p w:rsidR="003449C6" w:rsidRDefault="003449C6">
            <w:pPr>
              <w:pStyle w:val="ConsPlusNormal"/>
              <w:jc w:val="center"/>
            </w:pPr>
            <w:r>
              <w:t>10,9</w:t>
            </w:r>
          </w:p>
        </w:tc>
        <w:tc>
          <w:tcPr>
            <w:tcW w:w="1134" w:type="dxa"/>
            <w:tcBorders>
              <w:top w:val="nil"/>
              <w:left w:val="nil"/>
              <w:bottom w:val="nil"/>
              <w:right w:val="nil"/>
            </w:tcBorders>
          </w:tcPr>
          <w:p w:rsidR="003449C6" w:rsidRDefault="003449C6">
            <w:pPr>
              <w:pStyle w:val="ConsPlusNormal"/>
              <w:jc w:val="center"/>
            </w:pPr>
            <w:r>
              <w:t>7,9</w:t>
            </w:r>
          </w:p>
        </w:tc>
      </w:tr>
      <w:tr w:rsidR="003449C6">
        <w:tblPrEx>
          <w:tblBorders>
            <w:insideH w:val="none" w:sz="0" w:space="0" w:color="auto"/>
            <w:insideV w:val="none" w:sz="0" w:space="0" w:color="auto"/>
          </w:tblBorders>
        </w:tblPrEx>
        <w:tc>
          <w:tcPr>
            <w:tcW w:w="2891" w:type="dxa"/>
            <w:vMerge/>
            <w:tcBorders>
              <w:top w:val="single" w:sz="4" w:space="0" w:color="auto"/>
              <w:left w:val="nil"/>
              <w:bottom w:val="nil"/>
              <w:right w:val="nil"/>
            </w:tcBorders>
          </w:tcPr>
          <w:p w:rsidR="003449C6" w:rsidRDefault="003449C6"/>
        </w:tc>
        <w:tc>
          <w:tcPr>
            <w:tcW w:w="1474" w:type="dxa"/>
            <w:vMerge/>
            <w:tcBorders>
              <w:top w:val="single" w:sz="4" w:space="0" w:color="auto"/>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иные внебюджетные источники</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2306,6</w:t>
            </w:r>
          </w:p>
        </w:tc>
        <w:tc>
          <w:tcPr>
            <w:tcW w:w="907" w:type="dxa"/>
            <w:tcBorders>
              <w:top w:val="nil"/>
              <w:left w:val="nil"/>
              <w:bottom w:val="nil"/>
              <w:right w:val="nil"/>
            </w:tcBorders>
          </w:tcPr>
          <w:p w:rsidR="003449C6" w:rsidRDefault="003449C6">
            <w:pPr>
              <w:pStyle w:val="ConsPlusNormal"/>
              <w:jc w:val="center"/>
            </w:pPr>
            <w:r>
              <w:t>2306,6</w:t>
            </w:r>
          </w:p>
        </w:tc>
        <w:tc>
          <w:tcPr>
            <w:tcW w:w="1077" w:type="dxa"/>
            <w:tcBorders>
              <w:top w:val="nil"/>
              <w:left w:val="nil"/>
              <w:bottom w:val="nil"/>
              <w:right w:val="nil"/>
            </w:tcBorders>
          </w:tcPr>
          <w:p w:rsidR="003449C6" w:rsidRDefault="003449C6">
            <w:pPr>
              <w:pStyle w:val="ConsPlusNormal"/>
              <w:jc w:val="center"/>
            </w:pPr>
            <w:r>
              <w:t>1935,4</w:t>
            </w:r>
          </w:p>
        </w:tc>
        <w:tc>
          <w:tcPr>
            <w:tcW w:w="1020" w:type="dxa"/>
            <w:tcBorders>
              <w:top w:val="nil"/>
              <w:left w:val="nil"/>
              <w:bottom w:val="nil"/>
              <w:right w:val="nil"/>
            </w:tcBorders>
          </w:tcPr>
          <w:p w:rsidR="003449C6" w:rsidRDefault="003449C6">
            <w:pPr>
              <w:pStyle w:val="ConsPlusNormal"/>
              <w:jc w:val="center"/>
            </w:pPr>
            <w:r>
              <w:t>4405,1</w:t>
            </w:r>
          </w:p>
        </w:tc>
        <w:tc>
          <w:tcPr>
            <w:tcW w:w="1134" w:type="dxa"/>
            <w:tcBorders>
              <w:top w:val="nil"/>
              <w:left w:val="nil"/>
              <w:bottom w:val="nil"/>
              <w:right w:val="nil"/>
            </w:tcBorders>
          </w:tcPr>
          <w:p w:rsidR="003449C6" w:rsidRDefault="003449C6">
            <w:pPr>
              <w:pStyle w:val="ConsPlusNormal"/>
              <w:jc w:val="center"/>
            </w:pPr>
            <w:r>
              <w:t>5919,6</w:t>
            </w:r>
          </w:p>
        </w:tc>
        <w:tc>
          <w:tcPr>
            <w:tcW w:w="1134" w:type="dxa"/>
            <w:tcBorders>
              <w:top w:val="nil"/>
              <w:left w:val="nil"/>
              <w:bottom w:val="nil"/>
              <w:right w:val="nil"/>
            </w:tcBorders>
          </w:tcPr>
          <w:p w:rsidR="003449C6" w:rsidRDefault="003449C6">
            <w:pPr>
              <w:pStyle w:val="ConsPlusNormal"/>
              <w:jc w:val="center"/>
            </w:pPr>
            <w:r>
              <w:t>6252,4</w:t>
            </w:r>
          </w:p>
        </w:tc>
      </w:tr>
      <w:tr w:rsidR="003449C6">
        <w:tblPrEx>
          <w:tblBorders>
            <w:insideH w:val="none" w:sz="0" w:space="0" w:color="auto"/>
            <w:insideV w:val="none" w:sz="0" w:space="0" w:color="auto"/>
          </w:tblBorders>
        </w:tblPrEx>
        <w:tc>
          <w:tcPr>
            <w:tcW w:w="2891" w:type="dxa"/>
            <w:vMerge w:val="restart"/>
            <w:tcBorders>
              <w:top w:val="nil"/>
              <w:left w:val="nil"/>
              <w:bottom w:val="nil"/>
              <w:right w:val="nil"/>
            </w:tcBorders>
          </w:tcPr>
          <w:p w:rsidR="003449C6" w:rsidRDefault="003449C6">
            <w:pPr>
              <w:pStyle w:val="ConsPlusNormal"/>
            </w:pPr>
            <w:r>
              <w:t>Мероприятие 1.</w:t>
            </w:r>
          </w:p>
          <w:p w:rsidR="003449C6" w:rsidRDefault="003449C6">
            <w:pPr>
              <w:pStyle w:val="ConsPlusNormal"/>
            </w:pPr>
            <w:r>
              <w:t>Строительство горно-обогатительного комбината на месторождении молибдена Лобаш (Беломорский муниципальный район, общество с ограниченной ответственностью "Молибден - Карелия")</w:t>
            </w:r>
          </w:p>
        </w:tc>
        <w:tc>
          <w:tcPr>
            <w:tcW w:w="1474" w:type="dxa"/>
            <w:vMerge w:val="restart"/>
            <w:tcBorders>
              <w:top w:val="nil"/>
              <w:left w:val="nil"/>
              <w:bottom w:val="nil"/>
              <w:right w:val="nil"/>
            </w:tcBorders>
          </w:tcPr>
          <w:p w:rsidR="003449C6" w:rsidRDefault="003449C6">
            <w:pPr>
              <w:pStyle w:val="ConsPlusNormal"/>
            </w:pPr>
            <w:r>
              <w:t>Республика Карелия</w:t>
            </w: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4483,3</w:t>
            </w:r>
          </w:p>
        </w:tc>
        <w:tc>
          <w:tcPr>
            <w:tcW w:w="1134" w:type="dxa"/>
            <w:tcBorders>
              <w:top w:val="nil"/>
              <w:left w:val="nil"/>
              <w:bottom w:val="nil"/>
              <w:right w:val="nil"/>
            </w:tcBorders>
          </w:tcPr>
          <w:p w:rsidR="003449C6" w:rsidRDefault="003449C6">
            <w:pPr>
              <w:pStyle w:val="ConsPlusNormal"/>
              <w:jc w:val="center"/>
            </w:pPr>
            <w:r>
              <w:t>5000</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в том числе:</w:t>
            </w:r>
          </w:p>
        </w:tc>
        <w:tc>
          <w:tcPr>
            <w:tcW w:w="907"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794"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федеральный бюджет</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иные внебюджетные источники</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4483,3</w:t>
            </w:r>
          </w:p>
        </w:tc>
        <w:tc>
          <w:tcPr>
            <w:tcW w:w="1134" w:type="dxa"/>
            <w:tcBorders>
              <w:top w:val="nil"/>
              <w:left w:val="nil"/>
              <w:bottom w:val="nil"/>
              <w:right w:val="nil"/>
            </w:tcBorders>
          </w:tcPr>
          <w:p w:rsidR="003449C6" w:rsidRDefault="003449C6">
            <w:pPr>
              <w:pStyle w:val="ConsPlusNormal"/>
              <w:jc w:val="center"/>
            </w:pPr>
            <w:r>
              <w:t>5000</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pPr>
            <w:r>
              <w:t>Мероприятие 11.</w:t>
            </w:r>
          </w:p>
          <w:p w:rsidR="003449C6" w:rsidRDefault="003449C6">
            <w:pPr>
              <w:pStyle w:val="ConsPlusNormal"/>
            </w:pPr>
            <w:r>
              <w:t>Строительство и реконструкция малых гидроэлектростанций, акционерное общество "Норд Гидро"</w:t>
            </w:r>
          </w:p>
        </w:tc>
        <w:tc>
          <w:tcPr>
            <w:tcW w:w="1474" w:type="dxa"/>
            <w:tcBorders>
              <w:top w:val="nil"/>
              <w:left w:val="nil"/>
              <w:bottom w:val="nil"/>
              <w:right w:val="nil"/>
            </w:tcBorders>
          </w:tcPr>
          <w:p w:rsidR="003449C6" w:rsidRDefault="003449C6">
            <w:pPr>
              <w:pStyle w:val="ConsPlusNormal"/>
            </w:pPr>
            <w:r>
              <w:t>Республика Карелия</w:t>
            </w: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2306,6</w:t>
            </w:r>
          </w:p>
        </w:tc>
        <w:tc>
          <w:tcPr>
            <w:tcW w:w="907" w:type="dxa"/>
            <w:tcBorders>
              <w:top w:val="nil"/>
              <w:left w:val="nil"/>
              <w:bottom w:val="nil"/>
              <w:right w:val="nil"/>
            </w:tcBorders>
          </w:tcPr>
          <w:p w:rsidR="003449C6" w:rsidRDefault="003449C6">
            <w:pPr>
              <w:pStyle w:val="ConsPlusNormal"/>
              <w:jc w:val="center"/>
            </w:pPr>
            <w:r>
              <w:t>2306,6</w:t>
            </w:r>
          </w:p>
        </w:tc>
        <w:tc>
          <w:tcPr>
            <w:tcW w:w="1077" w:type="dxa"/>
            <w:tcBorders>
              <w:top w:val="nil"/>
              <w:left w:val="nil"/>
              <w:bottom w:val="nil"/>
              <w:right w:val="nil"/>
            </w:tcBorders>
          </w:tcPr>
          <w:p w:rsidR="003449C6" w:rsidRDefault="003449C6">
            <w:pPr>
              <w:pStyle w:val="ConsPlusNormal"/>
              <w:jc w:val="center"/>
            </w:pPr>
            <w:r>
              <w:t>1615,4</w:t>
            </w:r>
          </w:p>
        </w:tc>
        <w:tc>
          <w:tcPr>
            <w:tcW w:w="1020" w:type="dxa"/>
            <w:tcBorders>
              <w:top w:val="nil"/>
              <w:left w:val="nil"/>
              <w:bottom w:val="nil"/>
              <w:right w:val="nil"/>
            </w:tcBorders>
          </w:tcPr>
          <w:p w:rsidR="003449C6" w:rsidRDefault="003449C6">
            <w:pPr>
              <w:pStyle w:val="ConsPlusNormal"/>
              <w:jc w:val="center"/>
            </w:pPr>
            <w:r>
              <w:t>2000</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val="restart"/>
            <w:tcBorders>
              <w:top w:val="nil"/>
              <w:left w:val="nil"/>
              <w:bottom w:val="nil"/>
              <w:right w:val="nil"/>
            </w:tcBorders>
          </w:tcPr>
          <w:p w:rsidR="003449C6" w:rsidRDefault="003449C6">
            <w:pPr>
              <w:pStyle w:val="ConsPlusNormal"/>
            </w:pPr>
            <w:r>
              <w:t>Мероприятие 11.1.</w:t>
            </w:r>
          </w:p>
          <w:p w:rsidR="003449C6" w:rsidRDefault="003449C6">
            <w:pPr>
              <w:pStyle w:val="ConsPlusNormal"/>
            </w:pPr>
            <w:r>
              <w:lastRenderedPageBreak/>
              <w:t>Строительство МГЭС "Белопорожская ГЭС-1" на реке Кемь установленной мощностью 24900 кВт</w:t>
            </w:r>
          </w:p>
        </w:tc>
        <w:tc>
          <w:tcPr>
            <w:tcW w:w="1474" w:type="dxa"/>
            <w:tcBorders>
              <w:top w:val="nil"/>
              <w:left w:val="nil"/>
              <w:bottom w:val="nil"/>
              <w:right w:val="nil"/>
            </w:tcBorders>
          </w:tcPr>
          <w:p w:rsidR="003449C6" w:rsidRDefault="003449C6">
            <w:pPr>
              <w:pStyle w:val="ConsPlusNormal"/>
            </w:pPr>
            <w:r>
              <w:lastRenderedPageBreak/>
              <w:t xml:space="preserve">Республика </w:t>
            </w:r>
            <w:r>
              <w:lastRenderedPageBreak/>
              <w:t>Карелия</w:t>
            </w:r>
          </w:p>
        </w:tc>
        <w:tc>
          <w:tcPr>
            <w:tcW w:w="1928" w:type="dxa"/>
            <w:tcBorders>
              <w:top w:val="nil"/>
              <w:left w:val="nil"/>
              <w:bottom w:val="nil"/>
              <w:right w:val="nil"/>
            </w:tcBorders>
          </w:tcPr>
          <w:p w:rsidR="003449C6" w:rsidRDefault="003449C6">
            <w:pPr>
              <w:pStyle w:val="ConsPlusNormal"/>
            </w:pPr>
            <w:r>
              <w:lastRenderedPageBreak/>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1153,3</w:t>
            </w:r>
          </w:p>
        </w:tc>
        <w:tc>
          <w:tcPr>
            <w:tcW w:w="907" w:type="dxa"/>
            <w:tcBorders>
              <w:top w:val="nil"/>
              <w:left w:val="nil"/>
              <w:bottom w:val="nil"/>
              <w:right w:val="nil"/>
            </w:tcBorders>
          </w:tcPr>
          <w:p w:rsidR="003449C6" w:rsidRDefault="003449C6">
            <w:pPr>
              <w:pStyle w:val="ConsPlusNormal"/>
              <w:jc w:val="center"/>
            </w:pPr>
            <w:r>
              <w:t>1153,3</w:t>
            </w:r>
          </w:p>
        </w:tc>
        <w:tc>
          <w:tcPr>
            <w:tcW w:w="1077" w:type="dxa"/>
            <w:tcBorders>
              <w:top w:val="nil"/>
              <w:left w:val="nil"/>
              <w:bottom w:val="nil"/>
              <w:right w:val="nil"/>
            </w:tcBorders>
          </w:tcPr>
          <w:p w:rsidR="003449C6" w:rsidRDefault="003449C6">
            <w:pPr>
              <w:pStyle w:val="ConsPlusNormal"/>
              <w:jc w:val="center"/>
            </w:pPr>
            <w:r>
              <w:t>807,7</w:t>
            </w:r>
          </w:p>
        </w:tc>
        <w:tc>
          <w:tcPr>
            <w:tcW w:w="1020" w:type="dxa"/>
            <w:tcBorders>
              <w:top w:val="nil"/>
              <w:left w:val="nil"/>
              <w:bottom w:val="nil"/>
              <w:right w:val="nil"/>
            </w:tcBorders>
          </w:tcPr>
          <w:p w:rsidR="003449C6" w:rsidRDefault="003449C6">
            <w:pPr>
              <w:pStyle w:val="ConsPlusNormal"/>
              <w:jc w:val="center"/>
            </w:pPr>
            <w:r>
              <w:t>1000</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tcBorders>
              <w:top w:val="nil"/>
              <w:left w:val="nil"/>
              <w:bottom w:val="nil"/>
              <w:right w:val="nil"/>
            </w:tcBorders>
          </w:tcPr>
          <w:p w:rsidR="003449C6" w:rsidRDefault="003449C6">
            <w:pPr>
              <w:pStyle w:val="ConsPlusNormal"/>
            </w:pPr>
          </w:p>
        </w:tc>
        <w:tc>
          <w:tcPr>
            <w:tcW w:w="1928" w:type="dxa"/>
            <w:tcBorders>
              <w:top w:val="nil"/>
              <w:left w:val="nil"/>
              <w:bottom w:val="nil"/>
              <w:right w:val="nil"/>
            </w:tcBorders>
          </w:tcPr>
          <w:p w:rsidR="003449C6" w:rsidRDefault="003449C6">
            <w:pPr>
              <w:pStyle w:val="ConsPlusNormal"/>
            </w:pPr>
            <w:r>
              <w:t>в том числе:</w:t>
            </w:r>
          </w:p>
        </w:tc>
        <w:tc>
          <w:tcPr>
            <w:tcW w:w="907"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794"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tcBorders>
              <w:top w:val="nil"/>
              <w:left w:val="nil"/>
              <w:bottom w:val="nil"/>
              <w:right w:val="nil"/>
            </w:tcBorders>
          </w:tcPr>
          <w:p w:rsidR="003449C6" w:rsidRDefault="003449C6">
            <w:pPr>
              <w:pStyle w:val="ConsPlusNormal"/>
            </w:pPr>
          </w:p>
        </w:tc>
        <w:tc>
          <w:tcPr>
            <w:tcW w:w="1928" w:type="dxa"/>
            <w:tcBorders>
              <w:top w:val="nil"/>
              <w:left w:val="nil"/>
              <w:bottom w:val="nil"/>
              <w:right w:val="nil"/>
            </w:tcBorders>
          </w:tcPr>
          <w:p w:rsidR="003449C6" w:rsidRDefault="003449C6">
            <w:pPr>
              <w:pStyle w:val="ConsPlusNormal"/>
            </w:pPr>
            <w:r>
              <w:t>федеральный бюджет</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tcBorders>
              <w:top w:val="nil"/>
              <w:left w:val="nil"/>
              <w:bottom w:val="nil"/>
              <w:right w:val="nil"/>
            </w:tcBorders>
          </w:tcPr>
          <w:p w:rsidR="003449C6" w:rsidRDefault="003449C6">
            <w:pPr>
              <w:pStyle w:val="ConsPlusNormal"/>
            </w:pPr>
          </w:p>
        </w:tc>
        <w:tc>
          <w:tcPr>
            <w:tcW w:w="1928"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tcBorders>
              <w:top w:val="nil"/>
              <w:left w:val="nil"/>
              <w:bottom w:val="nil"/>
              <w:right w:val="nil"/>
            </w:tcBorders>
          </w:tcPr>
          <w:p w:rsidR="003449C6" w:rsidRDefault="003449C6">
            <w:pPr>
              <w:pStyle w:val="ConsPlusNormal"/>
            </w:pPr>
          </w:p>
        </w:tc>
        <w:tc>
          <w:tcPr>
            <w:tcW w:w="1928" w:type="dxa"/>
            <w:tcBorders>
              <w:top w:val="nil"/>
              <w:left w:val="nil"/>
              <w:bottom w:val="nil"/>
              <w:right w:val="nil"/>
            </w:tcBorders>
          </w:tcPr>
          <w:p w:rsidR="003449C6" w:rsidRDefault="003449C6">
            <w:pPr>
              <w:pStyle w:val="ConsPlusNormal"/>
            </w:pPr>
            <w:r>
              <w:t>иные внебюджетные источники</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1153,3</w:t>
            </w:r>
          </w:p>
        </w:tc>
        <w:tc>
          <w:tcPr>
            <w:tcW w:w="907" w:type="dxa"/>
            <w:tcBorders>
              <w:top w:val="nil"/>
              <w:left w:val="nil"/>
              <w:bottom w:val="nil"/>
              <w:right w:val="nil"/>
            </w:tcBorders>
          </w:tcPr>
          <w:p w:rsidR="003449C6" w:rsidRDefault="003449C6">
            <w:pPr>
              <w:pStyle w:val="ConsPlusNormal"/>
              <w:jc w:val="center"/>
            </w:pPr>
            <w:r>
              <w:t>1153,3</w:t>
            </w:r>
          </w:p>
        </w:tc>
        <w:tc>
          <w:tcPr>
            <w:tcW w:w="1077" w:type="dxa"/>
            <w:tcBorders>
              <w:top w:val="nil"/>
              <w:left w:val="nil"/>
              <w:bottom w:val="nil"/>
              <w:right w:val="nil"/>
            </w:tcBorders>
          </w:tcPr>
          <w:p w:rsidR="003449C6" w:rsidRDefault="003449C6">
            <w:pPr>
              <w:pStyle w:val="ConsPlusNormal"/>
              <w:jc w:val="center"/>
            </w:pPr>
            <w:r>
              <w:t>807,7</w:t>
            </w:r>
          </w:p>
        </w:tc>
        <w:tc>
          <w:tcPr>
            <w:tcW w:w="1020" w:type="dxa"/>
            <w:tcBorders>
              <w:top w:val="nil"/>
              <w:left w:val="nil"/>
              <w:bottom w:val="nil"/>
              <w:right w:val="nil"/>
            </w:tcBorders>
          </w:tcPr>
          <w:p w:rsidR="003449C6" w:rsidRDefault="003449C6">
            <w:pPr>
              <w:pStyle w:val="ConsPlusNormal"/>
              <w:jc w:val="center"/>
            </w:pPr>
            <w:r>
              <w:t>1000</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val="restart"/>
            <w:tcBorders>
              <w:top w:val="nil"/>
              <w:left w:val="nil"/>
              <w:bottom w:val="nil"/>
              <w:right w:val="nil"/>
            </w:tcBorders>
          </w:tcPr>
          <w:p w:rsidR="003449C6" w:rsidRDefault="003449C6">
            <w:pPr>
              <w:pStyle w:val="ConsPlusNormal"/>
            </w:pPr>
            <w:r>
              <w:t>Мероприятие 11.2.</w:t>
            </w:r>
          </w:p>
          <w:p w:rsidR="003449C6" w:rsidRDefault="003449C6">
            <w:pPr>
              <w:pStyle w:val="ConsPlusNormal"/>
            </w:pPr>
            <w:r>
              <w:t>Строительство МГЭС "Белопорожская ГЭС-2" на реке Кемь установленной мощностью 24900 кВт</w:t>
            </w:r>
          </w:p>
        </w:tc>
        <w:tc>
          <w:tcPr>
            <w:tcW w:w="1474" w:type="dxa"/>
            <w:vMerge w:val="restart"/>
            <w:tcBorders>
              <w:top w:val="nil"/>
              <w:left w:val="nil"/>
              <w:bottom w:val="nil"/>
              <w:right w:val="nil"/>
            </w:tcBorders>
          </w:tcPr>
          <w:p w:rsidR="003449C6" w:rsidRDefault="003449C6">
            <w:pPr>
              <w:pStyle w:val="ConsPlusNormal"/>
            </w:pPr>
            <w:r>
              <w:t>Республика Карелия</w:t>
            </w: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в том числе:</w:t>
            </w:r>
          </w:p>
        </w:tc>
        <w:tc>
          <w:tcPr>
            <w:tcW w:w="907"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794"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федеральный бюджет</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иные внебюджетные источники</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1153,3</w:t>
            </w:r>
          </w:p>
        </w:tc>
        <w:tc>
          <w:tcPr>
            <w:tcW w:w="907" w:type="dxa"/>
            <w:tcBorders>
              <w:top w:val="nil"/>
              <w:left w:val="nil"/>
              <w:bottom w:val="nil"/>
              <w:right w:val="nil"/>
            </w:tcBorders>
          </w:tcPr>
          <w:p w:rsidR="003449C6" w:rsidRDefault="003449C6">
            <w:pPr>
              <w:pStyle w:val="ConsPlusNormal"/>
              <w:jc w:val="center"/>
            </w:pPr>
            <w:r>
              <w:t>1153,3</w:t>
            </w:r>
          </w:p>
        </w:tc>
        <w:tc>
          <w:tcPr>
            <w:tcW w:w="1077" w:type="dxa"/>
            <w:tcBorders>
              <w:top w:val="nil"/>
              <w:left w:val="nil"/>
              <w:bottom w:val="nil"/>
              <w:right w:val="nil"/>
            </w:tcBorders>
          </w:tcPr>
          <w:p w:rsidR="003449C6" w:rsidRDefault="003449C6">
            <w:pPr>
              <w:pStyle w:val="ConsPlusNormal"/>
              <w:jc w:val="center"/>
            </w:pPr>
            <w:r>
              <w:t>807,7</w:t>
            </w:r>
          </w:p>
        </w:tc>
        <w:tc>
          <w:tcPr>
            <w:tcW w:w="1020" w:type="dxa"/>
            <w:tcBorders>
              <w:top w:val="nil"/>
              <w:left w:val="nil"/>
              <w:bottom w:val="nil"/>
              <w:right w:val="nil"/>
            </w:tcBorders>
          </w:tcPr>
          <w:p w:rsidR="003449C6" w:rsidRDefault="003449C6">
            <w:pPr>
              <w:pStyle w:val="ConsPlusNormal"/>
              <w:jc w:val="center"/>
            </w:pPr>
            <w:r>
              <w:t>1000</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val="restart"/>
            <w:tcBorders>
              <w:top w:val="nil"/>
              <w:left w:val="nil"/>
              <w:bottom w:val="nil"/>
              <w:right w:val="nil"/>
            </w:tcBorders>
          </w:tcPr>
          <w:p w:rsidR="003449C6" w:rsidRDefault="003449C6">
            <w:pPr>
              <w:pStyle w:val="ConsPlusNormal"/>
            </w:pPr>
            <w:r>
              <w:t>Мероприятие 17.</w:t>
            </w:r>
          </w:p>
          <w:p w:rsidR="003449C6" w:rsidRDefault="003449C6">
            <w:pPr>
              <w:pStyle w:val="ConsPlusNormal"/>
            </w:pPr>
            <w:r>
              <w:t xml:space="preserve">Комплексное развитие </w:t>
            </w:r>
            <w:r>
              <w:lastRenderedPageBreak/>
              <w:t>транспортной инфраструктуры города Кеми (Торговый морской порт КЕМЬ)</w:t>
            </w:r>
          </w:p>
        </w:tc>
        <w:tc>
          <w:tcPr>
            <w:tcW w:w="1474" w:type="dxa"/>
            <w:vMerge w:val="restart"/>
            <w:tcBorders>
              <w:top w:val="nil"/>
              <w:left w:val="nil"/>
              <w:bottom w:val="nil"/>
              <w:right w:val="nil"/>
            </w:tcBorders>
          </w:tcPr>
          <w:p w:rsidR="003449C6" w:rsidRDefault="003449C6">
            <w:pPr>
              <w:pStyle w:val="ConsPlusNormal"/>
            </w:pPr>
            <w:r>
              <w:lastRenderedPageBreak/>
              <w:t>Республика Карелия</w:t>
            </w: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320</w:t>
            </w:r>
          </w:p>
        </w:tc>
        <w:tc>
          <w:tcPr>
            <w:tcW w:w="1020" w:type="dxa"/>
            <w:tcBorders>
              <w:top w:val="nil"/>
              <w:left w:val="nil"/>
              <w:bottom w:val="nil"/>
              <w:right w:val="nil"/>
            </w:tcBorders>
          </w:tcPr>
          <w:p w:rsidR="003449C6" w:rsidRDefault="003449C6">
            <w:pPr>
              <w:pStyle w:val="ConsPlusNormal"/>
              <w:jc w:val="center"/>
            </w:pPr>
            <w:r>
              <w:t>2405,1</w:t>
            </w:r>
          </w:p>
        </w:tc>
        <w:tc>
          <w:tcPr>
            <w:tcW w:w="1134" w:type="dxa"/>
            <w:tcBorders>
              <w:top w:val="nil"/>
              <w:left w:val="nil"/>
              <w:bottom w:val="nil"/>
              <w:right w:val="nil"/>
            </w:tcBorders>
          </w:tcPr>
          <w:p w:rsidR="003449C6" w:rsidRDefault="003449C6">
            <w:pPr>
              <w:pStyle w:val="ConsPlusNormal"/>
              <w:jc w:val="center"/>
            </w:pPr>
            <w:r>
              <w:t>1436,3</w:t>
            </w:r>
          </w:p>
        </w:tc>
        <w:tc>
          <w:tcPr>
            <w:tcW w:w="1134" w:type="dxa"/>
            <w:tcBorders>
              <w:top w:val="nil"/>
              <w:left w:val="nil"/>
              <w:bottom w:val="nil"/>
              <w:right w:val="nil"/>
            </w:tcBorders>
          </w:tcPr>
          <w:p w:rsidR="003449C6" w:rsidRDefault="003449C6">
            <w:pPr>
              <w:pStyle w:val="ConsPlusNormal"/>
              <w:jc w:val="center"/>
            </w:pPr>
            <w:r>
              <w:t>1252,4</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в том числе:</w:t>
            </w:r>
          </w:p>
        </w:tc>
        <w:tc>
          <w:tcPr>
            <w:tcW w:w="907"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794"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федеральный бюджет</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иные внебюджетные источники</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320</w:t>
            </w:r>
          </w:p>
        </w:tc>
        <w:tc>
          <w:tcPr>
            <w:tcW w:w="1020" w:type="dxa"/>
            <w:tcBorders>
              <w:top w:val="nil"/>
              <w:left w:val="nil"/>
              <w:bottom w:val="nil"/>
              <w:right w:val="nil"/>
            </w:tcBorders>
          </w:tcPr>
          <w:p w:rsidR="003449C6" w:rsidRDefault="003449C6">
            <w:pPr>
              <w:pStyle w:val="ConsPlusNormal"/>
              <w:jc w:val="center"/>
            </w:pPr>
            <w:r>
              <w:t>2405,1</w:t>
            </w:r>
          </w:p>
        </w:tc>
        <w:tc>
          <w:tcPr>
            <w:tcW w:w="1134" w:type="dxa"/>
            <w:tcBorders>
              <w:top w:val="nil"/>
              <w:left w:val="nil"/>
              <w:bottom w:val="nil"/>
              <w:right w:val="nil"/>
            </w:tcBorders>
          </w:tcPr>
          <w:p w:rsidR="003449C6" w:rsidRDefault="003449C6">
            <w:pPr>
              <w:pStyle w:val="ConsPlusNormal"/>
              <w:jc w:val="center"/>
            </w:pPr>
            <w:r>
              <w:t>1436,3</w:t>
            </w:r>
          </w:p>
        </w:tc>
        <w:tc>
          <w:tcPr>
            <w:tcW w:w="1134" w:type="dxa"/>
            <w:tcBorders>
              <w:top w:val="nil"/>
              <w:left w:val="nil"/>
              <w:bottom w:val="nil"/>
              <w:right w:val="nil"/>
            </w:tcBorders>
          </w:tcPr>
          <w:p w:rsidR="003449C6" w:rsidRDefault="003449C6">
            <w:pPr>
              <w:pStyle w:val="ConsPlusNormal"/>
              <w:jc w:val="center"/>
            </w:pPr>
            <w:r>
              <w:t>1252,4</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pPr>
            <w:r>
              <w:t>Мероприятие 20.</w:t>
            </w:r>
          </w:p>
          <w:p w:rsidR="003449C6" w:rsidRDefault="003449C6">
            <w:pPr>
              <w:pStyle w:val="ConsPlusNormal"/>
            </w:pPr>
            <w:r>
              <w:t>Строительство капитальных искусственных сооружений взамен существующих деревянных мостов на сети автомобильных дорог общего пользования регионального или межмуниципального значения Республики Карелия</w:t>
            </w:r>
          </w:p>
        </w:tc>
        <w:tc>
          <w:tcPr>
            <w:tcW w:w="1474" w:type="dxa"/>
            <w:tcBorders>
              <w:top w:val="nil"/>
              <w:left w:val="nil"/>
              <w:bottom w:val="nil"/>
              <w:right w:val="nil"/>
            </w:tcBorders>
          </w:tcPr>
          <w:p w:rsidR="003449C6" w:rsidRDefault="003449C6">
            <w:pPr>
              <w:pStyle w:val="ConsPlusNormal"/>
            </w:pPr>
            <w:r>
              <w:t>Республика Карелия</w:t>
            </w: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169,7</w:t>
            </w:r>
          </w:p>
        </w:tc>
        <w:tc>
          <w:tcPr>
            <w:tcW w:w="1134" w:type="dxa"/>
            <w:tcBorders>
              <w:top w:val="nil"/>
              <w:left w:val="nil"/>
              <w:bottom w:val="nil"/>
              <w:right w:val="nil"/>
            </w:tcBorders>
          </w:tcPr>
          <w:p w:rsidR="003449C6" w:rsidRDefault="003449C6">
            <w:pPr>
              <w:pStyle w:val="ConsPlusNormal"/>
              <w:jc w:val="center"/>
            </w:pPr>
            <w:r>
              <w:t>21,4</w:t>
            </w:r>
          </w:p>
        </w:tc>
        <w:tc>
          <w:tcPr>
            <w:tcW w:w="1134" w:type="dxa"/>
            <w:tcBorders>
              <w:top w:val="nil"/>
              <w:left w:val="nil"/>
              <w:bottom w:val="nil"/>
              <w:right w:val="nil"/>
            </w:tcBorders>
          </w:tcPr>
          <w:p w:rsidR="003449C6" w:rsidRDefault="003449C6">
            <w:pPr>
              <w:pStyle w:val="ConsPlusNormal"/>
              <w:jc w:val="center"/>
            </w:pPr>
            <w:r>
              <w:t>21,2</w:t>
            </w:r>
          </w:p>
        </w:tc>
      </w:tr>
      <w:tr w:rsidR="003449C6">
        <w:tblPrEx>
          <w:tblBorders>
            <w:insideH w:val="none" w:sz="0" w:space="0" w:color="auto"/>
            <w:insideV w:val="none" w:sz="0" w:space="0" w:color="auto"/>
          </w:tblBorders>
        </w:tblPrEx>
        <w:tc>
          <w:tcPr>
            <w:tcW w:w="2891" w:type="dxa"/>
            <w:vMerge w:val="restart"/>
            <w:tcBorders>
              <w:top w:val="nil"/>
              <w:left w:val="nil"/>
              <w:bottom w:val="nil"/>
              <w:right w:val="nil"/>
            </w:tcBorders>
          </w:tcPr>
          <w:p w:rsidR="003449C6" w:rsidRDefault="003449C6">
            <w:pPr>
              <w:pStyle w:val="ConsPlusNormal"/>
            </w:pPr>
            <w:r>
              <w:t>Мероприятие 20.1.</w:t>
            </w:r>
          </w:p>
          <w:p w:rsidR="003449C6" w:rsidRDefault="003449C6">
            <w:pPr>
              <w:pStyle w:val="ConsPlusNormal"/>
            </w:pPr>
            <w:r>
              <w:t>Строительство мостового перехода через ручей на км 34+350 автомобильной дороги Сумпосад - Воренжа - Вирандозеро - Нюхча</w:t>
            </w:r>
          </w:p>
        </w:tc>
        <w:tc>
          <w:tcPr>
            <w:tcW w:w="1474" w:type="dxa"/>
            <w:vMerge w:val="restart"/>
            <w:tcBorders>
              <w:top w:val="nil"/>
              <w:left w:val="nil"/>
              <w:bottom w:val="nil"/>
              <w:right w:val="nil"/>
            </w:tcBorders>
          </w:tcPr>
          <w:p w:rsidR="003449C6" w:rsidRDefault="003449C6">
            <w:pPr>
              <w:pStyle w:val="ConsPlusNormal"/>
            </w:pPr>
            <w:r>
              <w:t>Республика Карелия</w:t>
            </w: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60,7</w:t>
            </w:r>
          </w:p>
        </w:tc>
        <w:tc>
          <w:tcPr>
            <w:tcW w:w="1134" w:type="dxa"/>
            <w:tcBorders>
              <w:top w:val="nil"/>
              <w:left w:val="nil"/>
              <w:bottom w:val="nil"/>
              <w:right w:val="nil"/>
            </w:tcBorders>
          </w:tcPr>
          <w:p w:rsidR="003449C6" w:rsidRDefault="003449C6">
            <w:pPr>
              <w:pStyle w:val="ConsPlusNormal"/>
              <w:jc w:val="center"/>
            </w:pPr>
            <w:r>
              <w:t>7,7</w:t>
            </w:r>
          </w:p>
        </w:tc>
        <w:tc>
          <w:tcPr>
            <w:tcW w:w="1134" w:type="dxa"/>
            <w:tcBorders>
              <w:top w:val="nil"/>
              <w:left w:val="nil"/>
              <w:bottom w:val="nil"/>
              <w:right w:val="nil"/>
            </w:tcBorders>
          </w:tcPr>
          <w:p w:rsidR="003449C6" w:rsidRDefault="003449C6">
            <w:pPr>
              <w:pStyle w:val="ConsPlusNormal"/>
              <w:jc w:val="center"/>
            </w:pPr>
            <w:r>
              <w:t>7,6</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в том числе:</w:t>
            </w:r>
          </w:p>
        </w:tc>
        <w:tc>
          <w:tcPr>
            <w:tcW w:w="907"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794"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федеральный бюджет</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57,1</w:t>
            </w:r>
          </w:p>
        </w:tc>
        <w:tc>
          <w:tcPr>
            <w:tcW w:w="1134" w:type="dxa"/>
            <w:tcBorders>
              <w:top w:val="nil"/>
              <w:left w:val="nil"/>
              <w:bottom w:val="nil"/>
              <w:right w:val="nil"/>
            </w:tcBorders>
          </w:tcPr>
          <w:p w:rsidR="003449C6" w:rsidRDefault="003449C6">
            <w:pPr>
              <w:pStyle w:val="ConsPlusNormal"/>
              <w:jc w:val="center"/>
            </w:pPr>
            <w:r>
              <w:t>7,2</w:t>
            </w:r>
          </w:p>
        </w:tc>
        <w:tc>
          <w:tcPr>
            <w:tcW w:w="1134" w:type="dxa"/>
            <w:tcBorders>
              <w:top w:val="nil"/>
              <w:left w:val="nil"/>
              <w:bottom w:val="nil"/>
              <w:right w:val="nil"/>
            </w:tcBorders>
          </w:tcPr>
          <w:p w:rsidR="003449C6" w:rsidRDefault="003449C6">
            <w:pPr>
              <w:pStyle w:val="ConsPlusNormal"/>
              <w:jc w:val="center"/>
            </w:pPr>
            <w:r>
              <w:t>7,1</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3,6</w:t>
            </w:r>
          </w:p>
        </w:tc>
        <w:tc>
          <w:tcPr>
            <w:tcW w:w="1134" w:type="dxa"/>
            <w:tcBorders>
              <w:top w:val="nil"/>
              <w:left w:val="nil"/>
              <w:bottom w:val="nil"/>
              <w:right w:val="nil"/>
            </w:tcBorders>
          </w:tcPr>
          <w:p w:rsidR="003449C6" w:rsidRDefault="003449C6">
            <w:pPr>
              <w:pStyle w:val="ConsPlusNormal"/>
              <w:jc w:val="center"/>
            </w:pPr>
            <w:r>
              <w:t>0,5</w:t>
            </w:r>
          </w:p>
        </w:tc>
        <w:tc>
          <w:tcPr>
            <w:tcW w:w="1134" w:type="dxa"/>
            <w:tcBorders>
              <w:top w:val="nil"/>
              <w:left w:val="nil"/>
              <w:bottom w:val="nil"/>
              <w:right w:val="nil"/>
            </w:tcBorders>
          </w:tcPr>
          <w:p w:rsidR="003449C6" w:rsidRDefault="003449C6">
            <w:pPr>
              <w:pStyle w:val="ConsPlusNormal"/>
              <w:jc w:val="center"/>
            </w:pPr>
            <w:r>
              <w:t>0,5</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иные внебюджетные источники</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val="restart"/>
            <w:tcBorders>
              <w:top w:val="nil"/>
              <w:left w:val="nil"/>
              <w:bottom w:val="nil"/>
              <w:right w:val="nil"/>
            </w:tcBorders>
          </w:tcPr>
          <w:p w:rsidR="003449C6" w:rsidRDefault="003449C6">
            <w:pPr>
              <w:pStyle w:val="ConsPlusNormal"/>
            </w:pPr>
            <w:r>
              <w:t>Мероприятие 20.2.</w:t>
            </w:r>
          </w:p>
          <w:p w:rsidR="003449C6" w:rsidRDefault="003449C6">
            <w:pPr>
              <w:pStyle w:val="ConsPlusNormal"/>
            </w:pPr>
            <w:r>
              <w:t>Строительство мостового перехода через р. Колежма на км 16+500 автомобильной дороги Сумпосад - Воренжа - Вирандозеро - Нюхча</w:t>
            </w:r>
          </w:p>
        </w:tc>
        <w:tc>
          <w:tcPr>
            <w:tcW w:w="1474" w:type="dxa"/>
            <w:vMerge w:val="restart"/>
            <w:tcBorders>
              <w:top w:val="nil"/>
              <w:left w:val="nil"/>
              <w:bottom w:val="nil"/>
              <w:right w:val="nil"/>
            </w:tcBorders>
          </w:tcPr>
          <w:p w:rsidR="003449C6" w:rsidRDefault="003449C6">
            <w:pPr>
              <w:pStyle w:val="ConsPlusNormal"/>
            </w:pPr>
            <w:r>
              <w:t>Республика Карелия</w:t>
            </w: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109</w:t>
            </w:r>
          </w:p>
        </w:tc>
        <w:tc>
          <w:tcPr>
            <w:tcW w:w="1134" w:type="dxa"/>
            <w:tcBorders>
              <w:top w:val="nil"/>
              <w:left w:val="nil"/>
              <w:bottom w:val="nil"/>
              <w:right w:val="nil"/>
            </w:tcBorders>
          </w:tcPr>
          <w:p w:rsidR="003449C6" w:rsidRDefault="003449C6">
            <w:pPr>
              <w:pStyle w:val="ConsPlusNormal"/>
              <w:jc w:val="center"/>
            </w:pPr>
            <w:r>
              <w:t>13,7</w:t>
            </w:r>
          </w:p>
        </w:tc>
        <w:tc>
          <w:tcPr>
            <w:tcW w:w="1134" w:type="dxa"/>
            <w:tcBorders>
              <w:top w:val="nil"/>
              <w:left w:val="nil"/>
              <w:bottom w:val="nil"/>
              <w:right w:val="nil"/>
            </w:tcBorders>
          </w:tcPr>
          <w:p w:rsidR="003449C6" w:rsidRDefault="003449C6">
            <w:pPr>
              <w:pStyle w:val="ConsPlusNormal"/>
              <w:jc w:val="center"/>
            </w:pPr>
            <w:r>
              <w:t>13,6</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в том числе:</w:t>
            </w:r>
          </w:p>
        </w:tc>
        <w:tc>
          <w:tcPr>
            <w:tcW w:w="907"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794"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федеральный бюджет</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102,5</w:t>
            </w:r>
          </w:p>
        </w:tc>
        <w:tc>
          <w:tcPr>
            <w:tcW w:w="1134" w:type="dxa"/>
            <w:tcBorders>
              <w:top w:val="nil"/>
              <w:left w:val="nil"/>
              <w:bottom w:val="nil"/>
              <w:right w:val="nil"/>
            </w:tcBorders>
          </w:tcPr>
          <w:p w:rsidR="003449C6" w:rsidRDefault="003449C6">
            <w:pPr>
              <w:pStyle w:val="ConsPlusNormal"/>
              <w:jc w:val="center"/>
            </w:pPr>
            <w:r>
              <w:t>12,9</w:t>
            </w:r>
          </w:p>
        </w:tc>
        <w:tc>
          <w:tcPr>
            <w:tcW w:w="1134" w:type="dxa"/>
            <w:tcBorders>
              <w:top w:val="nil"/>
              <w:left w:val="nil"/>
              <w:bottom w:val="nil"/>
              <w:right w:val="nil"/>
            </w:tcBorders>
          </w:tcPr>
          <w:p w:rsidR="003449C6" w:rsidRDefault="003449C6">
            <w:pPr>
              <w:pStyle w:val="ConsPlusNormal"/>
              <w:jc w:val="center"/>
            </w:pPr>
            <w:r>
              <w:t>12,8</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6,5</w:t>
            </w:r>
          </w:p>
        </w:tc>
        <w:tc>
          <w:tcPr>
            <w:tcW w:w="1134" w:type="dxa"/>
            <w:tcBorders>
              <w:top w:val="nil"/>
              <w:left w:val="nil"/>
              <w:bottom w:val="nil"/>
              <w:right w:val="nil"/>
            </w:tcBorders>
          </w:tcPr>
          <w:p w:rsidR="003449C6" w:rsidRDefault="003449C6">
            <w:pPr>
              <w:pStyle w:val="ConsPlusNormal"/>
              <w:jc w:val="center"/>
            </w:pPr>
            <w:r>
              <w:t>0,8</w:t>
            </w:r>
          </w:p>
        </w:tc>
        <w:tc>
          <w:tcPr>
            <w:tcW w:w="1134" w:type="dxa"/>
            <w:tcBorders>
              <w:top w:val="nil"/>
              <w:left w:val="nil"/>
              <w:bottom w:val="nil"/>
              <w:right w:val="nil"/>
            </w:tcBorders>
          </w:tcPr>
          <w:p w:rsidR="003449C6" w:rsidRDefault="003449C6">
            <w:pPr>
              <w:pStyle w:val="ConsPlusNormal"/>
              <w:jc w:val="center"/>
            </w:pPr>
            <w:r>
              <w:t>0,8</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иные внебюджетные источники</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pPr>
            <w:r>
              <w:t>Мероприятие 27.</w:t>
            </w:r>
          </w:p>
          <w:p w:rsidR="003449C6" w:rsidRDefault="003449C6">
            <w:pPr>
              <w:pStyle w:val="ConsPlusNormal"/>
            </w:pPr>
            <w:r>
              <w:t>Строительство, реконструкция и приобретение зданий пожарных депо, строительство здания для размещения пожарной техники с подсобными помещениями государственного казенного учреждения "Отряд противопожарной службы"</w:t>
            </w:r>
          </w:p>
        </w:tc>
        <w:tc>
          <w:tcPr>
            <w:tcW w:w="1474" w:type="dxa"/>
            <w:tcBorders>
              <w:top w:val="nil"/>
              <w:left w:val="nil"/>
              <w:bottom w:val="nil"/>
              <w:right w:val="nil"/>
            </w:tcBorders>
          </w:tcPr>
          <w:p w:rsidR="003449C6" w:rsidRDefault="003449C6">
            <w:pPr>
              <w:pStyle w:val="ConsPlusNormal"/>
            </w:pPr>
            <w:r>
              <w:t>Республика Карелия</w:t>
            </w: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5,1</w:t>
            </w:r>
          </w:p>
        </w:tc>
        <w:tc>
          <w:tcPr>
            <w:tcW w:w="1020" w:type="dxa"/>
            <w:tcBorders>
              <w:top w:val="nil"/>
              <w:left w:val="nil"/>
              <w:bottom w:val="nil"/>
              <w:right w:val="nil"/>
            </w:tcBorders>
          </w:tcPr>
          <w:p w:rsidR="003449C6" w:rsidRDefault="003449C6">
            <w:pPr>
              <w:pStyle w:val="ConsPlusNormal"/>
              <w:jc w:val="center"/>
            </w:pPr>
            <w:r>
              <w:t>36,3</w:t>
            </w:r>
          </w:p>
        </w:tc>
        <w:tc>
          <w:tcPr>
            <w:tcW w:w="1134" w:type="dxa"/>
            <w:tcBorders>
              <w:top w:val="nil"/>
              <w:left w:val="nil"/>
              <w:bottom w:val="nil"/>
              <w:right w:val="nil"/>
            </w:tcBorders>
          </w:tcPr>
          <w:p w:rsidR="003449C6" w:rsidRDefault="003449C6">
            <w:pPr>
              <w:pStyle w:val="ConsPlusNormal"/>
              <w:jc w:val="center"/>
            </w:pPr>
            <w:r>
              <w:t>9</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val="restart"/>
            <w:tcBorders>
              <w:top w:val="nil"/>
              <w:left w:val="nil"/>
              <w:bottom w:val="nil"/>
              <w:right w:val="nil"/>
            </w:tcBorders>
          </w:tcPr>
          <w:p w:rsidR="003449C6" w:rsidRDefault="003449C6">
            <w:pPr>
              <w:pStyle w:val="ConsPlusNormal"/>
            </w:pPr>
            <w:r>
              <w:t>Мероприятие 27.1.</w:t>
            </w:r>
          </w:p>
          <w:p w:rsidR="003449C6" w:rsidRDefault="003449C6">
            <w:pPr>
              <w:pStyle w:val="ConsPlusNormal"/>
            </w:pPr>
            <w:r>
              <w:lastRenderedPageBreak/>
              <w:t>Реконструкция здания под размещение пожарного депо ГКУ "Отряд противопожарной службы по Беломорскому району", г. Беломорск, ул. Пионерская, д. 2-б</w:t>
            </w:r>
          </w:p>
        </w:tc>
        <w:tc>
          <w:tcPr>
            <w:tcW w:w="1474" w:type="dxa"/>
            <w:vMerge w:val="restart"/>
            <w:tcBorders>
              <w:top w:val="nil"/>
              <w:left w:val="nil"/>
              <w:bottom w:val="nil"/>
              <w:right w:val="nil"/>
            </w:tcBorders>
          </w:tcPr>
          <w:p w:rsidR="003449C6" w:rsidRDefault="003449C6">
            <w:pPr>
              <w:pStyle w:val="ConsPlusNormal"/>
            </w:pPr>
            <w:r>
              <w:lastRenderedPageBreak/>
              <w:t xml:space="preserve">Республика </w:t>
            </w:r>
            <w:r>
              <w:lastRenderedPageBreak/>
              <w:t>Карелия</w:t>
            </w:r>
          </w:p>
        </w:tc>
        <w:tc>
          <w:tcPr>
            <w:tcW w:w="1928" w:type="dxa"/>
            <w:tcBorders>
              <w:top w:val="nil"/>
              <w:left w:val="nil"/>
              <w:bottom w:val="nil"/>
              <w:right w:val="nil"/>
            </w:tcBorders>
          </w:tcPr>
          <w:p w:rsidR="003449C6" w:rsidRDefault="003449C6">
            <w:pPr>
              <w:pStyle w:val="ConsPlusNormal"/>
            </w:pPr>
            <w:r>
              <w:lastRenderedPageBreak/>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36,3</w:t>
            </w:r>
          </w:p>
        </w:tc>
        <w:tc>
          <w:tcPr>
            <w:tcW w:w="1134" w:type="dxa"/>
            <w:tcBorders>
              <w:top w:val="nil"/>
              <w:left w:val="nil"/>
              <w:bottom w:val="nil"/>
              <w:right w:val="nil"/>
            </w:tcBorders>
          </w:tcPr>
          <w:p w:rsidR="003449C6" w:rsidRDefault="003449C6">
            <w:pPr>
              <w:pStyle w:val="ConsPlusNormal"/>
              <w:jc w:val="center"/>
            </w:pPr>
            <w:r>
              <w:t>9</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в том числе:</w:t>
            </w:r>
          </w:p>
        </w:tc>
        <w:tc>
          <w:tcPr>
            <w:tcW w:w="907"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794"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федеральный бюджет</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34,1</w:t>
            </w:r>
          </w:p>
        </w:tc>
        <w:tc>
          <w:tcPr>
            <w:tcW w:w="1134" w:type="dxa"/>
            <w:tcBorders>
              <w:top w:val="nil"/>
              <w:left w:val="nil"/>
              <w:bottom w:val="nil"/>
              <w:right w:val="nil"/>
            </w:tcBorders>
          </w:tcPr>
          <w:p w:rsidR="003449C6" w:rsidRDefault="003449C6">
            <w:pPr>
              <w:pStyle w:val="ConsPlusNormal"/>
              <w:jc w:val="center"/>
            </w:pPr>
            <w:r>
              <w:t>8,5</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2,2</w:t>
            </w:r>
          </w:p>
        </w:tc>
        <w:tc>
          <w:tcPr>
            <w:tcW w:w="1134" w:type="dxa"/>
            <w:tcBorders>
              <w:top w:val="nil"/>
              <w:left w:val="nil"/>
              <w:bottom w:val="nil"/>
              <w:right w:val="nil"/>
            </w:tcBorders>
          </w:tcPr>
          <w:p w:rsidR="003449C6" w:rsidRDefault="003449C6">
            <w:pPr>
              <w:pStyle w:val="ConsPlusNormal"/>
              <w:jc w:val="center"/>
            </w:pPr>
            <w:r>
              <w:t>0,5</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иные внебюджетные источники</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val="restart"/>
            <w:tcBorders>
              <w:top w:val="nil"/>
              <w:left w:val="nil"/>
              <w:bottom w:val="nil"/>
              <w:right w:val="nil"/>
            </w:tcBorders>
          </w:tcPr>
          <w:p w:rsidR="003449C6" w:rsidRDefault="003449C6">
            <w:pPr>
              <w:pStyle w:val="ConsPlusNormal"/>
            </w:pPr>
            <w:r>
              <w:t>Мероприятие 27.2.</w:t>
            </w:r>
          </w:p>
          <w:p w:rsidR="003449C6" w:rsidRDefault="003449C6">
            <w:pPr>
              <w:pStyle w:val="ConsPlusNormal"/>
            </w:pPr>
            <w:r>
              <w:t>Приобретение здания для размещения пожарной части пос. Кривой Порог Кемского района</w:t>
            </w:r>
          </w:p>
        </w:tc>
        <w:tc>
          <w:tcPr>
            <w:tcW w:w="1474" w:type="dxa"/>
            <w:vMerge w:val="restart"/>
            <w:tcBorders>
              <w:top w:val="nil"/>
              <w:left w:val="nil"/>
              <w:bottom w:val="nil"/>
              <w:right w:val="nil"/>
            </w:tcBorders>
          </w:tcPr>
          <w:p w:rsidR="003449C6" w:rsidRDefault="003449C6">
            <w:pPr>
              <w:pStyle w:val="ConsPlusNormal"/>
            </w:pPr>
            <w:r>
              <w:t>Республика Карелия</w:t>
            </w: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5,1</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в том числе:</w:t>
            </w:r>
          </w:p>
        </w:tc>
        <w:tc>
          <w:tcPr>
            <w:tcW w:w="907"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794"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федеральный бюджет</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5,1</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иные внебюджетные источники</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pPr>
            <w:r>
              <w:t>Мероприятие 30.</w:t>
            </w:r>
          </w:p>
          <w:p w:rsidR="003449C6" w:rsidRDefault="003449C6">
            <w:pPr>
              <w:pStyle w:val="ConsPlusNormal"/>
            </w:pPr>
            <w:r>
              <w:t>Строительство и реконструкция объектов водоснабжения и водоотведения, газоснабжения</w:t>
            </w:r>
          </w:p>
        </w:tc>
        <w:tc>
          <w:tcPr>
            <w:tcW w:w="1474" w:type="dxa"/>
            <w:tcBorders>
              <w:top w:val="nil"/>
              <w:left w:val="nil"/>
              <w:bottom w:val="nil"/>
              <w:right w:val="nil"/>
            </w:tcBorders>
          </w:tcPr>
          <w:p w:rsidR="003449C6" w:rsidRDefault="003449C6">
            <w:pPr>
              <w:pStyle w:val="ConsPlusNormal"/>
            </w:pP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171,6</w:t>
            </w:r>
          </w:p>
        </w:tc>
        <w:tc>
          <w:tcPr>
            <w:tcW w:w="1134" w:type="dxa"/>
            <w:tcBorders>
              <w:top w:val="nil"/>
              <w:left w:val="nil"/>
              <w:bottom w:val="nil"/>
              <w:right w:val="nil"/>
            </w:tcBorders>
          </w:tcPr>
          <w:p w:rsidR="003449C6" w:rsidRDefault="003449C6">
            <w:pPr>
              <w:pStyle w:val="ConsPlusNormal"/>
              <w:jc w:val="center"/>
            </w:pPr>
            <w:r>
              <w:t>9</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val="restart"/>
            <w:tcBorders>
              <w:top w:val="nil"/>
              <w:left w:val="nil"/>
              <w:bottom w:val="nil"/>
              <w:right w:val="nil"/>
            </w:tcBorders>
          </w:tcPr>
          <w:p w:rsidR="003449C6" w:rsidRDefault="003449C6">
            <w:pPr>
              <w:pStyle w:val="ConsPlusNormal"/>
            </w:pPr>
            <w:r>
              <w:lastRenderedPageBreak/>
              <w:t>Реконструкция канал изационно-очистных сооружений в пгт. Чупа Лоухского муниципального района Республики Карелия на 2016 год</w:t>
            </w:r>
          </w:p>
        </w:tc>
        <w:tc>
          <w:tcPr>
            <w:tcW w:w="1474" w:type="dxa"/>
            <w:vMerge w:val="restart"/>
            <w:tcBorders>
              <w:top w:val="nil"/>
              <w:left w:val="nil"/>
              <w:bottom w:val="nil"/>
              <w:right w:val="nil"/>
            </w:tcBorders>
          </w:tcPr>
          <w:p w:rsidR="003449C6" w:rsidRDefault="003449C6">
            <w:pPr>
              <w:pStyle w:val="ConsPlusNormal"/>
            </w:pP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171,6</w:t>
            </w:r>
          </w:p>
        </w:tc>
        <w:tc>
          <w:tcPr>
            <w:tcW w:w="1134" w:type="dxa"/>
            <w:tcBorders>
              <w:top w:val="nil"/>
              <w:left w:val="nil"/>
              <w:bottom w:val="nil"/>
              <w:right w:val="nil"/>
            </w:tcBorders>
          </w:tcPr>
          <w:p w:rsidR="003449C6" w:rsidRDefault="003449C6">
            <w:pPr>
              <w:pStyle w:val="ConsPlusNormal"/>
              <w:jc w:val="center"/>
            </w:pPr>
            <w:r>
              <w:t>9</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в том числе:</w:t>
            </w:r>
          </w:p>
        </w:tc>
        <w:tc>
          <w:tcPr>
            <w:tcW w:w="907"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794"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федеральный бюджет</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161,3</w:t>
            </w:r>
          </w:p>
        </w:tc>
        <w:tc>
          <w:tcPr>
            <w:tcW w:w="1134" w:type="dxa"/>
            <w:tcBorders>
              <w:top w:val="nil"/>
              <w:left w:val="nil"/>
              <w:bottom w:val="nil"/>
              <w:right w:val="nil"/>
            </w:tcBorders>
          </w:tcPr>
          <w:p w:rsidR="003449C6" w:rsidRDefault="003449C6">
            <w:pPr>
              <w:pStyle w:val="ConsPlusNormal"/>
              <w:jc w:val="center"/>
            </w:pPr>
            <w:r>
              <w:t>8,5</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10,3</w:t>
            </w:r>
          </w:p>
        </w:tc>
        <w:tc>
          <w:tcPr>
            <w:tcW w:w="1134" w:type="dxa"/>
            <w:tcBorders>
              <w:top w:val="nil"/>
              <w:left w:val="nil"/>
              <w:bottom w:val="nil"/>
              <w:right w:val="nil"/>
            </w:tcBorders>
          </w:tcPr>
          <w:p w:rsidR="003449C6" w:rsidRDefault="003449C6">
            <w:pPr>
              <w:pStyle w:val="ConsPlusNormal"/>
              <w:jc w:val="center"/>
            </w:pPr>
            <w:r>
              <w:t>0,5</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vMerge/>
            <w:tcBorders>
              <w:top w:val="nil"/>
              <w:left w:val="nil"/>
              <w:bottom w:val="nil"/>
              <w:right w:val="nil"/>
            </w:tcBorders>
          </w:tcPr>
          <w:p w:rsidR="003449C6" w:rsidRDefault="003449C6"/>
        </w:tc>
        <w:tc>
          <w:tcPr>
            <w:tcW w:w="1474" w:type="dxa"/>
            <w:vMerge/>
            <w:tcBorders>
              <w:top w:val="nil"/>
              <w:left w:val="nil"/>
              <w:bottom w:val="nil"/>
              <w:right w:val="nil"/>
            </w:tcBorders>
          </w:tcPr>
          <w:p w:rsidR="003449C6" w:rsidRDefault="003449C6"/>
        </w:tc>
        <w:tc>
          <w:tcPr>
            <w:tcW w:w="1928" w:type="dxa"/>
            <w:tcBorders>
              <w:top w:val="nil"/>
              <w:left w:val="nil"/>
              <w:bottom w:val="nil"/>
              <w:right w:val="nil"/>
            </w:tcBorders>
          </w:tcPr>
          <w:p w:rsidR="003449C6" w:rsidRDefault="003449C6">
            <w:pPr>
              <w:pStyle w:val="ConsPlusNormal"/>
            </w:pPr>
            <w:r>
              <w:t>иные внебюджетные источники</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w:t>
            </w:r>
          </w:p>
        </w:tc>
      </w:tr>
      <w:tr w:rsidR="003449C6">
        <w:tblPrEx>
          <w:tblBorders>
            <w:insideH w:val="none" w:sz="0" w:space="0" w:color="auto"/>
            <w:insideV w:val="none" w:sz="0" w:space="0" w:color="auto"/>
          </w:tblBorders>
        </w:tblPrEx>
        <w:tc>
          <w:tcPr>
            <w:tcW w:w="2891" w:type="dxa"/>
            <w:tcBorders>
              <w:top w:val="nil"/>
              <w:left w:val="nil"/>
              <w:bottom w:val="nil"/>
              <w:right w:val="nil"/>
            </w:tcBorders>
          </w:tcPr>
          <w:p w:rsidR="003449C6" w:rsidRDefault="003449C6">
            <w:pPr>
              <w:pStyle w:val="ConsPlusNormal"/>
            </w:pPr>
            <w:r>
              <w:t>Мероприятие 32.</w:t>
            </w:r>
          </w:p>
          <w:p w:rsidR="003449C6" w:rsidRDefault="003449C6">
            <w:pPr>
              <w:pStyle w:val="ConsPlusNormal"/>
            </w:pPr>
            <w:r>
              <w:t>Реконструкция объектов инфраструктуры культуры</w:t>
            </w:r>
          </w:p>
        </w:tc>
        <w:tc>
          <w:tcPr>
            <w:tcW w:w="1474" w:type="dxa"/>
            <w:tcBorders>
              <w:top w:val="nil"/>
              <w:left w:val="nil"/>
              <w:bottom w:val="nil"/>
              <w:right w:val="nil"/>
            </w:tcBorders>
          </w:tcPr>
          <w:p w:rsidR="003449C6" w:rsidRDefault="003449C6">
            <w:pPr>
              <w:pStyle w:val="ConsPlusNormal"/>
            </w:pP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142,7</w:t>
            </w:r>
          </w:p>
        </w:tc>
        <w:tc>
          <w:tcPr>
            <w:tcW w:w="1134" w:type="dxa"/>
            <w:tcBorders>
              <w:top w:val="nil"/>
              <w:left w:val="nil"/>
              <w:bottom w:val="nil"/>
              <w:right w:val="nil"/>
            </w:tcBorders>
          </w:tcPr>
          <w:p w:rsidR="003449C6" w:rsidRDefault="003449C6">
            <w:pPr>
              <w:pStyle w:val="ConsPlusNormal"/>
              <w:jc w:val="center"/>
            </w:pPr>
            <w:r>
              <w:t>110,4</w:t>
            </w:r>
          </w:p>
        </w:tc>
      </w:tr>
      <w:tr w:rsidR="003449C6">
        <w:tblPrEx>
          <w:tblBorders>
            <w:insideH w:val="none" w:sz="0" w:space="0" w:color="auto"/>
            <w:insideV w:val="none" w:sz="0" w:space="0" w:color="auto"/>
          </w:tblBorders>
        </w:tblPrEx>
        <w:tc>
          <w:tcPr>
            <w:tcW w:w="2891" w:type="dxa"/>
            <w:vMerge w:val="restart"/>
            <w:tcBorders>
              <w:top w:val="nil"/>
              <w:left w:val="nil"/>
              <w:bottom w:val="single" w:sz="4" w:space="0" w:color="auto"/>
              <w:right w:val="nil"/>
            </w:tcBorders>
          </w:tcPr>
          <w:p w:rsidR="003449C6" w:rsidRDefault="003449C6">
            <w:pPr>
              <w:pStyle w:val="ConsPlusNormal"/>
            </w:pPr>
            <w:r>
              <w:t>Мероприятие 32.1.</w:t>
            </w:r>
          </w:p>
          <w:p w:rsidR="003449C6" w:rsidRDefault="003449C6">
            <w:pPr>
              <w:pStyle w:val="ConsPlusNormal"/>
            </w:pPr>
            <w:r>
              <w:t>Реконструкция здания, расположенного по адресу: г. Беломорск, ул. Банковская, д. 26, для создания Музея Карельского фронта</w:t>
            </w:r>
          </w:p>
        </w:tc>
        <w:tc>
          <w:tcPr>
            <w:tcW w:w="1474" w:type="dxa"/>
            <w:vMerge w:val="restart"/>
            <w:tcBorders>
              <w:top w:val="nil"/>
              <w:left w:val="nil"/>
              <w:bottom w:val="single" w:sz="4" w:space="0" w:color="auto"/>
              <w:right w:val="nil"/>
            </w:tcBorders>
          </w:tcPr>
          <w:p w:rsidR="003449C6" w:rsidRDefault="003449C6">
            <w:pPr>
              <w:pStyle w:val="ConsPlusNormal"/>
            </w:pPr>
          </w:p>
        </w:tc>
        <w:tc>
          <w:tcPr>
            <w:tcW w:w="1928" w:type="dxa"/>
            <w:tcBorders>
              <w:top w:val="nil"/>
              <w:left w:val="nil"/>
              <w:bottom w:val="nil"/>
              <w:right w:val="nil"/>
            </w:tcBorders>
          </w:tcPr>
          <w:p w:rsidR="003449C6" w:rsidRDefault="003449C6">
            <w:pPr>
              <w:pStyle w:val="ConsPlusNormal"/>
            </w:pPr>
            <w:r>
              <w:t>всего</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142,7</w:t>
            </w:r>
          </w:p>
        </w:tc>
        <w:tc>
          <w:tcPr>
            <w:tcW w:w="1134" w:type="dxa"/>
            <w:tcBorders>
              <w:top w:val="nil"/>
              <w:left w:val="nil"/>
              <w:bottom w:val="nil"/>
              <w:right w:val="nil"/>
            </w:tcBorders>
          </w:tcPr>
          <w:p w:rsidR="003449C6" w:rsidRDefault="003449C6">
            <w:pPr>
              <w:pStyle w:val="ConsPlusNormal"/>
              <w:jc w:val="center"/>
            </w:pPr>
            <w:r>
              <w:t>110,4</w:t>
            </w:r>
          </w:p>
        </w:tc>
      </w:tr>
      <w:tr w:rsidR="003449C6">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3449C6" w:rsidRDefault="003449C6"/>
        </w:tc>
        <w:tc>
          <w:tcPr>
            <w:tcW w:w="1474" w:type="dxa"/>
            <w:vMerge/>
            <w:tcBorders>
              <w:top w:val="nil"/>
              <w:left w:val="nil"/>
              <w:bottom w:val="single" w:sz="4" w:space="0" w:color="auto"/>
              <w:right w:val="nil"/>
            </w:tcBorders>
          </w:tcPr>
          <w:p w:rsidR="003449C6" w:rsidRDefault="003449C6"/>
        </w:tc>
        <w:tc>
          <w:tcPr>
            <w:tcW w:w="1928" w:type="dxa"/>
            <w:tcBorders>
              <w:top w:val="nil"/>
              <w:left w:val="nil"/>
              <w:bottom w:val="nil"/>
              <w:right w:val="nil"/>
            </w:tcBorders>
          </w:tcPr>
          <w:p w:rsidR="003449C6" w:rsidRDefault="003449C6">
            <w:pPr>
              <w:pStyle w:val="ConsPlusNormal"/>
            </w:pPr>
            <w:r>
              <w:t>в том числе:</w:t>
            </w:r>
          </w:p>
        </w:tc>
        <w:tc>
          <w:tcPr>
            <w:tcW w:w="907"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850" w:type="dxa"/>
            <w:tcBorders>
              <w:top w:val="nil"/>
              <w:left w:val="nil"/>
              <w:bottom w:val="nil"/>
              <w:right w:val="nil"/>
            </w:tcBorders>
          </w:tcPr>
          <w:p w:rsidR="003449C6" w:rsidRDefault="003449C6">
            <w:pPr>
              <w:pStyle w:val="ConsPlusNormal"/>
            </w:pPr>
          </w:p>
        </w:tc>
        <w:tc>
          <w:tcPr>
            <w:tcW w:w="794"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907" w:type="dxa"/>
            <w:tcBorders>
              <w:top w:val="nil"/>
              <w:left w:val="nil"/>
              <w:bottom w:val="nil"/>
              <w:right w:val="nil"/>
            </w:tcBorders>
          </w:tcPr>
          <w:p w:rsidR="003449C6" w:rsidRDefault="003449C6">
            <w:pPr>
              <w:pStyle w:val="ConsPlusNormal"/>
            </w:pPr>
          </w:p>
        </w:tc>
        <w:tc>
          <w:tcPr>
            <w:tcW w:w="1077" w:type="dxa"/>
            <w:tcBorders>
              <w:top w:val="nil"/>
              <w:left w:val="nil"/>
              <w:bottom w:val="nil"/>
              <w:right w:val="nil"/>
            </w:tcBorders>
          </w:tcPr>
          <w:p w:rsidR="003449C6" w:rsidRDefault="003449C6">
            <w:pPr>
              <w:pStyle w:val="ConsPlusNormal"/>
            </w:pPr>
          </w:p>
        </w:tc>
        <w:tc>
          <w:tcPr>
            <w:tcW w:w="1020"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c>
          <w:tcPr>
            <w:tcW w:w="1134" w:type="dxa"/>
            <w:tcBorders>
              <w:top w:val="nil"/>
              <w:left w:val="nil"/>
              <w:bottom w:val="nil"/>
              <w:right w:val="nil"/>
            </w:tcBorders>
          </w:tcPr>
          <w:p w:rsidR="003449C6" w:rsidRDefault="003449C6">
            <w:pPr>
              <w:pStyle w:val="ConsPlusNormal"/>
            </w:pPr>
          </w:p>
        </w:tc>
      </w:tr>
      <w:tr w:rsidR="003449C6">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3449C6" w:rsidRDefault="003449C6"/>
        </w:tc>
        <w:tc>
          <w:tcPr>
            <w:tcW w:w="1474" w:type="dxa"/>
            <w:vMerge/>
            <w:tcBorders>
              <w:top w:val="nil"/>
              <w:left w:val="nil"/>
              <w:bottom w:val="single" w:sz="4" w:space="0" w:color="auto"/>
              <w:right w:val="nil"/>
            </w:tcBorders>
          </w:tcPr>
          <w:p w:rsidR="003449C6" w:rsidRDefault="003449C6"/>
        </w:tc>
        <w:tc>
          <w:tcPr>
            <w:tcW w:w="1928" w:type="dxa"/>
            <w:tcBorders>
              <w:top w:val="nil"/>
              <w:left w:val="nil"/>
              <w:bottom w:val="nil"/>
              <w:right w:val="nil"/>
            </w:tcBorders>
          </w:tcPr>
          <w:p w:rsidR="003449C6" w:rsidRDefault="003449C6">
            <w:pPr>
              <w:pStyle w:val="ConsPlusNormal"/>
            </w:pPr>
            <w:r>
              <w:t>федеральный бюджет</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134,1</w:t>
            </w:r>
          </w:p>
        </w:tc>
        <w:tc>
          <w:tcPr>
            <w:tcW w:w="1134" w:type="dxa"/>
            <w:tcBorders>
              <w:top w:val="nil"/>
              <w:left w:val="nil"/>
              <w:bottom w:val="nil"/>
              <w:right w:val="nil"/>
            </w:tcBorders>
          </w:tcPr>
          <w:p w:rsidR="003449C6" w:rsidRDefault="003449C6">
            <w:pPr>
              <w:pStyle w:val="ConsPlusNormal"/>
              <w:jc w:val="center"/>
            </w:pPr>
            <w:r>
              <w:t>103,8</w:t>
            </w:r>
          </w:p>
        </w:tc>
      </w:tr>
      <w:tr w:rsidR="003449C6">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3449C6" w:rsidRDefault="003449C6"/>
        </w:tc>
        <w:tc>
          <w:tcPr>
            <w:tcW w:w="1474" w:type="dxa"/>
            <w:vMerge/>
            <w:tcBorders>
              <w:top w:val="nil"/>
              <w:left w:val="nil"/>
              <w:bottom w:val="single" w:sz="4" w:space="0" w:color="auto"/>
              <w:right w:val="nil"/>
            </w:tcBorders>
          </w:tcPr>
          <w:p w:rsidR="003449C6" w:rsidRDefault="003449C6"/>
        </w:tc>
        <w:tc>
          <w:tcPr>
            <w:tcW w:w="1928" w:type="dxa"/>
            <w:tcBorders>
              <w:top w:val="nil"/>
              <w:left w:val="nil"/>
              <w:bottom w:val="nil"/>
              <w:right w:val="nil"/>
            </w:tcBorders>
          </w:tcPr>
          <w:p w:rsidR="003449C6" w:rsidRDefault="003449C6">
            <w:pPr>
              <w:pStyle w:val="ConsPlusNormal"/>
            </w:pPr>
            <w:r>
              <w:t>консолидированный бюджет Республики Карелия</w:t>
            </w:r>
          </w:p>
        </w:tc>
        <w:tc>
          <w:tcPr>
            <w:tcW w:w="907"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850" w:type="dxa"/>
            <w:tcBorders>
              <w:top w:val="nil"/>
              <w:left w:val="nil"/>
              <w:bottom w:val="nil"/>
              <w:right w:val="nil"/>
            </w:tcBorders>
          </w:tcPr>
          <w:p w:rsidR="003449C6" w:rsidRDefault="003449C6">
            <w:pPr>
              <w:pStyle w:val="ConsPlusNormal"/>
              <w:jc w:val="center"/>
            </w:pPr>
            <w:r>
              <w:t>-</w:t>
            </w:r>
          </w:p>
        </w:tc>
        <w:tc>
          <w:tcPr>
            <w:tcW w:w="794"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907" w:type="dxa"/>
            <w:tcBorders>
              <w:top w:val="nil"/>
              <w:left w:val="nil"/>
              <w:bottom w:val="nil"/>
              <w:right w:val="nil"/>
            </w:tcBorders>
          </w:tcPr>
          <w:p w:rsidR="003449C6" w:rsidRDefault="003449C6">
            <w:pPr>
              <w:pStyle w:val="ConsPlusNormal"/>
              <w:jc w:val="center"/>
            </w:pPr>
            <w:r>
              <w:t>-</w:t>
            </w:r>
          </w:p>
        </w:tc>
        <w:tc>
          <w:tcPr>
            <w:tcW w:w="1077" w:type="dxa"/>
            <w:tcBorders>
              <w:top w:val="nil"/>
              <w:left w:val="nil"/>
              <w:bottom w:val="nil"/>
              <w:right w:val="nil"/>
            </w:tcBorders>
          </w:tcPr>
          <w:p w:rsidR="003449C6" w:rsidRDefault="003449C6">
            <w:pPr>
              <w:pStyle w:val="ConsPlusNormal"/>
              <w:jc w:val="center"/>
            </w:pPr>
            <w:r>
              <w:t>-</w:t>
            </w:r>
          </w:p>
        </w:tc>
        <w:tc>
          <w:tcPr>
            <w:tcW w:w="1020" w:type="dxa"/>
            <w:tcBorders>
              <w:top w:val="nil"/>
              <w:left w:val="nil"/>
              <w:bottom w:val="nil"/>
              <w:right w:val="nil"/>
            </w:tcBorders>
          </w:tcPr>
          <w:p w:rsidR="003449C6" w:rsidRDefault="003449C6">
            <w:pPr>
              <w:pStyle w:val="ConsPlusNormal"/>
              <w:jc w:val="center"/>
            </w:pPr>
            <w:r>
              <w:t>-</w:t>
            </w:r>
          </w:p>
        </w:tc>
        <w:tc>
          <w:tcPr>
            <w:tcW w:w="1134" w:type="dxa"/>
            <w:tcBorders>
              <w:top w:val="nil"/>
              <w:left w:val="nil"/>
              <w:bottom w:val="nil"/>
              <w:right w:val="nil"/>
            </w:tcBorders>
          </w:tcPr>
          <w:p w:rsidR="003449C6" w:rsidRDefault="003449C6">
            <w:pPr>
              <w:pStyle w:val="ConsPlusNormal"/>
              <w:jc w:val="center"/>
            </w:pPr>
            <w:r>
              <w:t>8,6</w:t>
            </w:r>
          </w:p>
        </w:tc>
        <w:tc>
          <w:tcPr>
            <w:tcW w:w="1134" w:type="dxa"/>
            <w:tcBorders>
              <w:top w:val="nil"/>
              <w:left w:val="nil"/>
              <w:bottom w:val="nil"/>
              <w:right w:val="nil"/>
            </w:tcBorders>
          </w:tcPr>
          <w:p w:rsidR="003449C6" w:rsidRDefault="003449C6">
            <w:pPr>
              <w:pStyle w:val="ConsPlusNormal"/>
              <w:jc w:val="center"/>
            </w:pPr>
            <w:r>
              <w:t>6,6</w:t>
            </w:r>
          </w:p>
        </w:tc>
      </w:tr>
      <w:tr w:rsidR="003449C6">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3449C6" w:rsidRDefault="003449C6"/>
        </w:tc>
        <w:tc>
          <w:tcPr>
            <w:tcW w:w="1474" w:type="dxa"/>
            <w:vMerge/>
            <w:tcBorders>
              <w:top w:val="nil"/>
              <w:left w:val="nil"/>
              <w:bottom w:val="single" w:sz="4" w:space="0" w:color="auto"/>
              <w:right w:val="nil"/>
            </w:tcBorders>
          </w:tcPr>
          <w:p w:rsidR="003449C6" w:rsidRDefault="003449C6"/>
        </w:tc>
        <w:tc>
          <w:tcPr>
            <w:tcW w:w="1928" w:type="dxa"/>
            <w:tcBorders>
              <w:top w:val="nil"/>
              <w:left w:val="nil"/>
              <w:bottom w:val="single" w:sz="4" w:space="0" w:color="auto"/>
              <w:right w:val="nil"/>
            </w:tcBorders>
          </w:tcPr>
          <w:p w:rsidR="003449C6" w:rsidRDefault="003449C6">
            <w:pPr>
              <w:pStyle w:val="ConsPlusNormal"/>
            </w:pPr>
            <w:r>
              <w:t>иные внебюджетные источники</w:t>
            </w:r>
          </w:p>
        </w:tc>
        <w:tc>
          <w:tcPr>
            <w:tcW w:w="907" w:type="dxa"/>
            <w:tcBorders>
              <w:top w:val="nil"/>
              <w:left w:val="nil"/>
              <w:bottom w:val="single" w:sz="4" w:space="0" w:color="auto"/>
              <w:right w:val="nil"/>
            </w:tcBorders>
          </w:tcPr>
          <w:p w:rsidR="003449C6" w:rsidRDefault="003449C6">
            <w:pPr>
              <w:pStyle w:val="ConsPlusNormal"/>
              <w:jc w:val="center"/>
            </w:pPr>
            <w:r>
              <w:t>-</w:t>
            </w:r>
          </w:p>
        </w:tc>
        <w:tc>
          <w:tcPr>
            <w:tcW w:w="850" w:type="dxa"/>
            <w:tcBorders>
              <w:top w:val="nil"/>
              <w:left w:val="nil"/>
              <w:bottom w:val="single" w:sz="4" w:space="0" w:color="auto"/>
              <w:right w:val="nil"/>
            </w:tcBorders>
          </w:tcPr>
          <w:p w:rsidR="003449C6" w:rsidRDefault="003449C6">
            <w:pPr>
              <w:pStyle w:val="ConsPlusNormal"/>
              <w:jc w:val="center"/>
            </w:pPr>
            <w:r>
              <w:t>-</w:t>
            </w:r>
          </w:p>
        </w:tc>
        <w:tc>
          <w:tcPr>
            <w:tcW w:w="850" w:type="dxa"/>
            <w:tcBorders>
              <w:top w:val="nil"/>
              <w:left w:val="nil"/>
              <w:bottom w:val="single" w:sz="4" w:space="0" w:color="auto"/>
              <w:right w:val="nil"/>
            </w:tcBorders>
          </w:tcPr>
          <w:p w:rsidR="003449C6" w:rsidRDefault="003449C6">
            <w:pPr>
              <w:pStyle w:val="ConsPlusNormal"/>
              <w:jc w:val="center"/>
            </w:pPr>
            <w:r>
              <w:t>-</w:t>
            </w:r>
          </w:p>
        </w:tc>
        <w:tc>
          <w:tcPr>
            <w:tcW w:w="794" w:type="dxa"/>
            <w:tcBorders>
              <w:top w:val="nil"/>
              <w:left w:val="nil"/>
              <w:bottom w:val="single" w:sz="4" w:space="0" w:color="auto"/>
              <w:right w:val="nil"/>
            </w:tcBorders>
          </w:tcPr>
          <w:p w:rsidR="003449C6" w:rsidRDefault="003449C6">
            <w:pPr>
              <w:pStyle w:val="ConsPlusNormal"/>
              <w:jc w:val="center"/>
            </w:pPr>
            <w:r>
              <w:t>-</w:t>
            </w:r>
          </w:p>
        </w:tc>
        <w:tc>
          <w:tcPr>
            <w:tcW w:w="907" w:type="dxa"/>
            <w:tcBorders>
              <w:top w:val="nil"/>
              <w:left w:val="nil"/>
              <w:bottom w:val="single" w:sz="4" w:space="0" w:color="auto"/>
              <w:right w:val="nil"/>
            </w:tcBorders>
          </w:tcPr>
          <w:p w:rsidR="003449C6" w:rsidRDefault="003449C6">
            <w:pPr>
              <w:pStyle w:val="ConsPlusNormal"/>
              <w:jc w:val="center"/>
            </w:pPr>
            <w:r>
              <w:t>-</w:t>
            </w:r>
          </w:p>
        </w:tc>
        <w:tc>
          <w:tcPr>
            <w:tcW w:w="907" w:type="dxa"/>
            <w:tcBorders>
              <w:top w:val="nil"/>
              <w:left w:val="nil"/>
              <w:bottom w:val="single" w:sz="4" w:space="0" w:color="auto"/>
              <w:right w:val="nil"/>
            </w:tcBorders>
          </w:tcPr>
          <w:p w:rsidR="003449C6" w:rsidRDefault="003449C6">
            <w:pPr>
              <w:pStyle w:val="ConsPlusNormal"/>
              <w:jc w:val="center"/>
            </w:pPr>
            <w:r>
              <w:t>-</w:t>
            </w:r>
          </w:p>
        </w:tc>
        <w:tc>
          <w:tcPr>
            <w:tcW w:w="1077" w:type="dxa"/>
            <w:tcBorders>
              <w:top w:val="nil"/>
              <w:left w:val="nil"/>
              <w:bottom w:val="single" w:sz="4" w:space="0" w:color="auto"/>
              <w:right w:val="nil"/>
            </w:tcBorders>
          </w:tcPr>
          <w:p w:rsidR="003449C6" w:rsidRDefault="003449C6">
            <w:pPr>
              <w:pStyle w:val="ConsPlusNormal"/>
              <w:jc w:val="center"/>
            </w:pPr>
            <w:r>
              <w:t>-</w:t>
            </w:r>
          </w:p>
        </w:tc>
        <w:tc>
          <w:tcPr>
            <w:tcW w:w="1020" w:type="dxa"/>
            <w:tcBorders>
              <w:top w:val="nil"/>
              <w:left w:val="nil"/>
              <w:bottom w:val="single" w:sz="4" w:space="0" w:color="auto"/>
              <w:right w:val="nil"/>
            </w:tcBorders>
          </w:tcPr>
          <w:p w:rsidR="003449C6" w:rsidRDefault="003449C6">
            <w:pPr>
              <w:pStyle w:val="ConsPlusNormal"/>
              <w:jc w:val="center"/>
            </w:pPr>
            <w:r>
              <w:t>-</w:t>
            </w:r>
          </w:p>
        </w:tc>
        <w:tc>
          <w:tcPr>
            <w:tcW w:w="1134" w:type="dxa"/>
            <w:tcBorders>
              <w:top w:val="nil"/>
              <w:left w:val="nil"/>
              <w:bottom w:val="single" w:sz="4" w:space="0" w:color="auto"/>
              <w:right w:val="nil"/>
            </w:tcBorders>
          </w:tcPr>
          <w:p w:rsidR="003449C6" w:rsidRDefault="003449C6">
            <w:pPr>
              <w:pStyle w:val="ConsPlusNormal"/>
              <w:jc w:val="center"/>
            </w:pPr>
            <w:r>
              <w:t>-</w:t>
            </w:r>
          </w:p>
        </w:tc>
        <w:tc>
          <w:tcPr>
            <w:tcW w:w="1134" w:type="dxa"/>
            <w:tcBorders>
              <w:top w:val="nil"/>
              <w:left w:val="nil"/>
              <w:bottom w:val="single" w:sz="4" w:space="0" w:color="auto"/>
              <w:right w:val="nil"/>
            </w:tcBorders>
          </w:tcPr>
          <w:p w:rsidR="003449C6" w:rsidRDefault="003449C6">
            <w:pPr>
              <w:pStyle w:val="ConsPlusNormal"/>
              <w:jc w:val="center"/>
            </w:pPr>
            <w:r>
              <w:t>-</w:t>
            </w:r>
          </w:p>
        </w:tc>
      </w:tr>
    </w:tbl>
    <w:p w:rsidR="003449C6" w:rsidRDefault="003449C6">
      <w:pPr>
        <w:sectPr w:rsidR="003449C6">
          <w:pgSz w:w="16838" w:h="11905" w:orient="landscape"/>
          <w:pgMar w:top="1701" w:right="1134" w:bottom="850" w:left="1134" w:header="0" w:footer="0" w:gutter="0"/>
          <w:cols w:space="720"/>
        </w:sectPr>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right"/>
        <w:outlineLvl w:val="1"/>
      </w:pPr>
      <w:r>
        <w:t>Приложение N 6</w:t>
      </w:r>
    </w:p>
    <w:p w:rsidR="003449C6" w:rsidRDefault="003449C6">
      <w:pPr>
        <w:pStyle w:val="ConsPlusNormal"/>
        <w:jc w:val="right"/>
      </w:pPr>
      <w:r>
        <w:t>к федеральной целевой программе</w:t>
      </w:r>
    </w:p>
    <w:p w:rsidR="003449C6" w:rsidRDefault="003449C6">
      <w:pPr>
        <w:pStyle w:val="ConsPlusNormal"/>
        <w:jc w:val="right"/>
      </w:pPr>
      <w:r>
        <w:t>"Развитие Республики Карелия</w:t>
      </w:r>
    </w:p>
    <w:p w:rsidR="003449C6" w:rsidRDefault="003449C6">
      <w:pPr>
        <w:pStyle w:val="ConsPlusNormal"/>
        <w:jc w:val="right"/>
      </w:pPr>
      <w:r>
        <w:t>на период до 2020 года"</w:t>
      </w:r>
    </w:p>
    <w:p w:rsidR="003449C6" w:rsidRDefault="003449C6">
      <w:pPr>
        <w:pStyle w:val="ConsPlusNormal"/>
        <w:jc w:val="both"/>
      </w:pPr>
    </w:p>
    <w:p w:rsidR="003449C6" w:rsidRDefault="003449C6">
      <w:pPr>
        <w:pStyle w:val="ConsPlusTitle"/>
        <w:jc w:val="center"/>
      </w:pPr>
      <w:bookmarkStart w:id="7" w:name="P3384"/>
      <w:bookmarkEnd w:id="7"/>
      <w:r>
        <w:t>ПРАВИЛА</w:t>
      </w:r>
    </w:p>
    <w:p w:rsidR="003449C6" w:rsidRDefault="003449C6">
      <w:pPr>
        <w:pStyle w:val="ConsPlusTitle"/>
        <w:jc w:val="center"/>
      </w:pPr>
      <w:r>
        <w:t>ПРЕДОСТАВЛЕНИЯ СУБСИДИИ ИЗ ФЕДЕРАЛЬНОГО БЮДЖЕТА БЮДЖЕТУ</w:t>
      </w:r>
    </w:p>
    <w:p w:rsidR="003449C6" w:rsidRDefault="003449C6">
      <w:pPr>
        <w:pStyle w:val="ConsPlusTitle"/>
        <w:jc w:val="center"/>
      </w:pPr>
      <w:r>
        <w:t>РЕСПУБЛИКИ КАРЕЛИЯ НА СОФИНАНСИРОВАНИЕ МЕРОПРИЯТИЙ</w:t>
      </w:r>
    </w:p>
    <w:p w:rsidR="003449C6" w:rsidRDefault="003449C6">
      <w:pPr>
        <w:pStyle w:val="ConsPlusTitle"/>
        <w:jc w:val="center"/>
      </w:pPr>
      <w:r>
        <w:t>ФЕДЕРАЛЬНОЙ ЦЕЛЕВОЙ ПРОГРАММЫ "РАЗВИТИЕ РЕСПУБЛИКИ</w:t>
      </w:r>
    </w:p>
    <w:p w:rsidR="003449C6" w:rsidRDefault="003449C6">
      <w:pPr>
        <w:pStyle w:val="ConsPlusTitle"/>
        <w:jc w:val="center"/>
      </w:pPr>
      <w:r>
        <w:t>КАРЕЛИЯ НА ПЕРИОД ДО 2020 ГОДА"</w:t>
      </w:r>
    </w:p>
    <w:p w:rsidR="003449C6" w:rsidRDefault="003449C6">
      <w:pPr>
        <w:pStyle w:val="ConsPlusNormal"/>
        <w:jc w:val="both"/>
      </w:pPr>
    </w:p>
    <w:p w:rsidR="003449C6" w:rsidRDefault="003449C6">
      <w:pPr>
        <w:pStyle w:val="ConsPlusNormal"/>
        <w:ind w:firstLine="540"/>
        <w:jc w:val="both"/>
      </w:pPr>
      <w:r>
        <w:t>1. Настоящие Правила устанавливают порядок и условия предоставления субсидии из федерального бюджета бюджету Республики Карелия на софинансирование мероприятий федеральной целевой программы "Развитие Республики Карелия на период до 2020 года" (далее соответственно - Программа, субсидия).</w:t>
      </w:r>
    </w:p>
    <w:p w:rsidR="003449C6" w:rsidRDefault="003449C6">
      <w:pPr>
        <w:pStyle w:val="ConsPlusNormal"/>
        <w:spacing w:before="220"/>
        <w:ind w:firstLine="540"/>
        <w:jc w:val="both"/>
      </w:pPr>
      <w:bookmarkStart w:id="8" w:name="P3391"/>
      <w:bookmarkEnd w:id="8"/>
      <w:r>
        <w:t>2. Субсидия предоставляется в целях софинансирования расходных обязательств Республики Карелия по реализации мероприятий Программы в рамках следующих направлений:</w:t>
      </w:r>
    </w:p>
    <w:p w:rsidR="003449C6" w:rsidRDefault="003449C6">
      <w:pPr>
        <w:pStyle w:val="ConsPlusNormal"/>
        <w:spacing w:before="220"/>
        <w:ind w:firstLine="540"/>
        <w:jc w:val="both"/>
      </w:pPr>
      <w:r>
        <w:t>а) развитие транспортного комплекса и дорожного строительства;</w:t>
      </w:r>
    </w:p>
    <w:p w:rsidR="003449C6" w:rsidRDefault="003449C6">
      <w:pPr>
        <w:pStyle w:val="ConsPlusNormal"/>
        <w:spacing w:before="220"/>
        <w:ind w:firstLine="540"/>
        <w:jc w:val="both"/>
      </w:pPr>
      <w:r>
        <w:t>б) строительство и реконструкция объектов коммунального хозяйства и социальной сферы.</w:t>
      </w:r>
    </w:p>
    <w:p w:rsidR="003449C6" w:rsidRDefault="003449C6">
      <w:pPr>
        <w:pStyle w:val="ConsPlusNormal"/>
        <w:spacing w:before="220"/>
        <w:ind w:firstLine="540"/>
        <w:jc w:val="both"/>
      </w:pPr>
      <w:r>
        <w:t xml:space="preserve">3. Субсидия предоставляется бюджету Республики Карелия в пределах бюджетных ассигнований, предусмотренных федеральным законом о федеральном бюджете на соответствующий финансовый год и плановый период, и (или) сводной бюджетной росписи федерального бюджета и лимитов бюджетных обязательств, доведенных в установленном порядке до главного распорядителя средств федерального бюджета, на цели, предусмотренные </w:t>
      </w:r>
      <w:hyperlink w:anchor="P3391" w:history="1">
        <w:r>
          <w:rPr>
            <w:color w:val="0000FF"/>
          </w:rPr>
          <w:t>пунктом 2</w:t>
        </w:r>
      </w:hyperlink>
      <w:r>
        <w:t xml:space="preserve"> настоящих Правил, при условии предоставления Республикой Карелия гарантий обеспечения полного и своевременного финансирования мероприятий Программы, реализация которых осуществляется полностью или частично за счет внебюджетных источников.</w:t>
      </w:r>
    </w:p>
    <w:p w:rsidR="003449C6" w:rsidRDefault="003449C6">
      <w:pPr>
        <w:pStyle w:val="ConsPlusNormal"/>
        <w:spacing w:before="220"/>
        <w:ind w:firstLine="540"/>
        <w:jc w:val="both"/>
      </w:pPr>
      <w:bookmarkStart w:id="9" w:name="P3395"/>
      <w:bookmarkEnd w:id="9"/>
      <w:r>
        <w:t>4. Адресное (пообъектное) распределение субсидий утверждается актом Правительства Российской Федерации в отношении объектов капитального строительства и объектов недвижимого имущества, включенных в Программу:</w:t>
      </w:r>
    </w:p>
    <w:p w:rsidR="003449C6" w:rsidRDefault="003449C6">
      <w:pPr>
        <w:pStyle w:val="ConsPlusNormal"/>
        <w:spacing w:before="220"/>
        <w:ind w:firstLine="540"/>
        <w:jc w:val="both"/>
      </w:pPr>
      <w:r>
        <w:t>а) 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3449C6" w:rsidRDefault="003449C6">
      <w:pPr>
        <w:pStyle w:val="ConsPlusNormal"/>
        <w:spacing w:before="220"/>
        <w:ind w:firstLine="540"/>
        <w:jc w:val="both"/>
      </w:pPr>
      <w:r>
        <w:t>б) необходимость строительства (реконструкции, в том числе с элементами реставрации, технического перевооружения) или приобретения которых вытекает из международных обязательств Российской Федерации;</w:t>
      </w:r>
    </w:p>
    <w:p w:rsidR="003449C6" w:rsidRDefault="003449C6">
      <w:pPr>
        <w:pStyle w:val="ConsPlusNormal"/>
        <w:spacing w:before="220"/>
        <w:ind w:firstLine="540"/>
        <w:jc w:val="both"/>
      </w:pPr>
      <w:r>
        <w:t>в) строительство (реконструкция, в том числе с элементами реставрации, техническое перевооружение)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и поручениями Председателя Правительства Российской Федерации;</w:t>
      </w:r>
    </w:p>
    <w:p w:rsidR="003449C6" w:rsidRDefault="003449C6">
      <w:pPr>
        <w:pStyle w:val="ConsPlusNormal"/>
        <w:spacing w:before="220"/>
        <w:ind w:firstLine="540"/>
        <w:jc w:val="both"/>
      </w:pPr>
      <w:r>
        <w:t>г) сметная стоимость или предполагаемая (предельная) стоимость которых либо стоимость приобретения которых (в ценах соответствующих лет) превышает 1,5 млрд. рублей.</w:t>
      </w:r>
    </w:p>
    <w:p w:rsidR="003449C6" w:rsidRDefault="003449C6">
      <w:pPr>
        <w:pStyle w:val="ConsPlusNormal"/>
        <w:spacing w:before="220"/>
        <w:ind w:firstLine="540"/>
        <w:jc w:val="both"/>
      </w:pPr>
      <w:bookmarkStart w:id="10" w:name="P3400"/>
      <w:bookmarkEnd w:id="10"/>
      <w:r>
        <w:lastRenderedPageBreak/>
        <w:t>5. В отношении линейных объектов государственной собственности субъектов Российской Федерации (муниципальной собственности) в Программе указывается адресное распределение субсидий (с распределением объемов финансирования по годам без детализации по этапам строительства), а в соглашении между главным распорядителем средств федерального бюджета и Правительством Республики Карелия о предоставлении субсидии (далее - соглашение) указывается адресное распределение средств по этапам строительства в отношении таких объектов, включая график проектирования, строительства и ввода в эксплуатацию объектов (с указанием объемов финансирования по каждому этапу).</w:t>
      </w:r>
    </w:p>
    <w:p w:rsidR="003449C6" w:rsidRDefault="003449C6">
      <w:pPr>
        <w:pStyle w:val="ConsPlusNormal"/>
        <w:spacing w:before="220"/>
        <w:ind w:firstLine="540"/>
        <w:jc w:val="both"/>
      </w:pPr>
      <w:r>
        <w:t xml:space="preserve">6. Адресное (пообъектное) распределение субсидий по объектам капитального строительства и объектам недвижимого имущества, за исключением объектов, указанных в </w:t>
      </w:r>
      <w:hyperlink w:anchor="P3395" w:history="1">
        <w:r>
          <w:rPr>
            <w:color w:val="0000FF"/>
          </w:rPr>
          <w:t>пунктах 4</w:t>
        </w:r>
      </w:hyperlink>
      <w:r>
        <w:t xml:space="preserve"> и </w:t>
      </w:r>
      <w:hyperlink w:anchor="P3400" w:history="1">
        <w:r>
          <w:rPr>
            <w:color w:val="0000FF"/>
          </w:rPr>
          <w:t>5</w:t>
        </w:r>
      </w:hyperlink>
      <w:r>
        <w:t xml:space="preserve"> настоящих Правил, предусматривается соглашением.</w:t>
      </w:r>
    </w:p>
    <w:p w:rsidR="003449C6" w:rsidRDefault="003449C6">
      <w:pPr>
        <w:pStyle w:val="ConsPlusNormal"/>
        <w:spacing w:before="220"/>
        <w:ind w:firstLine="540"/>
        <w:jc w:val="both"/>
      </w:pPr>
      <w:r>
        <w:t>7. Субсидия предоставляется при соблюдении следующих условий:</w:t>
      </w:r>
    </w:p>
    <w:p w:rsidR="003449C6" w:rsidRDefault="003449C6">
      <w:pPr>
        <w:pStyle w:val="ConsPlusNormal"/>
        <w:spacing w:before="220"/>
        <w:ind w:firstLine="540"/>
        <w:jc w:val="both"/>
      </w:pPr>
      <w:r>
        <w:t>а) наличие правовых актов Республики Карелия,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3449C6" w:rsidRDefault="003449C6">
      <w:pPr>
        <w:pStyle w:val="ConsPlusNormal"/>
        <w:spacing w:before="220"/>
        <w:ind w:firstLine="540"/>
        <w:jc w:val="both"/>
      </w:pPr>
      <w:r>
        <w:t>б) наличие в бюджете Республики Карелия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3449C6" w:rsidRDefault="003449C6">
      <w:pPr>
        <w:pStyle w:val="ConsPlusNormal"/>
        <w:spacing w:before="220"/>
        <w:ind w:firstLine="540"/>
        <w:jc w:val="both"/>
      </w:pPr>
      <w:r>
        <w:t xml:space="preserve">в) заключение соглашения о предоставлении субсидии, которое должно содержать положения, предусмотренные </w:t>
      </w:r>
      <w:hyperlink r:id="rId4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за исключением </w:t>
      </w:r>
      <w:hyperlink r:id="rId48" w:history="1">
        <w:r>
          <w:rPr>
            <w:color w:val="0000FF"/>
          </w:rPr>
          <w:t>подпунктов "г"</w:t>
        </w:r>
      </w:hyperlink>
      <w:r>
        <w:t xml:space="preserve">, </w:t>
      </w:r>
      <w:hyperlink r:id="rId49" w:history="1">
        <w:r>
          <w:rPr>
            <w:color w:val="0000FF"/>
          </w:rPr>
          <w:t>"д"</w:t>
        </w:r>
      </w:hyperlink>
      <w:r>
        <w:t xml:space="preserve"> и </w:t>
      </w:r>
      <w:hyperlink r:id="rId50" w:history="1">
        <w:r>
          <w:rPr>
            <w:color w:val="0000FF"/>
          </w:rPr>
          <w:t>"е" пункта 10</w:t>
        </w:r>
      </w:hyperlink>
      <w:r>
        <w:t xml:space="preserve"> Правил формирования, предоставления и распределения субсидий.</w:t>
      </w:r>
    </w:p>
    <w:p w:rsidR="003449C6" w:rsidRDefault="003449C6">
      <w:pPr>
        <w:pStyle w:val="ConsPlusNormal"/>
        <w:spacing w:before="220"/>
        <w:ind w:firstLine="540"/>
        <w:jc w:val="both"/>
      </w:pPr>
      <w:r>
        <w:t xml:space="preserve">8. В соответствии с </w:t>
      </w:r>
      <w:hyperlink r:id="rId51" w:history="1">
        <w:r>
          <w:rPr>
            <w:color w:val="0000FF"/>
          </w:rPr>
          <w:t>подпунктом "е" пункта 4</w:t>
        </w:r>
      </w:hyperlink>
      <w:r>
        <w:t xml:space="preserve"> Правил формирования, предоставления и распределения субсидий при заключении соглашения высший исполнительный орган государственной власти субъекта Российской Федерации представляет главному распорядителю средств федерального бюджета (в электронном виде и на бумажном носителе) отчетность об исполнении условий предоставления субсидии.</w:t>
      </w:r>
    </w:p>
    <w:p w:rsidR="003449C6" w:rsidRDefault="003449C6">
      <w:pPr>
        <w:pStyle w:val="ConsPlusNormal"/>
        <w:spacing w:before="220"/>
        <w:ind w:firstLine="540"/>
        <w:jc w:val="both"/>
      </w:pPr>
      <w:r>
        <w:t>В случае нецелевого использования субсидии и (или) нарушения субъектом Российской Федерации условий предоставления субсидии к такому субъекту применяются бюджетные меры принуждения (меры ответственности), предусмотренные бюджетным законодательством Российской Федерации.</w:t>
      </w:r>
    </w:p>
    <w:p w:rsidR="003449C6" w:rsidRDefault="003449C6">
      <w:pPr>
        <w:pStyle w:val="ConsPlusNormal"/>
        <w:spacing w:before="220"/>
        <w:ind w:firstLine="540"/>
        <w:jc w:val="both"/>
      </w:pPr>
      <w:r>
        <w:t>9. К соглашению прилагаются:</w:t>
      </w:r>
    </w:p>
    <w:p w:rsidR="003449C6" w:rsidRDefault="003449C6">
      <w:pPr>
        <w:pStyle w:val="ConsPlusNormal"/>
        <w:spacing w:before="220"/>
        <w:ind w:firstLine="540"/>
        <w:jc w:val="both"/>
      </w:pPr>
      <w:r>
        <w:t xml:space="preserve">а) перечень объектов капитального строительства с указанием наименований, адресов (при наличии), мощности объектов, сроков ввода в эксплуатацию объектов капитального строительства,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утвержденный в порядке, предусмотренном </w:t>
      </w:r>
      <w:hyperlink r:id="rId52"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t>
      </w:r>
      <w:r>
        <w:lastRenderedPageBreak/>
        <w:t>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449C6" w:rsidRDefault="003449C6">
      <w:pPr>
        <w:pStyle w:val="ConsPlusNormal"/>
        <w:spacing w:before="220"/>
        <w:ind w:firstLine="540"/>
        <w:jc w:val="both"/>
      </w:pPr>
      <w:r>
        <w:t>б) график выполнения мероприятий по проектированию и (или) строительству (реконструкции) и соответствующий ему график финансирования мероприятий на каждый год их реализации.</w:t>
      </w:r>
    </w:p>
    <w:p w:rsidR="003449C6" w:rsidRDefault="003449C6">
      <w:pPr>
        <w:pStyle w:val="ConsPlusNormal"/>
        <w:spacing w:before="220"/>
        <w:ind w:firstLine="540"/>
        <w:jc w:val="both"/>
      </w:pPr>
      <w:r>
        <w:t>10.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3449C6" w:rsidRDefault="003449C6">
      <w:pPr>
        <w:pStyle w:val="ConsPlusNormal"/>
        <w:spacing w:before="220"/>
        <w:ind w:firstLine="540"/>
        <w:jc w:val="both"/>
      </w:pPr>
      <w:r>
        <w:t>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3449C6" w:rsidRDefault="003449C6">
      <w:pPr>
        <w:pStyle w:val="ConsPlusNormal"/>
        <w:spacing w:before="220"/>
        <w:ind w:firstLine="540"/>
        <w:jc w:val="both"/>
      </w:pPr>
      <w:r>
        <w:t>Главный распорядитель средств федерального бюджета вправе:</w:t>
      </w:r>
    </w:p>
    <w:p w:rsidR="003449C6" w:rsidRDefault="003449C6">
      <w:pPr>
        <w:pStyle w:val="ConsPlusNormal"/>
        <w:spacing w:before="220"/>
        <w:ind w:firstLine="540"/>
        <w:jc w:val="both"/>
      </w:pPr>
      <w:r>
        <w:t xml:space="preserve">заключать соглашения на 3-летний срок при наличии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соответствующему главному распорядителю средств федерального бюджета на цели, указанные в </w:t>
      </w:r>
      <w:hyperlink w:anchor="P3391" w:history="1">
        <w:r>
          <w:rPr>
            <w:color w:val="0000FF"/>
          </w:rPr>
          <w:t>пункте 2</w:t>
        </w:r>
      </w:hyperlink>
      <w:r>
        <w:t xml:space="preserve"> настоящих Правил;</w:t>
      </w:r>
    </w:p>
    <w:p w:rsidR="003449C6" w:rsidRDefault="003449C6">
      <w:pPr>
        <w:pStyle w:val="ConsPlusNormal"/>
        <w:spacing w:before="220"/>
        <w:ind w:firstLine="540"/>
        <w:jc w:val="both"/>
      </w:pPr>
      <w:r>
        <w:t>предусматривать в соглашениях срок исполнения обязательства, превышающий срок действия доведенных до главного распорядителя средств федерального бюджета лимитов, в случаях, предусмотренных нормативными правовыми актами Правительства Российской Федерации,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3449C6" w:rsidRDefault="003449C6">
      <w:pPr>
        <w:pStyle w:val="ConsPlusNormal"/>
        <w:spacing w:before="220"/>
        <w:ind w:firstLine="540"/>
        <w:jc w:val="both"/>
      </w:pPr>
      <w:r>
        <w:t>устанавливать в соглашениях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3449C6" w:rsidRDefault="003449C6">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3449C6" w:rsidRDefault="003449C6">
      <w:pPr>
        <w:pStyle w:val="ConsPlusNormal"/>
        <w:spacing w:before="220"/>
        <w:ind w:firstLine="540"/>
        <w:jc w:val="both"/>
      </w:pPr>
      <w:r>
        <w:t>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субъекта Российской Федерации из федерального бюджета в целом по всем мероприятиям (объектам капитального строительства) над предельным уровнем софинансирования расходного обязательства субъекта Российской Федерации из федерального бюджета, утвержденным Правительством Российской Федерации, не допускаются.</w:t>
      </w:r>
    </w:p>
    <w:p w:rsidR="003449C6" w:rsidRDefault="003449C6">
      <w:pPr>
        <w:pStyle w:val="ConsPlusNormal"/>
        <w:spacing w:before="220"/>
        <w:ind w:firstLine="540"/>
        <w:jc w:val="both"/>
      </w:pPr>
      <w:r>
        <w:t xml:space="preserve">11. Объем бюджетных ассигнований Республики Карелия на финансирование расходного обязательства Республики Карелия, софинансируемого за счет субсидии, утверждается законом </w:t>
      </w:r>
      <w:r>
        <w:lastRenderedPageBreak/>
        <w:t>Республики Карелия о бюджете Республики Карелия исходя из необходимости достижения установленных соглашением значений показателей результативности использования субсидии.</w:t>
      </w:r>
    </w:p>
    <w:p w:rsidR="003449C6" w:rsidRDefault="003449C6">
      <w:pPr>
        <w:pStyle w:val="ConsPlusNormal"/>
        <w:spacing w:before="220"/>
        <w:ind w:firstLine="540"/>
        <w:jc w:val="both"/>
      </w:pPr>
      <w:r>
        <w:t xml:space="preserve">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ежегодно утверждается Правительством Российской Федерации в соответствии с </w:t>
      </w:r>
      <w:hyperlink r:id="rId53" w:history="1">
        <w:r>
          <w:rPr>
            <w:color w:val="0000FF"/>
          </w:rPr>
          <w:t>пунктом 13</w:t>
        </w:r>
      </w:hyperlink>
      <w:r>
        <w:t xml:space="preserve"> Правил формирования, предоставления и распределения субсидий.</w:t>
      </w:r>
    </w:p>
    <w:p w:rsidR="003449C6" w:rsidRDefault="003449C6">
      <w:pPr>
        <w:pStyle w:val="ConsPlusNormal"/>
        <w:spacing w:before="220"/>
        <w:ind w:firstLine="540"/>
        <w:jc w:val="both"/>
      </w:pPr>
      <w:r>
        <w:t>12.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449C6" w:rsidRDefault="003449C6">
      <w:pPr>
        <w:pStyle w:val="ConsPlusNormal"/>
        <w:spacing w:before="220"/>
        <w:ind w:firstLine="540"/>
        <w:jc w:val="both"/>
      </w:pPr>
      <w:r>
        <w:t>13. Информация о размерах и сроках перечисления субсидий учитывается главным распорядителем средств федерального бюджета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3449C6" w:rsidRDefault="003449C6">
      <w:pPr>
        <w:pStyle w:val="ConsPlusNormal"/>
        <w:spacing w:before="220"/>
        <w:ind w:firstLine="540"/>
        <w:jc w:val="both"/>
      </w:pPr>
      <w:r>
        <w:t xml:space="preserve">14. Оценка эффективности использования субсидии Республикой Карелия осуществляется главным распорядителем средств федерального бюджета по итогам финансового года исходя из процента фактического достижения значения целевых индикаторов и показателей Программы, установленных согласно </w:t>
      </w:r>
      <w:hyperlink w:anchor="P451" w:history="1">
        <w:r>
          <w:rPr>
            <w:color w:val="0000FF"/>
          </w:rPr>
          <w:t>приложению N 1</w:t>
        </w:r>
      </w:hyperlink>
      <w:r>
        <w:t>.</w:t>
      </w:r>
    </w:p>
    <w:p w:rsidR="003449C6" w:rsidRDefault="003449C6">
      <w:pPr>
        <w:pStyle w:val="ConsPlusNormal"/>
        <w:spacing w:before="220"/>
        <w:ind w:firstLine="540"/>
        <w:jc w:val="both"/>
      </w:pPr>
      <w:r>
        <w:t xml:space="preserve">15.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54" w:history="1">
        <w:r>
          <w:rPr>
            <w:color w:val="0000FF"/>
          </w:rPr>
          <w:t>пунктами 16</w:t>
        </w:r>
      </w:hyperlink>
      <w:r>
        <w:t xml:space="preserve"> - </w:t>
      </w:r>
      <w:hyperlink r:id="rId55" w:history="1">
        <w:r>
          <w:rPr>
            <w:color w:val="0000FF"/>
          </w:rPr>
          <w:t>20</w:t>
        </w:r>
      </w:hyperlink>
      <w:r>
        <w:t xml:space="preserve"> и </w:t>
      </w:r>
      <w:hyperlink r:id="rId56" w:history="1">
        <w:r>
          <w:rPr>
            <w:color w:val="0000FF"/>
          </w:rPr>
          <w:t>22(1)</w:t>
        </w:r>
      </w:hyperlink>
      <w:r>
        <w:t xml:space="preserve"> Правил формирования, предоставления и распределения субсидий.</w:t>
      </w:r>
    </w:p>
    <w:p w:rsidR="003449C6" w:rsidRDefault="003449C6">
      <w:pPr>
        <w:pStyle w:val="ConsPlusNormal"/>
        <w:spacing w:before="220"/>
        <w:ind w:firstLine="540"/>
        <w:jc w:val="both"/>
      </w:pPr>
      <w:r>
        <w:t>16. Контроль за соблюдением Республикой Карелия условий предоставления субсидии осуществляется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right"/>
        <w:outlineLvl w:val="1"/>
      </w:pPr>
      <w:r>
        <w:t>Приложение N 7</w:t>
      </w:r>
    </w:p>
    <w:p w:rsidR="003449C6" w:rsidRDefault="003449C6">
      <w:pPr>
        <w:pStyle w:val="ConsPlusNormal"/>
        <w:jc w:val="right"/>
      </w:pPr>
      <w:r>
        <w:t>к федеральной целевой программе</w:t>
      </w:r>
    </w:p>
    <w:p w:rsidR="003449C6" w:rsidRDefault="003449C6">
      <w:pPr>
        <w:pStyle w:val="ConsPlusNormal"/>
        <w:jc w:val="right"/>
      </w:pPr>
      <w:r>
        <w:t>"Развитие Республики Карелия</w:t>
      </w:r>
    </w:p>
    <w:p w:rsidR="003449C6" w:rsidRDefault="003449C6">
      <w:pPr>
        <w:pStyle w:val="ConsPlusNormal"/>
        <w:jc w:val="right"/>
      </w:pPr>
      <w:r>
        <w:t>на период до 2020 года"</w:t>
      </w:r>
    </w:p>
    <w:p w:rsidR="003449C6" w:rsidRDefault="003449C6">
      <w:pPr>
        <w:pStyle w:val="ConsPlusNormal"/>
        <w:jc w:val="both"/>
      </w:pPr>
    </w:p>
    <w:p w:rsidR="003449C6" w:rsidRDefault="003449C6">
      <w:pPr>
        <w:pStyle w:val="ConsPlusTitle"/>
        <w:jc w:val="center"/>
      </w:pPr>
      <w:bookmarkStart w:id="11" w:name="P3436"/>
      <w:bookmarkEnd w:id="11"/>
      <w:r>
        <w:t>МЕТОДИКА</w:t>
      </w:r>
    </w:p>
    <w:p w:rsidR="003449C6" w:rsidRDefault="003449C6">
      <w:pPr>
        <w:pStyle w:val="ConsPlusTitle"/>
        <w:jc w:val="center"/>
      </w:pPr>
      <w:r>
        <w:t>ДЕТАЛИЗАЦИИ УКРУПНЕННЫХ ИНВЕСТИЦИОННЫХ ПРОЕКТОВ,</w:t>
      </w:r>
    </w:p>
    <w:p w:rsidR="003449C6" w:rsidRDefault="003449C6">
      <w:pPr>
        <w:pStyle w:val="ConsPlusTitle"/>
        <w:jc w:val="center"/>
      </w:pPr>
      <w:r>
        <w:t>РЕАЛИЗУЕМЫХ В РАМКАХ ФЕДЕРАЛЬНОЙ ЦЕЛЕВОЙ ПРОГРАММЫ</w:t>
      </w:r>
    </w:p>
    <w:p w:rsidR="003449C6" w:rsidRDefault="003449C6">
      <w:pPr>
        <w:pStyle w:val="ConsPlusTitle"/>
        <w:jc w:val="center"/>
      </w:pPr>
      <w:r>
        <w:t>"РАЗВИТИЕ РЕСПУБЛИКИ КАРЕЛИЯ НА ПЕРИОД ДО 2020 ГОДА"</w:t>
      </w:r>
    </w:p>
    <w:p w:rsidR="003449C6" w:rsidRDefault="003449C6">
      <w:pPr>
        <w:pStyle w:val="ConsPlusNormal"/>
        <w:jc w:val="both"/>
      </w:pPr>
    </w:p>
    <w:p w:rsidR="003449C6" w:rsidRDefault="003449C6">
      <w:pPr>
        <w:pStyle w:val="ConsPlusNormal"/>
        <w:ind w:firstLine="540"/>
        <w:jc w:val="both"/>
      </w:pPr>
      <w:r>
        <w:t>1. Настоящая методика разработана для определения общих и специальных требований к порядку детализации укрупненных инвестиционных проектов, реализуемых в рамках федеральной целевой программы "Развитие Республики Карелия на период до 2020 года" (далее соответственно - Программа, проекты Программы), и предназначена для обоснования выбора и порядка создания конкретных объектов капитального строительства в составе Программы.</w:t>
      </w:r>
    </w:p>
    <w:p w:rsidR="003449C6" w:rsidRDefault="003449C6">
      <w:pPr>
        <w:pStyle w:val="ConsPlusNormal"/>
        <w:spacing w:before="220"/>
        <w:ind w:firstLine="540"/>
        <w:jc w:val="both"/>
      </w:pPr>
      <w:r>
        <w:t xml:space="preserve">2. Детализация проектов Программы и планирование очередности строительства объектов </w:t>
      </w:r>
      <w:r>
        <w:lastRenderedPageBreak/>
        <w:t>капитального строительства осуществляются с учетом степени их влияния на социально-экономическое развитие Республики Карелия исходя из необходимости достижения целевых индикаторов и показателей Программы.</w:t>
      </w:r>
    </w:p>
    <w:p w:rsidR="003449C6" w:rsidRDefault="003449C6">
      <w:pPr>
        <w:pStyle w:val="ConsPlusNormal"/>
        <w:spacing w:before="220"/>
        <w:ind w:firstLine="540"/>
        <w:jc w:val="both"/>
      </w:pPr>
      <w:r>
        <w:t xml:space="preserve">3. Государственный заказчик Программы проводит интегральную оценку проектов Программы на предмет эффективности использования средств федерального бюджета, направляемых на капитальные вложения, в порядке и сроки, которые предусмотрены </w:t>
      </w:r>
      <w:hyperlink r:id="rId57"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449C6" w:rsidRDefault="003449C6">
      <w:pPr>
        <w:pStyle w:val="ConsPlusNormal"/>
        <w:spacing w:before="220"/>
        <w:ind w:firstLine="540"/>
        <w:jc w:val="both"/>
      </w:pPr>
      <w:r>
        <w:t>4. Государственным заказчиком Программы при проведении детализации проектов Программы по каждому объекту капитального строительства проверяется наличие следующих документов:</w:t>
      </w:r>
    </w:p>
    <w:p w:rsidR="003449C6" w:rsidRDefault="003449C6">
      <w:pPr>
        <w:pStyle w:val="ConsPlusNormal"/>
        <w:spacing w:before="220"/>
        <w:ind w:firstLine="540"/>
        <w:jc w:val="both"/>
      </w:pPr>
      <w:r>
        <w:t>а) паспорт инвестиционного проекта по форме, установленной Министерством экономического развития Российской Федерации;</w:t>
      </w:r>
    </w:p>
    <w:p w:rsidR="003449C6" w:rsidRDefault="003449C6">
      <w:pPr>
        <w:pStyle w:val="ConsPlusNormal"/>
        <w:spacing w:before="220"/>
        <w:ind w:firstLine="540"/>
        <w:jc w:val="both"/>
      </w:pPr>
      <w:r>
        <w:t>б)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449C6" w:rsidRDefault="003449C6">
      <w:pPr>
        <w:pStyle w:val="ConsPlusNormal"/>
        <w:spacing w:before="220"/>
        <w:ind w:firstLine="540"/>
        <w:jc w:val="both"/>
      </w:pPr>
      <w:r>
        <w:t>в) документ об утверждении проектной документации в соответствии с законодательством Российской Федерации;</w:t>
      </w:r>
    </w:p>
    <w:p w:rsidR="003449C6" w:rsidRDefault="003449C6">
      <w:pPr>
        <w:pStyle w:val="ConsPlusNormal"/>
        <w:spacing w:before="220"/>
        <w:ind w:firstLine="540"/>
        <w:jc w:val="both"/>
      </w:pPr>
      <w:r>
        <w:t>г) 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Программы (заказчиком Программы);</w:t>
      </w:r>
    </w:p>
    <w:p w:rsidR="003449C6" w:rsidRDefault="003449C6">
      <w:pPr>
        <w:pStyle w:val="ConsPlusNormal"/>
        <w:spacing w:before="220"/>
        <w:ind w:firstLine="540"/>
        <w:jc w:val="both"/>
      </w:pPr>
      <w:r>
        <w:t>д) положительное заключение о достоверности сметной стоимости объекта капитального строительства;</w:t>
      </w:r>
    </w:p>
    <w:p w:rsidR="003449C6" w:rsidRDefault="003449C6">
      <w:pPr>
        <w:pStyle w:val="ConsPlusNormal"/>
        <w:spacing w:before="220"/>
        <w:ind w:firstLine="540"/>
        <w:jc w:val="both"/>
      </w:pPr>
      <w:r>
        <w:t>е) задание на проектирование (в случае, если на разработку проектной документации предоставляются средства федерального бюджета);</w:t>
      </w:r>
    </w:p>
    <w:p w:rsidR="003449C6" w:rsidRDefault="003449C6">
      <w:pPr>
        <w:pStyle w:val="ConsPlusNormal"/>
        <w:spacing w:before="220"/>
        <w:ind w:firstLine="540"/>
        <w:jc w:val="both"/>
      </w:pPr>
      <w:r>
        <w:t xml:space="preserve">ж)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предусмотренном </w:t>
      </w:r>
      <w:hyperlink r:id="rId58"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449C6" w:rsidRDefault="003449C6">
      <w:pPr>
        <w:pStyle w:val="ConsPlusNormal"/>
        <w:spacing w:before="220"/>
        <w:ind w:firstLine="540"/>
        <w:jc w:val="both"/>
      </w:pPr>
      <w:r>
        <w:t>5. Государственный заказчик Программы проводит детализацию укрупненных инвестиционных проектов путем определения конкретных объектов капитального строительства.</w:t>
      </w:r>
    </w:p>
    <w:p w:rsidR="003449C6" w:rsidRDefault="003449C6">
      <w:pPr>
        <w:pStyle w:val="ConsPlusNormal"/>
        <w:spacing w:before="220"/>
        <w:ind w:firstLine="540"/>
        <w:jc w:val="both"/>
      </w:pPr>
      <w:r>
        <w:t xml:space="preserve">Перечень объектов капитального строительства предусматривается соглашением о предоставлении субсидии из федерального бюджета бюджету Республики Карелия на реализацию Программы, за исключением объектов капитального строительства, предусмотренных </w:t>
      </w:r>
      <w:hyperlink w:anchor="P3395" w:history="1">
        <w:r>
          <w:rPr>
            <w:color w:val="0000FF"/>
          </w:rPr>
          <w:t>пунктом 4</w:t>
        </w:r>
      </w:hyperlink>
      <w:r>
        <w:t xml:space="preserve"> приложения N 6 к Программе.</w:t>
      </w: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right"/>
        <w:outlineLvl w:val="1"/>
      </w:pPr>
      <w:r>
        <w:t>Приложение N 8</w:t>
      </w:r>
    </w:p>
    <w:p w:rsidR="003449C6" w:rsidRDefault="003449C6">
      <w:pPr>
        <w:pStyle w:val="ConsPlusNormal"/>
        <w:jc w:val="right"/>
      </w:pPr>
      <w:r>
        <w:t>к федеральной целевой программе</w:t>
      </w:r>
    </w:p>
    <w:p w:rsidR="003449C6" w:rsidRDefault="003449C6">
      <w:pPr>
        <w:pStyle w:val="ConsPlusNormal"/>
        <w:jc w:val="right"/>
      </w:pPr>
      <w:r>
        <w:t>"Развитие Республики Карелия</w:t>
      </w:r>
    </w:p>
    <w:p w:rsidR="003449C6" w:rsidRDefault="003449C6">
      <w:pPr>
        <w:pStyle w:val="ConsPlusNormal"/>
        <w:jc w:val="right"/>
      </w:pPr>
      <w:r>
        <w:t>на период до 2020 года"</w:t>
      </w:r>
    </w:p>
    <w:p w:rsidR="003449C6" w:rsidRDefault="003449C6">
      <w:pPr>
        <w:pStyle w:val="ConsPlusNormal"/>
        <w:jc w:val="both"/>
      </w:pPr>
    </w:p>
    <w:p w:rsidR="003449C6" w:rsidRDefault="003449C6">
      <w:pPr>
        <w:pStyle w:val="ConsPlusTitle"/>
        <w:jc w:val="center"/>
      </w:pPr>
      <w:bookmarkStart w:id="12" w:name="P3464"/>
      <w:bookmarkEnd w:id="12"/>
      <w:r>
        <w:t>МЕТОДИКА</w:t>
      </w:r>
    </w:p>
    <w:p w:rsidR="003449C6" w:rsidRDefault="003449C6">
      <w:pPr>
        <w:pStyle w:val="ConsPlusTitle"/>
        <w:jc w:val="center"/>
      </w:pPr>
      <w:r>
        <w:t>ОЦЕНКИ ЭФФЕКТИВНОСТИ РЕАЛИЗАЦИИ ФЕДЕРАЛЬНОЙ ЦЕЛЕВОЙ</w:t>
      </w:r>
    </w:p>
    <w:p w:rsidR="003449C6" w:rsidRDefault="003449C6">
      <w:pPr>
        <w:pStyle w:val="ConsPlusTitle"/>
        <w:jc w:val="center"/>
      </w:pPr>
      <w:r>
        <w:t>ПРОГРАММЫ "РАЗВИТИЕ РЕСПУБЛИКИ КАРЕЛИЯ НА ПЕРИОД</w:t>
      </w:r>
    </w:p>
    <w:p w:rsidR="003449C6" w:rsidRDefault="003449C6">
      <w:pPr>
        <w:pStyle w:val="ConsPlusTitle"/>
        <w:jc w:val="center"/>
      </w:pPr>
      <w:r>
        <w:t>ДО 2020 ГОДА"</w:t>
      </w:r>
    </w:p>
    <w:p w:rsidR="003449C6" w:rsidRDefault="003449C6">
      <w:pPr>
        <w:pStyle w:val="ConsPlusNormal"/>
        <w:jc w:val="both"/>
      </w:pPr>
    </w:p>
    <w:p w:rsidR="003449C6" w:rsidRDefault="003449C6">
      <w:pPr>
        <w:pStyle w:val="ConsPlusNormal"/>
        <w:ind w:firstLine="540"/>
        <w:jc w:val="both"/>
      </w:pPr>
      <w:r>
        <w:t>1. Степень достижения ожидаемых результатов реализации федеральной целевой программы "Развитие Республики Карелия на период до 2020 года" (далее - Программа) планируется определять на основании сопоставления фактически достигнутых значений целевых индикаторов с их плановыми значениями.</w:t>
      </w:r>
    </w:p>
    <w:p w:rsidR="003449C6" w:rsidRDefault="003449C6">
      <w:pPr>
        <w:pStyle w:val="ConsPlusNormal"/>
        <w:spacing w:before="220"/>
        <w:ind w:firstLine="540"/>
        <w:jc w:val="both"/>
      </w:pPr>
      <w:r>
        <w:t xml:space="preserve">Сопоставление значений целевых индикаторов производится по каждому показателю, приведенному в </w:t>
      </w:r>
      <w:hyperlink w:anchor="P451" w:history="1">
        <w:r>
          <w:rPr>
            <w:color w:val="0000FF"/>
          </w:rPr>
          <w:t>приложении N 1</w:t>
        </w:r>
      </w:hyperlink>
      <w:r>
        <w:t xml:space="preserve"> к Программе.</w:t>
      </w:r>
    </w:p>
    <w:p w:rsidR="003449C6" w:rsidRDefault="003449C6">
      <w:pPr>
        <w:pStyle w:val="ConsPlusNormal"/>
        <w:spacing w:before="220"/>
        <w:ind w:firstLine="540"/>
        <w:jc w:val="both"/>
      </w:pPr>
      <w:r>
        <w:t>2. Оценка эффективности реализации отдельного мероприятия Программы (E</w:t>
      </w:r>
      <w:r>
        <w:rPr>
          <w:vertAlign w:val="subscript"/>
        </w:rPr>
        <w:t>i</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25" style="width:49.5pt;height:37.5pt" coordsize="" o:spt="100" adj="0,,0" path="" filled="f" stroked="f">
            <v:stroke joinstyle="miter"/>
            <v:imagedata r:id="rId59" o:title="base_1_311082_32768"/>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w:t>
      </w:r>
    </w:p>
    <w:p w:rsidR="003449C6" w:rsidRDefault="003449C6">
      <w:pPr>
        <w:pStyle w:val="ConsPlusNormal"/>
        <w:spacing w:before="220"/>
        <w:ind w:firstLine="540"/>
        <w:jc w:val="both"/>
      </w:pPr>
      <w:r>
        <w:t>T</w:t>
      </w:r>
      <w:r>
        <w:rPr>
          <w:vertAlign w:val="subscript"/>
        </w:rPr>
        <w:t>i</w:t>
      </w:r>
      <w:r>
        <w:t xml:space="preserve"> - фактическое значение i-го индикатора, достигнутое в ходе реализации Программы;</w:t>
      </w:r>
    </w:p>
    <w:p w:rsidR="003449C6" w:rsidRDefault="003449C6">
      <w:pPr>
        <w:pStyle w:val="ConsPlusNormal"/>
        <w:spacing w:before="220"/>
        <w:ind w:firstLine="540"/>
        <w:jc w:val="both"/>
      </w:pPr>
      <w:r>
        <w:t>T</w:t>
      </w:r>
      <w:r>
        <w:rPr>
          <w:vertAlign w:val="subscript"/>
        </w:rPr>
        <w:t>ni</w:t>
      </w:r>
      <w:r>
        <w:t xml:space="preserve"> - нормативное значение i-го индикатора, утвержденное Программой.</w:t>
      </w:r>
    </w:p>
    <w:p w:rsidR="003449C6" w:rsidRDefault="003449C6">
      <w:pPr>
        <w:pStyle w:val="ConsPlusNormal"/>
        <w:spacing w:before="220"/>
        <w:ind w:firstLine="540"/>
        <w:jc w:val="both"/>
      </w:pPr>
      <w:r>
        <w:t>3. Оценка эффективности реализации Программы (E</w:t>
      </w:r>
      <w:r>
        <w:rPr>
          <w:vertAlign w:val="subscript"/>
        </w:rPr>
        <w:t>p</w:t>
      </w:r>
      <w:r>
        <w:t>) (процентов) определяется по формуле:</w:t>
      </w:r>
    </w:p>
    <w:p w:rsidR="003449C6" w:rsidRDefault="003449C6">
      <w:pPr>
        <w:pStyle w:val="ConsPlusNormal"/>
        <w:jc w:val="both"/>
      </w:pPr>
    </w:p>
    <w:p w:rsidR="003449C6" w:rsidRDefault="003449C6">
      <w:pPr>
        <w:pStyle w:val="ConsPlusNormal"/>
        <w:jc w:val="center"/>
      </w:pPr>
      <w:r w:rsidRPr="00F759E7">
        <w:rPr>
          <w:position w:val="-41"/>
        </w:rPr>
        <w:pict>
          <v:shape id="_x0000_i1026" style="width:65.25pt;height:52.5pt" coordsize="" o:spt="100" adj="0,,0" path="" filled="f" stroked="f">
            <v:stroke joinstyle="miter"/>
            <v:imagedata r:id="rId60" o:title="base_1_311082_32769"/>
            <v:formulas/>
            <v:path o:connecttype="segments"/>
          </v:shape>
        </w:pict>
      </w:r>
      <w:r>
        <w:t>,</w:t>
      </w:r>
    </w:p>
    <w:p w:rsidR="003449C6" w:rsidRDefault="003449C6">
      <w:pPr>
        <w:pStyle w:val="ConsPlusNormal"/>
        <w:jc w:val="both"/>
      </w:pPr>
    </w:p>
    <w:p w:rsidR="003449C6" w:rsidRDefault="003449C6">
      <w:pPr>
        <w:pStyle w:val="ConsPlusNormal"/>
        <w:ind w:firstLine="540"/>
        <w:jc w:val="both"/>
      </w:pPr>
      <w:r>
        <w:t xml:space="preserve">где m - количество показателей, приведенных в </w:t>
      </w:r>
      <w:hyperlink w:anchor="P451" w:history="1">
        <w:r>
          <w:rPr>
            <w:color w:val="0000FF"/>
          </w:rPr>
          <w:t>приложении N 1</w:t>
        </w:r>
      </w:hyperlink>
      <w:r>
        <w:t xml:space="preserve"> к Программе.</w:t>
      </w: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right"/>
        <w:outlineLvl w:val="1"/>
      </w:pPr>
      <w:r>
        <w:t>Приложение N 9</w:t>
      </w:r>
    </w:p>
    <w:p w:rsidR="003449C6" w:rsidRDefault="003449C6">
      <w:pPr>
        <w:pStyle w:val="ConsPlusNormal"/>
        <w:jc w:val="right"/>
      </w:pPr>
      <w:r>
        <w:t>к федеральной целевой программе</w:t>
      </w:r>
    </w:p>
    <w:p w:rsidR="003449C6" w:rsidRDefault="003449C6">
      <w:pPr>
        <w:pStyle w:val="ConsPlusNormal"/>
        <w:jc w:val="right"/>
      </w:pPr>
      <w:r>
        <w:t>"Развитие Республики Карелия</w:t>
      </w:r>
    </w:p>
    <w:p w:rsidR="003449C6" w:rsidRDefault="003449C6">
      <w:pPr>
        <w:pStyle w:val="ConsPlusNormal"/>
        <w:jc w:val="right"/>
      </w:pPr>
      <w:r>
        <w:t>на период до 2020 года"</w:t>
      </w:r>
    </w:p>
    <w:p w:rsidR="003449C6" w:rsidRDefault="003449C6">
      <w:pPr>
        <w:pStyle w:val="ConsPlusNormal"/>
        <w:jc w:val="both"/>
      </w:pPr>
    </w:p>
    <w:p w:rsidR="003449C6" w:rsidRDefault="003449C6">
      <w:pPr>
        <w:pStyle w:val="ConsPlusTitle"/>
        <w:jc w:val="center"/>
      </w:pPr>
      <w:bookmarkStart w:id="13" w:name="P3493"/>
      <w:bookmarkEnd w:id="13"/>
      <w:r>
        <w:t>МЕТОДИКА</w:t>
      </w:r>
    </w:p>
    <w:p w:rsidR="003449C6" w:rsidRDefault="003449C6">
      <w:pPr>
        <w:pStyle w:val="ConsPlusTitle"/>
        <w:jc w:val="center"/>
      </w:pPr>
      <w:r>
        <w:lastRenderedPageBreak/>
        <w:t>РАСЧЕТА ЦЕЛЕВЫХ ИНДИКАТОРОВ И ПОКАЗАТЕЛЕЙ ФЕДЕРАЛЬНОЙ</w:t>
      </w:r>
    </w:p>
    <w:p w:rsidR="003449C6" w:rsidRDefault="003449C6">
      <w:pPr>
        <w:pStyle w:val="ConsPlusTitle"/>
        <w:jc w:val="center"/>
      </w:pPr>
      <w:r>
        <w:t>ЦЕЛЕВОЙ ПРОГРАММЫ "РАЗВИТИЕ РЕСПУБЛИКИ КАРЕЛИЯ</w:t>
      </w:r>
    </w:p>
    <w:p w:rsidR="003449C6" w:rsidRDefault="003449C6">
      <w:pPr>
        <w:pStyle w:val="ConsPlusTitle"/>
        <w:jc w:val="center"/>
      </w:pPr>
      <w:r>
        <w:t>НА ПЕРИОД ДО 2020 ГОДА"</w:t>
      </w:r>
    </w:p>
    <w:p w:rsidR="003449C6" w:rsidRDefault="003449C6">
      <w:pPr>
        <w:pStyle w:val="ConsPlusNormal"/>
        <w:jc w:val="both"/>
      </w:pPr>
    </w:p>
    <w:p w:rsidR="003449C6" w:rsidRDefault="003449C6">
      <w:pPr>
        <w:pStyle w:val="ConsPlusNormal"/>
        <w:ind w:firstLine="540"/>
        <w:jc w:val="both"/>
      </w:pPr>
      <w:r>
        <w:t>1. Целевые показатели и индикаторы федеральной целевой программы "Развитие Республики Карелия на период до 2020 года" (далее - Программа) должны обеспечивать ежегодную, а также ежеквартальную оценку реализации Программы в целях принятия при необходимости своевременных управленческих решений по корректировке Программы.</w:t>
      </w:r>
    </w:p>
    <w:p w:rsidR="003449C6" w:rsidRDefault="003449C6">
      <w:pPr>
        <w:pStyle w:val="ConsPlusNormal"/>
        <w:spacing w:before="220"/>
        <w:ind w:firstLine="540"/>
        <w:jc w:val="both"/>
      </w:pPr>
      <w:r>
        <w:t>2. Целевые индикаторы и показатели Программы, характеризующие достижение целей и решение поставленных задач Программы, определяются по данным официального статистического учета, за исключением индикаторов и показателей, расчет которых осуществляется по данным ведомственной статистики.</w:t>
      </w:r>
    </w:p>
    <w:p w:rsidR="003449C6" w:rsidRDefault="003449C6">
      <w:pPr>
        <w:pStyle w:val="ConsPlusNormal"/>
        <w:spacing w:before="220"/>
        <w:ind w:firstLine="540"/>
        <w:jc w:val="both"/>
      </w:pPr>
      <w:r>
        <w:t>3. Показатель, характеризующий прирост инвестиции в основной капитал в 2020 году по отношению к 2015 году в сопоставимых ценах (</w:t>
      </w:r>
      <w:r w:rsidRPr="00F759E7">
        <w:rPr>
          <w:position w:val="-3"/>
        </w:rPr>
        <w:pict>
          <v:shape id="_x0000_i1027" style="width:21pt;height:14.25pt" coordsize="" o:spt="100" adj="0,,0" path="" filled="f" stroked="f">
            <v:stroke joinstyle="miter"/>
            <v:imagedata r:id="rId61" o:title="base_1_311082_32770"/>
            <v:formulas/>
            <v:path o:connecttype="segments"/>
          </v:shape>
        </w:pict>
      </w:r>
      <w:r>
        <w:t>) (процентов), определяется на основании статистических показателей по формуле:</w:t>
      </w:r>
    </w:p>
    <w:p w:rsidR="003449C6" w:rsidRDefault="003449C6">
      <w:pPr>
        <w:pStyle w:val="ConsPlusNormal"/>
        <w:jc w:val="both"/>
      </w:pPr>
    </w:p>
    <w:p w:rsidR="003449C6" w:rsidRDefault="003449C6">
      <w:pPr>
        <w:pStyle w:val="ConsPlusNormal"/>
        <w:jc w:val="center"/>
      </w:pPr>
      <w:r w:rsidRPr="00F759E7">
        <w:rPr>
          <w:position w:val="-3"/>
        </w:rPr>
        <w:pict>
          <v:shape id="_x0000_i1028" style="width:21pt;height:14.25pt" coordsize="" o:spt="100" adj="0,,0" path="" filled="f" stroked="f">
            <v:stroke joinstyle="miter"/>
            <v:imagedata r:id="rId61" o:title="base_1_311082_32771"/>
            <v:formulas/>
            <v:path o:connecttype="segments"/>
          </v:shape>
        </w:pict>
      </w:r>
      <w:r>
        <w:t xml:space="preserve"> = Тр - 100,</w:t>
      </w:r>
    </w:p>
    <w:p w:rsidR="003449C6" w:rsidRDefault="003449C6">
      <w:pPr>
        <w:pStyle w:val="ConsPlusNormal"/>
        <w:jc w:val="both"/>
      </w:pPr>
    </w:p>
    <w:p w:rsidR="003449C6" w:rsidRDefault="003449C6">
      <w:pPr>
        <w:pStyle w:val="ConsPlusNormal"/>
        <w:ind w:firstLine="540"/>
        <w:jc w:val="both"/>
      </w:pPr>
      <w:r>
        <w:t>где:</w:t>
      </w:r>
    </w:p>
    <w:p w:rsidR="003449C6" w:rsidRDefault="003449C6">
      <w:pPr>
        <w:pStyle w:val="ConsPlusNormal"/>
        <w:spacing w:before="220"/>
        <w:ind w:firstLine="540"/>
        <w:jc w:val="both"/>
      </w:pPr>
      <w:r>
        <w:t>Тр - темп роста инвестиций в основной капитал в 2020 году по отношению к 2015 году в сопоставимых ценах (процентов), который определяется по формуле:</w:t>
      </w:r>
    </w:p>
    <w:p w:rsidR="003449C6" w:rsidRDefault="003449C6">
      <w:pPr>
        <w:pStyle w:val="ConsPlusNormal"/>
        <w:jc w:val="both"/>
      </w:pPr>
    </w:p>
    <w:p w:rsidR="003449C6" w:rsidRDefault="003449C6">
      <w:pPr>
        <w:pStyle w:val="ConsPlusNormal"/>
        <w:jc w:val="center"/>
      </w:pPr>
      <w:r>
        <w:t>Тр = (Тр16 x Тр17 x Тр18 x Тр19 x Тр20) x 100,</w:t>
      </w:r>
    </w:p>
    <w:p w:rsidR="003449C6" w:rsidRDefault="003449C6">
      <w:pPr>
        <w:pStyle w:val="ConsPlusNormal"/>
        <w:jc w:val="both"/>
      </w:pPr>
    </w:p>
    <w:p w:rsidR="003449C6" w:rsidRDefault="003449C6">
      <w:pPr>
        <w:pStyle w:val="ConsPlusNormal"/>
        <w:ind w:firstLine="540"/>
        <w:jc w:val="both"/>
      </w:pPr>
      <w:r>
        <w:t>где:</w:t>
      </w:r>
    </w:p>
    <w:p w:rsidR="003449C6" w:rsidRDefault="003449C6">
      <w:pPr>
        <w:pStyle w:val="ConsPlusNormal"/>
        <w:spacing w:before="220"/>
        <w:ind w:firstLine="540"/>
        <w:jc w:val="both"/>
      </w:pPr>
      <w:r>
        <w:t>Тр16 - темп роста инвестиций в основной капитал в 2016 году по отношению к 2015 году в сопоставимых ценах;</w:t>
      </w:r>
    </w:p>
    <w:p w:rsidR="003449C6" w:rsidRDefault="003449C6">
      <w:pPr>
        <w:pStyle w:val="ConsPlusNormal"/>
        <w:spacing w:before="220"/>
        <w:ind w:firstLine="540"/>
        <w:jc w:val="both"/>
      </w:pPr>
      <w:r>
        <w:t>Тр17 - темп роста инвестиций в основной капитал в 2017 году по отношению к 2016 году в сопоставимых ценах;</w:t>
      </w:r>
    </w:p>
    <w:p w:rsidR="003449C6" w:rsidRDefault="003449C6">
      <w:pPr>
        <w:pStyle w:val="ConsPlusNormal"/>
        <w:spacing w:before="220"/>
        <w:ind w:firstLine="540"/>
        <w:jc w:val="both"/>
      </w:pPr>
      <w:r>
        <w:t>Тр18 - темп роста инвестиций в основной капитал в 2018 году по отношению к 2017 году в сопоставимых ценах;</w:t>
      </w:r>
    </w:p>
    <w:p w:rsidR="003449C6" w:rsidRDefault="003449C6">
      <w:pPr>
        <w:pStyle w:val="ConsPlusNormal"/>
        <w:spacing w:before="220"/>
        <w:ind w:firstLine="540"/>
        <w:jc w:val="both"/>
      </w:pPr>
      <w:r>
        <w:t>Тр19 - темп роста инвестиций в основной капитал в 2019 году по отношению к 2018 году в сопоставимых ценах;</w:t>
      </w:r>
    </w:p>
    <w:p w:rsidR="003449C6" w:rsidRDefault="003449C6">
      <w:pPr>
        <w:pStyle w:val="ConsPlusNormal"/>
        <w:spacing w:before="220"/>
        <w:ind w:firstLine="540"/>
        <w:jc w:val="both"/>
      </w:pPr>
      <w:r>
        <w:t>Тр20 - темп роста инвестиций в основной капитал в 2020 году по отношению к 2019 году в сопоставимых ценах.</w:t>
      </w:r>
    </w:p>
    <w:p w:rsidR="003449C6" w:rsidRDefault="003449C6">
      <w:pPr>
        <w:pStyle w:val="ConsPlusNormal"/>
        <w:spacing w:before="220"/>
        <w:ind w:firstLine="540"/>
        <w:jc w:val="both"/>
      </w:pPr>
      <w:r>
        <w:t>4. Показатель, касающийся числа созданных рабочих мест (тыс. единиц), формирующийся на основании данных, представляемых органами местного самоуправления муниципальных районов и городских округов Республики Карелия (р),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29" style="width:108.75pt;height:37.5pt" coordsize="" o:spt="100" adj="0,,0" path="" filled="f" stroked="f">
            <v:stroke joinstyle="miter"/>
            <v:imagedata r:id="rId62" o:title="base_1_311082_32772"/>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w:t>
      </w:r>
    </w:p>
    <w:p w:rsidR="003449C6" w:rsidRDefault="003449C6">
      <w:pPr>
        <w:pStyle w:val="ConsPlusNormal"/>
        <w:spacing w:before="220"/>
        <w:ind w:firstLine="540"/>
        <w:jc w:val="both"/>
      </w:pPr>
      <w:r>
        <w:t>18 - количество муниципальных районов и городских округов в Республике Карелия;</w:t>
      </w:r>
    </w:p>
    <w:p w:rsidR="003449C6" w:rsidRDefault="003449C6">
      <w:pPr>
        <w:pStyle w:val="ConsPlusNormal"/>
        <w:spacing w:before="220"/>
        <w:ind w:firstLine="540"/>
        <w:jc w:val="both"/>
      </w:pPr>
      <w:r>
        <w:lastRenderedPageBreak/>
        <w:t>рн</w:t>
      </w:r>
      <w:r>
        <w:rPr>
          <w:vertAlign w:val="subscript"/>
        </w:rPr>
        <w:t>i</w:t>
      </w:r>
      <w:r>
        <w:t xml:space="preserve"> - количество созданных новых рабочих мест в i-м муниципальном образовании (тыс. единиц);</w:t>
      </w:r>
    </w:p>
    <w:p w:rsidR="003449C6" w:rsidRDefault="003449C6">
      <w:pPr>
        <w:pStyle w:val="ConsPlusNormal"/>
        <w:spacing w:before="220"/>
        <w:ind w:firstLine="540"/>
        <w:jc w:val="both"/>
      </w:pPr>
      <w:r>
        <w:t>рм</w:t>
      </w:r>
      <w:r>
        <w:rPr>
          <w:vertAlign w:val="subscript"/>
        </w:rPr>
        <w:t>i</w:t>
      </w:r>
      <w:r>
        <w:t xml:space="preserve"> - количество модернизированных рабочих мест в i-м муниципальном образовании (тыс. единиц).</w:t>
      </w:r>
    </w:p>
    <w:p w:rsidR="003449C6" w:rsidRDefault="003449C6">
      <w:pPr>
        <w:pStyle w:val="ConsPlusNormal"/>
        <w:spacing w:before="220"/>
        <w:ind w:firstLine="540"/>
        <w:jc w:val="both"/>
      </w:pPr>
      <w:r>
        <w:t>Указанный показатель (р) рассчитывается Министерством экономического развития и промышленности Республики Карелия.</w:t>
      </w:r>
    </w:p>
    <w:p w:rsidR="003449C6" w:rsidRDefault="003449C6">
      <w:pPr>
        <w:pStyle w:val="ConsPlusNormal"/>
        <w:spacing w:before="220"/>
        <w:ind w:firstLine="540"/>
        <w:jc w:val="both"/>
      </w:pPr>
      <w:r>
        <w:t>5. Показатель, касающийся протяженности построенных и реконструированных автомобильных дорог общего пользования регионального значения Республики Карелия (L) (км),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30" style="width:55.5pt;height:37.5pt" coordsize="" o:spt="100" adj="0,,0" path="" filled="f" stroked="f">
            <v:stroke joinstyle="miter"/>
            <v:imagedata r:id="rId63" o:title="base_1_311082_32773"/>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w:t>
      </w:r>
    </w:p>
    <w:p w:rsidR="003449C6" w:rsidRDefault="003449C6">
      <w:pPr>
        <w:pStyle w:val="ConsPlusNormal"/>
        <w:spacing w:before="220"/>
        <w:ind w:firstLine="540"/>
        <w:jc w:val="both"/>
      </w:pPr>
      <w:r>
        <w:t>5 - период реализации Программы (2016 - 2020 годы);</w:t>
      </w:r>
    </w:p>
    <w:p w:rsidR="003449C6" w:rsidRDefault="003449C6">
      <w:pPr>
        <w:pStyle w:val="ConsPlusNormal"/>
        <w:spacing w:before="220"/>
        <w:ind w:firstLine="540"/>
        <w:jc w:val="both"/>
      </w:pPr>
      <w:r>
        <w:t>L</w:t>
      </w:r>
      <w:r>
        <w:rPr>
          <w:vertAlign w:val="subscript"/>
        </w:rPr>
        <w:t>i</w:t>
      </w:r>
      <w:r>
        <w:t xml:space="preserve"> - протяженность автомобильных дорог общего пользования, запланированных к вводу в эксплуатацию в i-м году, соответствующих нормативным требованиям к транспортно-эксплуатационным показателям, по результатам строительства и реконструкции. Источником таких данных является ведомственная статистика.</w:t>
      </w:r>
    </w:p>
    <w:p w:rsidR="003449C6" w:rsidRDefault="003449C6">
      <w:pPr>
        <w:pStyle w:val="ConsPlusNormal"/>
        <w:spacing w:before="220"/>
        <w:ind w:firstLine="540"/>
        <w:jc w:val="both"/>
      </w:pPr>
      <w:r>
        <w:t>Указанный показатель (L) рассчитывается Федеральным дорожным агентством по информации, представляемой органами исполнительной власти Республики Карелия.</w:t>
      </w:r>
    </w:p>
    <w:p w:rsidR="003449C6" w:rsidRDefault="003449C6">
      <w:pPr>
        <w:pStyle w:val="ConsPlusNormal"/>
        <w:spacing w:before="220"/>
        <w:ind w:firstLine="540"/>
        <w:jc w:val="both"/>
      </w:pPr>
      <w:r>
        <w:t>6. Показатель, касающийся количества построенных и реконструированных мостовых искусственных сооружений (единиц) (N),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31" style="width:58.5pt;height:37.5pt" coordsize="" o:spt="100" adj="0,,0" path="" filled="f" stroked="f">
            <v:stroke joinstyle="miter"/>
            <v:imagedata r:id="rId64" o:title="base_1_311082_32774"/>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i</w:t>
      </w:r>
      <w:r>
        <w:t xml:space="preserve"> - количество построенных и реконструированных мостовых искусственных сооружений, запланированных к вводу в эксплуатацию в i-м году. Источником таких данных является ведомственная статистика.</w:t>
      </w:r>
    </w:p>
    <w:p w:rsidR="003449C6" w:rsidRDefault="003449C6">
      <w:pPr>
        <w:pStyle w:val="ConsPlusNormal"/>
        <w:spacing w:before="220"/>
        <w:ind w:firstLine="540"/>
        <w:jc w:val="both"/>
      </w:pPr>
      <w:r>
        <w:t>Указанный показатель рассчитывается Федеральным дорожным агентством по информации, представляемой органами исполнительной власти Республики Карелия.</w:t>
      </w:r>
    </w:p>
    <w:p w:rsidR="003449C6" w:rsidRDefault="003449C6">
      <w:pPr>
        <w:pStyle w:val="ConsPlusNormal"/>
        <w:spacing w:before="220"/>
        <w:ind w:firstLine="540"/>
        <w:jc w:val="both"/>
      </w:pPr>
      <w:r>
        <w:t>7. Показатель, касающийся количества созданных промышленных площадок (единиц) (N</w:t>
      </w:r>
      <w:r>
        <w:rPr>
          <w:vertAlign w:val="subscript"/>
        </w:rPr>
        <w:t>1</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32" style="width:66.75pt;height:37.5pt" coordsize="" o:spt="100" adj="0,,0" path="" filled="f" stroked="f">
            <v:stroke joinstyle="miter"/>
            <v:imagedata r:id="rId65" o:title="base_1_311082_32775"/>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1i</w:t>
      </w:r>
      <w:r>
        <w:t xml:space="preserve"> - количество созданных промышленных площадок, запланированных к вводу в эксплуатацию в i-м году. Источником таких данных является ведомственная статистика.</w:t>
      </w:r>
    </w:p>
    <w:p w:rsidR="003449C6" w:rsidRDefault="003449C6">
      <w:pPr>
        <w:pStyle w:val="ConsPlusNormal"/>
        <w:spacing w:before="220"/>
        <w:ind w:firstLine="540"/>
        <w:jc w:val="both"/>
      </w:pPr>
      <w:r>
        <w:t>8. Показатель, касающийся количества реконструированных причальных стенок (единиц) (N</w:t>
      </w:r>
      <w:r>
        <w:rPr>
          <w:vertAlign w:val="subscript"/>
        </w:rPr>
        <w:t>2</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lastRenderedPageBreak/>
        <w:pict>
          <v:shape id="_x0000_i1033" style="width:69pt;height:37.5pt" coordsize="" o:spt="100" adj="0,,0" path="" filled="f" stroked="f">
            <v:stroke joinstyle="miter"/>
            <v:imagedata r:id="rId66" o:title="base_1_311082_32776"/>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2i</w:t>
      </w:r>
      <w:r>
        <w:t xml:space="preserve"> - количество реконструированных причальных стенок, запланированных к вводу в эксплуатацию в i-м году. Источником таких данных является ведомственная статистика.</w:t>
      </w:r>
    </w:p>
    <w:p w:rsidR="003449C6" w:rsidRDefault="003449C6">
      <w:pPr>
        <w:pStyle w:val="ConsPlusNormal"/>
        <w:spacing w:before="220"/>
        <w:ind w:firstLine="540"/>
        <w:jc w:val="both"/>
      </w:pPr>
      <w:r>
        <w:t>9. Показатель, касающийся количества реконструированных объектов опорной сети автостанций Республики Карелия (единиц) (N</w:t>
      </w:r>
      <w:r>
        <w:rPr>
          <w:vertAlign w:val="subscript"/>
        </w:rPr>
        <w:t>3</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34" style="width:68.25pt;height:37.5pt" coordsize="" o:spt="100" adj="0,,0" path="" filled="f" stroked="f">
            <v:stroke joinstyle="miter"/>
            <v:imagedata r:id="rId67" o:title="base_1_311082_32777"/>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3i</w:t>
      </w:r>
      <w:r>
        <w:t xml:space="preserve"> - количество реконструированных объектов опорной сети автостанций Республики Карелия, запланированных к вводу в эксплуатацию в i-м году. Источником таких данных является ведомственная статистика.</w:t>
      </w:r>
    </w:p>
    <w:p w:rsidR="003449C6" w:rsidRDefault="003449C6">
      <w:pPr>
        <w:pStyle w:val="ConsPlusNormal"/>
        <w:spacing w:before="220"/>
        <w:ind w:firstLine="540"/>
        <w:jc w:val="both"/>
      </w:pPr>
      <w:r>
        <w:t>10. Показатель, касающийся количества реконструированных посадочных площадок, обеспечивающих функционирование воздушного транспорта на территории Республики Карелия (единиц) (N</w:t>
      </w:r>
      <w:r>
        <w:rPr>
          <w:vertAlign w:val="subscript"/>
        </w:rPr>
        <w:t>4</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35" style="width:69pt;height:37.5pt" coordsize="" o:spt="100" adj="0,,0" path="" filled="f" stroked="f">
            <v:stroke joinstyle="miter"/>
            <v:imagedata r:id="rId68" o:title="base_1_311082_32778"/>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4i</w:t>
      </w:r>
      <w:r>
        <w:t xml:space="preserve"> - количество реконструированных посадочных площадок, обеспечивающих функционирование воздушного транспорта на территории Республики Карелия, запланированных к вводу в эксплуатацию в i-м году. Источником таких данных является ведомственная статистика.</w:t>
      </w:r>
    </w:p>
    <w:p w:rsidR="003449C6" w:rsidRDefault="003449C6">
      <w:pPr>
        <w:pStyle w:val="ConsPlusNormal"/>
        <w:spacing w:before="220"/>
        <w:ind w:firstLine="540"/>
        <w:jc w:val="both"/>
      </w:pPr>
      <w:r>
        <w:t>11. Показатель, касающийся количества построенных, реконструированных и приобретенных пожарных депо на территории Республики Карелия (единиц) (N</w:t>
      </w:r>
      <w:r>
        <w:rPr>
          <w:vertAlign w:val="subscript"/>
        </w:rPr>
        <w:t>5</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36" style="width:68.25pt;height:37.5pt" coordsize="" o:spt="100" adj="0,,0" path="" filled="f" stroked="f">
            <v:stroke joinstyle="miter"/>
            <v:imagedata r:id="rId69" o:title="base_1_311082_32779"/>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5i</w:t>
      </w:r>
      <w:r>
        <w:t xml:space="preserve"> - количество построенных, реконструированных и приобретенных пожарных депо на территории Республики Карелия, запланированных к вводу в эксплуатацию в i-м году. Источником таких данных является ведомственная статистика.</w:t>
      </w:r>
    </w:p>
    <w:p w:rsidR="003449C6" w:rsidRDefault="003449C6">
      <w:pPr>
        <w:pStyle w:val="ConsPlusNormal"/>
        <w:spacing w:before="220"/>
        <w:ind w:firstLine="540"/>
        <w:jc w:val="both"/>
      </w:pPr>
      <w:r>
        <w:t>12. Показатель, касающийся количества реконструированных объектов в сфере здравоохранения (единиц) (N</w:t>
      </w:r>
      <w:r>
        <w:rPr>
          <w:vertAlign w:val="subscript"/>
        </w:rPr>
        <w:t>6</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37" style="width:69pt;height:37.5pt" coordsize="" o:spt="100" adj="0,,0" path="" filled="f" stroked="f">
            <v:stroke joinstyle="miter"/>
            <v:imagedata r:id="rId70" o:title="base_1_311082_32780"/>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6i</w:t>
      </w:r>
      <w:r>
        <w:t xml:space="preserve"> - количество реконструированных объектов в сфере здравоохранения, запланированных к вводу в эксплуатацию в i-м году. Источником таких данных является ведомственная статистика.</w:t>
      </w:r>
    </w:p>
    <w:p w:rsidR="003449C6" w:rsidRDefault="003449C6">
      <w:pPr>
        <w:pStyle w:val="ConsPlusNormal"/>
        <w:spacing w:before="220"/>
        <w:ind w:firstLine="540"/>
        <w:jc w:val="both"/>
      </w:pPr>
      <w:r>
        <w:t>13. Показатель, касающийся количества построенных объектов в сфере социального обслуживания (единиц) (N</w:t>
      </w:r>
      <w:r>
        <w:rPr>
          <w:vertAlign w:val="subscript"/>
        </w:rPr>
        <w:t>7</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lastRenderedPageBreak/>
        <w:pict>
          <v:shape id="_x0000_i1038" style="width:69pt;height:37.5pt" coordsize="" o:spt="100" adj="0,,0" path="" filled="f" stroked="f">
            <v:stroke joinstyle="miter"/>
            <v:imagedata r:id="rId71" o:title="base_1_311082_32781"/>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7i</w:t>
      </w:r>
      <w:r>
        <w:t xml:space="preserve"> - количество построенных объектов в сфере социального обслуживания, запланированных к вводу в эксплуатацию в i-м году. Источником таких данных является ведомственная статистика.</w:t>
      </w:r>
    </w:p>
    <w:p w:rsidR="003449C6" w:rsidRDefault="003449C6">
      <w:pPr>
        <w:pStyle w:val="ConsPlusNormal"/>
        <w:spacing w:before="220"/>
        <w:ind w:firstLine="540"/>
        <w:jc w:val="both"/>
      </w:pPr>
      <w:r>
        <w:t>14. Показатель, касающийся количества построенных и реконструированных объектов водоснабжения и водоотведения (единиц) (N</w:t>
      </w:r>
      <w:r>
        <w:rPr>
          <w:vertAlign w:val="subscript"/>
        </w:rPr>
        <w:t>8</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39" style="width:68.25pt;height:37.5pt" coordsize="" o:spt="100" adj="0,,0" path="" filled="f" stroked="f">
            <v:stroke joinstyle="miter"/>
            <v:imagedata r:id="rId72" o:title="base_1_311082_32782"/>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8i</w:t>
      </w:r>
      <w:r>
        <w:t xml:space="preserve"> - количество построенных и реконструированных объектов водоснабжения и водоотведения, запланированных к вводу в эксплуатацию в i-м году. Источником таких данных является ведомственная статистика.</w:t>
      </w:r>
    </w:p>
    <w:p w:rsidR="003449C6" w:rsidRDefault="003449C6">
      <w:pPr>
        <w:pStyle w:val="ConsPlusNormal"/>
        <w:spacing w:before="220"/>
        <w:ind w:firstLine="540"/>
        <w:jc w:val="both"/>
      </w:pPr>
      <w:r>
        <w:t>15. Показатель, касающийся количества мест, созданных в дошкольных образовательных организациях (единиц) (N</w:t>
      </w:r>
      <w:r>
        <w:rPr>
          <w:vertAlign w:val="subscript"/>
        </w:rPr>
        <w:t>9</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40" style="width:69pt;height:37.5pt" coordsize="" o:spt="100" adj="0,,0" path="" filled="f" stroked="f">
            <v:stroke joinstyle="miter"/>
            <v:imagedata r:id="rId73" o:title="base_1_311082_32783"/>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9i</w:t>
      </w:r>
      <w:r>
        <w:t xml:space="preserve"> - количество мест, созданных в дошкольных образовательных организациях, запланированных к предоставлению в i-м году. Источником таких данных является ведомственная статистика.</w:t>
      </w:r>
    </w:p>
    <w:p w:rsidR="003449C6" w:rsidRDefault="003449C6">
      <w:pPr>
        <w:pStyle w:val="ConsPlusNormal"/>
        <w:spacing w:before="220"/>
        <w:ind w:firstLine="540"/>
        <w:jc w:val="both"/>
      </w:pPr>
      <w:r>
        <w:t>16. Показатель, касающийся количества реконструированных объектов в сфере культуры (единиц) (N</w:t>
      </w:r>
      <w:r>
        <w:rPr>
          <w:vertAlign w:val="subscript"/>
        </w:rPr>
        <w:t>10</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41" style="width:75pt;height:37.5pt" coordsize="" o:spt="100" adj="0,,0" path="" filled="f" stroked="f">
            <v:stroke joinstyle="miter"/>
            <v:imagedata r:id="rId74" o:title="base_1_311082_32784"/>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10i</w:t>
      </w:r>
      <w:r>
        <w:t xml:space="preserve"> - количество реконструированных объектов в сфере культуры, запланированных к вводу в эксплуатацию в i-м году. Источником таких данных является ведомственная статистика.</w:t>
      </w:r>
    </w:p>
    <w:p w:rsidR="003449C6" w:rsidRDefault="003449C6">
      <w:pPr>
        <w:pStyle w:val="ConsPlusNormal"/>
        <w:spacing w:before="220"/>
        <w:ind w:firstLine="540"/>
        <w:jc w:val="both"/>
      </w:pPr>
      <w:r>
        <w:t>17. Показатель, касающийся количества реконструированных объектов инфраструктуры физической культуры и спорта (единиц) (N</w:t>
      </w:r>
      <w:r>
        <w:rPr>
          <w:vertAlign w:val="subscript"/>
        </w:rPr>
        <w:t>11</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42" style="width:75pt;height:37.5pt" coordsize="" o:spt="100" adj="0,,0" path="" filled="f" stroked="f">
            <v:stroke joinstyle="miter"/>
            <v:imagedata r:id="rId75" o:title="base_1_311082_32785"/>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11i</w:t>
      </w:r>
      <w:r>
        <w:t xml:space="preserve"> - количество реконструированных объектов инфраструктуры физической культуры и спорта, запланированных к вводу в эксплуатацию в i-м году. Источником таких данных является ведомственная статистика.</w:t>
      </w:r>
    </w:p>
    <w:p w:rsidR="003449C6" w:rsidRDefault="003449C6">
      <w:pPr>
        <w:pStyle w:val="ConsPlusNormal"/>
        <w:spacing w:before="220"/>
        <w:ind w:firstLine="540"/>
        <w:jc w:val="both"/>
      </w:pPr>
      <w:r>
        <w:t>18. Показатель, касающийся количества построенных объектов газоснабжения (единиц) (N</w:t>
      </w:r>
      <w:r>
        <w:rPr>
          <w:vertAlign w:val="subscript"/>
        </w:rPr>
        <w:t>12</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26"/>
        </w:rPr>
        <w:lastRenderedPageBreak/>
        <w:pict>
          <v:shape id="_x0000_i1043" style="width:75pt;height:37.5pt" coordsize="" o:spt="100" adj="0,,0" path="" filled="f" stroked="f">
            <v:stroke joinstyle="miter"/>
            <v:imagedata r:id="rId76" o:title="base_1_311082_32786"/>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N</w:t>
      </w:r>
      <w:r>
        <w:rPr>
          <w:vertAlign w:val="subscript"/>
        </w:rPr>
        <w:t>12i</w:t>
      </w:r>
      <w:r>
        <w:t xml:space="preserve"> - количество построенных объектов газоснабжения, запланированных к вводу в эксплуатацию в i-м году. Источником таких данных является ведомственная статистика.</w:t>
      </w:r>
    </w:p>
    <w:p w:rsidR="003449C6" w:rsidRDefault="003449C6">
      <w:pPr>
        <w:pStyle w:val="ConsPlusNormal"/>
        <w:spacing w:before="220"/>
        <w:ind w:firstLine="540"/>
        <w:jc w:val="both"/>
      </w:pPr>
      <w:r>
        <w:t>19. Показатель, касающийся количества семей, имеющих 3 и более детей, которым предоставлены земельные участки для жилищного строительства, обеспеченные необходимой инфраструктурой, в рамках Программы, определяется на основании информации, представляемой органами местного самоуправления муниципальных районов и городских округов Республики Карелия (K), по формуле:</w:t>
      </w:r>
    </w:p>
    <w:p w:rsidR="003449C6" w:rsidRDefault="003449C6">
      <w:pPr>
        <w:pStyle w:val="ConsPlusNormal"/>
        <w:jc w:val="both"/>
      </w:pPr>
    </w:p>
    <w:p w:rsidR="003449C6" w:rsidRDefault="003449C6">
      <w:pPr>
        <w:pStyle w:val="ConsPlusNormal"/>
        <w:jc w:val="center"/>
      </w:pPr>
      <w:r w:rsidRPr="00F759E7">
        <w:rPr>
          <w:position w:val="-26"/>
        </w:rPr>
        <w:pict>
          <v:shape id="_x0000_i1044" style="width:58.5pt;height:37.5pt" coordsize="" o:spt="100" adj="0,,0" path="" filled="f" stroked="f">
            <v:stroke joinstyle="miter"/>
            <v:imagedata r:id="rId77" o:title="base_1_311082_32787"/>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 K</w:t>
      </w:r>
      <w:r>
        <w:rPr>
          <w:vertAlign w:val="subscript"/>
        </w:rPr>
        <w:t>i</w:t>
      </w:r>
      <w:r>
        <w:t xml:space="preserve"> - количество семей, имеющих 3 и более детей, которым предоставлены земельные участки для жилищного строительства, обеспеченные необходимой инфраструктурой, в рамках Программы в i-м году.</w:t>
      </w:r>
    </w:p>
    <w:p w:rsidR="003449C6" w:rsidRDefault="003449C6">
      <w:pPr>
        <w:pStyle w:val="ConsPlusNormal"/>
        <w:spacing w:before="220"/>
        <w:ind w:firstLine="540"/>
        <w:jc w:val="both"/>
      </w:pPr>
      <w:r>
        <w:t>Указанный показатель (K) рассчитывается Министерством строительства, жилищно-коммунального хозяйства и энергетики Республики Карелия.</w:t>
      </w:r>
    </w:p>
    <w:p w:rsidR="003449C6" w:rsidRDefault="003449C6">
      <w:pPr>
        <w:pStyle w:val="ConsPlusNormal"/>
        <w:spacing w:before="220"/>
        <w:ind w:firstLine="540"/>
        <w:jc w:val="both"/>
      </w:pPr>
      <w:r>
        <w:t>20. Показатель, касающийся полноты и своевременности привлечения средств за счет внебюджетных источников (D</w:t>
      </w:r>
      <w:r>
        <w:rPr>
          <w:vertAlign w:val="subscript"/>
        </w:rPr>
        <w:t>i</w:t>
      </w:r>
      <w:r>
        <w:t>), определяется по формуле:</w:t>
      </w:r>
    </w:p>
    <w:p w:rsidR="003449C6" w:rsidRDefault="003449C6">
      <w:pPr>
        <w:pStyle w:val="ConsPlusNormal"/>
        <w:jc w:val="both"/>
      </w:pPr>
    </w:p>
    <w:p w:rsidR="003449C6" w:rsidRDefault="003449C6">
      <w:pPr>
        <w:pStyle w:val="ConsPlusNormal"/>
        <w:jc w:val="center"/>
      </w:pPr>
      <w:r w:rsidRPr="00F759E7">
        <w:rPr>
          <w:position w:val="-8"/>
        </w:rPr>
        <w:pict>
          <v:shape id="_x0000_i1045" style="width:92.25pt;height:19.5pt" coordsize="" o:spt="100" adj="0,,0" path="" filled="f" stroked="f">
            <v:stroke joinstyle="miter"/>
            <v:imagedata r:id="rId78" o:title="base_1_311082_32788"/>
            <v:formulas/>
            <v:path o:connecttype="segments"/>
          </v:shape>
        </w:pict>
      </w:r>
      <w:r>
        <w:t>,</w:t>
      </w:r>
    </w:p>
    <w:p w:rsidR="003449C6" w:rsidRDefault="003449C6">
      <w:pPr>
        <w:pStyle w:val="ConsPlusNormal"/>
        <w:jc w:val="both"/>
      </w:pPr>
    </w:p>
    <w:p w:rsidR="003449C6" w:rsidRDefault="003449C6">
      <w:pPr>
        <w:pStyle w:val="ConsPlusNormal"/>
        <w:ind w:firstLine="540"/>
        <w:jc w:val="both"/>
      </w:pPr>
      <w:r>
        <w:t>где:</w:t>
      </w:r>
    </w:p>
    <w:p w:rsidR="003449C6" w:rsidRDefault="003449C6">
      <w:pPr>
        <w:pStyle w:val="ConsPlusNormal"/>
        <w:spacing w:before="220"/>
        <w:ind w:firstLine="540"/>
        <w:jc w:val="both"/>
      </w:pPr>
      <w:r>
        <w:t>V</w:t>
      </w:r>
      <w:r>
        <w:rPr>
          <w:vertAlign w:val="subscript"/>
        </w:rPr>
        <w:t>внеб.i</w:t>
      </w:r>
      <w:r>
        <w:t xml:space="preserve"> - объем привлеченных средств за счет внебюджетных источников в i-м году;</w:t>
      </w:r>
    </w:p>
    <w:p w:rsidR="003449C6" w:rsidRDefault="003449C6">
      <w:pPr>
        <w:pStyle w:val="ConsPlusNormal"/>
        <w:spacing w:before="220"/>
        <w:ind w:firstLine="540"/>
        <w:jc w:val="both"/>
      </w:pPr>
      <w:r>
        <w:t>V</w:t>
      </w:r>
      <w:r>
        <w:rPr>
          <w:vertAlign w:val="subscript"/>
        </w:rPr>
        <w:t>об.i</w:t>
      </w:r>
      <w:r>
        <w:t xml:space="preserve"> - общий объем финансирования Программы.</w:t>
      </w:r>
    </w:p>
    <w:p w:rsidR="003449C6" w:rsidRDefault="003449C6">
      <w:pPr>
        <w:pStyle w:val="ConsPlusNormal"/>
        <w:spacing w:before="220"/>
        <w:ind w:firstLine="540"/>
        <w:jc w:val="both"/>
      </w:pPr>
      <w:r>
        <w:t>Указанный показатель (D</w:t>
      </w:r>
      <w:r>
        <w:rPr>
          <w:vertAlign w:val="subscript"/>
        </w:rPr>
        <w:t>i</w:t>
      </w:r>
      <w:r>
        <w:t>) рассчитывается Министерством экономического развития Российской Федерации как доля фактически привлеченных средств внебюджетных источников в общем объеме финансирования Программы на основании отчетов о реализации мероприятий Программы, представляемых Правительством Республики Карелия.</w:t>
      </w: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both"/>
      </w:pPr>
    </w:p>
    <w:p w:rsidR="003449C6" w:rsidRDefault="003449C6">
      <w:pPr>
        <w:pStyle w:val="ConsPlusNormal"/>
        <w:jc w:val="right"/>
        <w:outlineLvl w:val="1"/>
      </w:pPr>
      <w:r>
        <w:t>Приложение N 10</w:t>
      </w:r>
    </w:p>
    <w:p w:rsidR="003449C6" w:rsidRDefault="003449C6">
      <w:pPr>
        <w:pStyle w:val="ConsPlusNormal"/>
        <w:jc w:val="right"/>
      </w:pPr>
      <w:r>
        <w:t>к федеральной целевой программе</w:t>
      </w:r>
    </w:p>
    <w:p w:rsidR="003449C6" w:rsidRDefault="003449C6">
      <w:pPr>
        <w:pStyle w:val="ConsPlusNormal"/>
        <w:jc w:val="right"/>
      </w:pPr>
      <w:r>
        <w:t>"Развитие Республики Карелия</w:t>
      </w:r>
    </w:p>
    <w:p w:rsidR="003449C6" w:rsidRDefault="003449C6">
      <w:pPr>
        <w:pStyle w:val="ConsPlusNormal"/>
        <w:jc w:val="right"/>
      </w:pPr>
      <w:r>
        <w:t>на период до 2020 года"</w:t>
      </w:r>
    </w:p>
    <w:p w:rsidR="003449C6" w:rsidRDefault="003449C6">
      <w:pPr>
        <w:pStyle w:val="ConsPlusNormal"/>
        <w:jc w:val="both"/>
      </w:pPr>
    </w:p>
    <w:p w:rsidR="003449C6" w:rsidRDefault="003449C6">
      <w:pPr>
        <w:pStyle w:val="ConsPlusTitle"/>
        <w:jc w:val="center"/>
      </w:pPr>
      <w:bookmarkStart w:id="14" w:name="P3622"/>
      <w:bookmarkEnd w:id="14"/>
      <w:r>
        <w:t>ПЕРЕЧЕНЬ</w:t>
      </w:r>
    </w:p>
    <w:p w:rsidR="003449C6" w:rsidRDefault="003449C6">
      <w:pPr>
        <w:pStyle w:val="ConsPlusTitle"/>
        <w:jc w:val="center"/>
      </w:pPr>
      <w:r>
        <w:t>ГОСУДАРСТВЕННЫХ ПРОГРАММ РЕСПУБЛИКИ КАРЕЛИЯ,</w:t>
      </w:r>
    </w:p>
    <w:p w:rsidR="003449C6" w:rsidRDefault="003449C6">
      <w:pPr>
        <w:pStyle w:val="ConsPlusTitle"/>
        <w:jc w:val="center"/>
      </w:pPr>
      <w:r>
        <w:t>ПРЕДУСМАТРИВАЮЩИХ СОФИНАНСИРОВАНИЕ МЕРОПРИЯТИЙ ФЕДЕРАЛЬНОЙ</w:t>
      </w:r>
    </w:p>
    <w:p w:rsidR="003449C6" w:rsidRDefault="003449C6">
      <w:pPr>
        <w:pStyle w:val="ConsPlusTitle"/>
        <w:jc w:val="center"/>
      </w:pPr>
      <w:r>
        <w:t>ЦЕЛЕВОЙ ПРОГРАММЫ "РАЗВИТИЕ РЕСПУБЛИКИ КАРЕЛИЯ</w:t>
      </w:r>
    </w:p>
    <w:p w:rsidR="003449C6" w:rsidRDefault="003449C6">
      <w:pPr>
        <w:pStyle w:val="ConsPlusTitle"/>
        <w:jc w:val="center"/>
      </w:pPr>
      <w:r>
        <w:t>НА ПЕРИОД ДО 2020 ГОДА"</w:t>
      </w:r>
    </w:p>
    <w:p w:rsidR="003449C6" w:rsidRDefault="003449C6">
      <w:pPr>
        <w:pStyle w:val="ConsPlusNormal"/>
        <w:jc w:val="both"/>
      </w:pPr>
    </w:p>
    <w:p w:rsidR="003449C6" w:rsidRDefault="003449C6">
      <w:pPr>
        <w:pStyle w:val="ConsPlusNormal"/>
        <w:ind w:firstLine="540"/>
        <w:jc w:val="both"/>
      </w:pPr>
      <w:r>
        <w:lastRenderedPageBreak/>
        <w:t>1. Государственная программа Республики Карелия "Экономическое развитие и инновационная экономика Республики Карелия", утвержденная постановлением Правительства Республики Карелия от 3 марта 2014 г. N 49-П.</w:t>
      </w:r>
    </w:p>
    <w:p w:rsidR="003449C6" w:rsidRDefault="003449C6">
      <w:pPr>
        <w:pStyle w:val="ConsPlusNormal"/>
        <w:spacing w:before="220"/>
        <w:ind w:firstLine="540"/>
        <w:jc w:val="both"/>
      </w:pPr>
      <w:r>
        <w:t>2. Государственная программа Республики Карелия "Совершенствование социальной защиты граждан", утвержденная постановлением Правительства Республики Карелия от 2 июня 2014 г. N 169-П.</w:t>
      </w:r>
    </w:p>
    <w:p w:rsidR="003449C6" w:rsidRDefault="003449C6">
      <w:pPr>
        <w:pStyle w:val="ConsPlusNormal"/>
        <w:spacing w:before="220"/>
        <w:ind w:firstLine="540"/>
        <w:jc w:val="both"/>
      </w:pPr>
      <w:r>
        <w:t>3. Государственная программа Республики Карелия "Развитие образования" на 2014 - 2025 годы, утвержденная постановлением Правительства Республики Карелия от 20 июня 2014 г. N 196-П.</w:t>
      </w:r>
    </w:p>
    <w:p w:rsidR="003449C6" w:rsidRDefault="003449C6">
      <w:pPr>
        <w:pStyle w:val="ConsPlusNormal"/>
        <w:spacing w:before="220"/>
        <w:ind w:firstLine="540"/>
        <w:jc w:val="both"/>
      </w:pPr>
      <w:r>
        <w:t>4. Государственная программа Республики Карелия "Развитие транспортной системы", утвержденная постановлением Правительства Республики Карелия от 20 июня 2014 г. N 197-П.</w:t>
      </w:r>
    </w:p>
    <w:p w:rsidR="003449C6" w:rsidRDefault="003449C6">
      <w:pPr>
        <w:pStyle w:val="ConsPlusNormal"/>
        <w:spacing w:before="220"/>
        <w:ind w:firstLine="540"/>
        <w:jc w:val="both"/>
      </w:pPr>
      <w:r>
        <w:t>5. Государственная программа Республики Карелия "Развитие физической культуры, спорта и совершенствование молодежной политики" на 2014 - 2020 годы, утвержденная постановлением Правительства Республики Карелия от 17 июля 2014 г. N 228-П.</w:t>
      </w:r>
    </w:p>
    <w:p w:rsidR="003449C6" w:rsidRDefault="003449C6">
      <w:pPr>
        <w:pStyle w:val="ConsPlusNormal"/>
        <w:spacing w:before="220"/>
        <w:ind w:firstLine="540"/>
        <w:jc w:val="both"/>
      </w:pPr>
      <w:r>
        <w:t>6. Государственная программа Республики Карелия "Развитие системы защиты населения и территории от последствий чрезвычайных ситуаций, профилактика правонарушений", утвержденная постановлением Правительства Республики Карелия от 5 августа 2014 г. N 240-П.</w:t>
      </w:r>
    </w:p>
    <w:p w:rsidR="003449C6" w:rsidRDefault="003449C6">
      <w:pPr>
        <w:pStyle w:val="ConsPlusNormal"/>
        <w:spacing w:before="220"/>
        <w:ind w:firstLine="540"/>
        <w:jc w:val="both"/>
      </w:pPr>
      <w:r>
        <w:t>7. Государственная программа Республики Карелия "Развитие культуры", утвержденная постановлением Правительства Республики Карелия от 30 августа 2014 г. N 278-П.</w:t>
      </w:r>
    </w:p>
    <w:p w:rsidR="003449C6" w:rsidRDefault="003449C6">
      <w:pPr>
        <w:pStyle w:val="ConsPlusNormal"/>
        <w:spacing w:before="220"/>
        <w:ind w:firstLine="540"/>
        <w:jc w:val="both"/>
      </w:pPr>
      <w:r>
        <w:t>8. Государственная программа Республики Карелия "Энергосбережение, энергоэффективность и развитие энергетики Республики Карелия" на 2015 - 2020 годы, утвержденная постановлением Правительства Республики Карелия от 20 ноября 2014 г. N 341-П.</w:t>
      </w:r>
    </w:p>
    <w:p w:rsidR="003449C6" w:rsidRDefault="003449C6">
      <w:pPr>
        <w:pStyle w:val="ConsPlusNormal"/>
        <w:spacing w:before="220"/>
        <w:ind w:firstLine="540"/>
        <w:jc w:val="both"/>
      </w:pPr>
      <w:r>
        <w:t>9. Государственная программа Республики Карелия "Обеспечение доступным и комфортным жильем и жилищно-коммунальными услугами" на 2014 - 2020 годы, утвержденная постановлением Правительства Республики Карелия от 26 ноября 2014 г. N 351-П.</w:t>
      </w:r>
    </w:p>
    <w:p w:rsidR="003449C6" w:rsidRDefault="003449C6">
      <w:pPr>
        <w:pStyle w:val="ConsPlusNormal"/>
        <w:spacing w:before="220"/>
        <w:ind w:firstLine="540"/>
        <w:jc w:val="both"/>
      </w:pPr>
      <w:r>
        <w:t>10. Государственная программа Республики Карелия "Развитие здравоохранения в Республике Карелия на 2014 - 2020 годы", утвержденная постановлением Правительства Республики Карелия от 9 апреля 2015 г. N 118-П.</w:t>
      </w:r>
    </w:p>
    <w:p w:rsidR="003449C6" w:rsidRDefault="003449C6">
      <w:pPr>
        <w:pStyle w:val="ConsPlusNormal"/>
        <w:jc w:val="both"/>
      </w:pPr>
    </w:p>
    <w:p w:rsidR="003449C6" w:rsidRDefault="003449C6">
      <w:pPr>
        <w:pStyle w:val="ConsPlusNormal"/>
        <w:jc w:val="both"/>
      </w:pPr>
    </w:p>
    <w:p w:rsidR="003449C6" w:rsidRDefault="003449C6">
      <w:pPr>
        <w:pStyle w:val="ConsPlusNormal"/>
        <w:pBdr>
          <w:top w:val="single" w:sz="6" w:space="0" w:color="auto"/>
        </w:pBdr>
        <w:spacing w:before="100" w:after="100"/>
        <w:jc w:val="both"/>
        <w:rPr>
          <w:sz w:val="2"/>
          <w:szCs w:val="2"/>
        </w:rPr>
      </w:pPr>
    </w:p>
    <w:p w:rsidR="00C8299E" w:rsidRDefault="003449C6">
      <w:bookmarkStart w:id="15" w:name="_GoBack"/>
      <w:bookmarkEnd w:id="15"/>
    </w:p>
    <w:sectPr w:rsidR="00C8299E" w:rsidSect="00F759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C6"/>
    <w:rsid w:val="00152267"/>
    <w:rsid w:val="003449C6"/>
    <w:rsid w:val="004A7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9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9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49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9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49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9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9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49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9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49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F136E28B9D5EC93FFCE3ABE389C8D8A7A7C58B59568657ABC64F26B1B4E3390AAC9221AEE78EC2C1BDB733703DBDA8A11712C4F711F775k7eDL" TargetMode="External"/><Relationship Id="rId18" Type="http://schemas.openxmlformats.org/officeDocument/2006/relationships/hyperlink" Target="consultantplus://offline/ref=ACF136E28B9D5EC93FFCE3ABE389C8D8A7A7C58B59568657ABC64F26B1B4E3390AAC9221AEE78EC1C2BDB733703DBDA8A11712C4F711F775k7eDL" TargetMode="External"/><Relationship Id="rId26" Type="http://schemas.openxmlformats.org/officeDocument/2006/relationships/hyperlink" Target="consultantplus://offline/ref=ACF136E28B9D5EC93FFCE3ABE389C8D8A6A5CC8A51588657ABC64F26B1B4E33918ACCA2DAFE090C2C2A8E16235k6e0L" TargetMode="External"/><Relationship Id="rId39" Type="http://schemas.openxmlformats.org/officeDocument/2006/relationships/hyperlink" Target="consultantplus://offline/ref=ACF136E28B9D5EC93FFCE3ABE389C8D8A7A7C58B59568657ABC64F26B1B4E3390AAC9221AEE78EC7C7BDB733703DBDA8A11712C4F711F775k7eDL" TargetMode="External"/><Relationship Id="rId21" Type="http://schemas.openxmlformats.org/officeDocument/2006/relationships/hyperlink" Target="consultantplus://offline/ref=ACF136E28B9D5EC93FFCE3ABE389C8D8A7A7C58B59568657ABC64F26B1B4E3390AAC9221AEE78EC1C5BDB733703DBDA8A11712C4F711F775k7eDL" TargetMode="External"/><Relationship Id="rId34" Type="http://schemas.openxmlformats.org/officeDocument/2006/relationships/hyperlink" Target="consultantplus://offline/ref=ACF136E28B9D5EC93FFCE3ABE389C8D8A7A7C58B59568657ABC64F26B1B4E3390AAC9221AEE78EC7C0BDB733703DBDA8A11712C4F711F775k7eDL" TargetMode="External"/><Relationship Id="rId42" Type="http://schemas.openxmlformats.org/officeDocument/2006/relationships/hyperlink" Target="consultantplus://offline/ref=ACF136E28B9D5EC93FFCE3ABE389C8D8A7A7C58B59568657ABC64F26B1B4E3390AAC9221AEE78EC6C1BDB733703DBDA8A11712C4F711F775k7eDL" TargetMode="External"/><Relationship Id="rId47" Type="http://schemas.openxmlformats.org/officeDocument/2006/relationships/hyperlink" Target="consultantplus://offline/ref=ACF136E28B9D5EC93FFCE3ABE389C8D8A7A7C78551508657ABC64F26B1B4E3390AAC9221AEE78EC7C4BDB733703DBDA8A11712C4F711F775k7eDL" TargetMode="External"/><Relationship Id="rId50" Type="http://schemas.openxmlformats.org/officeDocument/2006/relationships/hyperlink" Target="consultantplus://offline/ref=ACF136E28B9D5EC93FFCE3ABE389C8D8A7A7C78551508657ABC64F26B1B4E3390AAC9228AFECDA9284E3EE633376B1ABB80B13C7kEe1L" TargetMode="External"/><Relationship Id="rId55" Type="http://schemas.openxmlformats.org/officeDocument/2006/relationships/hyperlink" Target="consultantplus://offline/ref=ACF136E28B9D5EC93FFCE3ABE389C8D8A7A7C78551508657ABC64F26B1B4E3390AAC9221ACECDA9284E3EE633376B1ABB80B13C7kEe1L" TargetMode="External"/><Relationship Id="rId63" Type="http://schemas.openxmlformats.org/officeDocument/2006/relationships/image" Target="media/image5.wmf"/><Relationship Id="rId68" Type="http://schemas.openxmlformats.org/officeDocument/2006/relationships/image" Target="media/image10.wmf"/><Relationship Id="rId76" Type="http://schemas.openxmlformats.org/officeDocument/2006/relationships/image" Target="media/image18.wmf"/><Relationship Id="rId7" Type="http://schemas.openxmlformats.org/officeDocument/2006/relationships/hyperlink" Target="consultantplus://offline/ref=ACF136E28B9D5EC93FFCE3ABE389C8D8A6AFC78A59578657ABC64F26B1B4E3390AAC9221AEE78EC3C5BDB733703DBDA8A11712C4F711F775k7eDL" TargetMode="External"/><Relationship Id="rId71" Type="http://schemas.openxmlformats.org/officeDocument/2006/relationships/image" Target="media/image13.wmf"/><Relationship Id="rId2" Type="http://schemas.microsoft.com/office/2007/relationships/stylesWithEffects" Target="stylesWithEffects.xml"/><Relationship Id="rId16" Type="http://schemas.openxmlformats.org/officeDocument/2006/relationships/hyperlink" Target="consultantplus://offline/ref=ACF136E28B9D5EC93FFCE3ABE389C8D8A7A6CD8256588657ABC64F26B1B4E3390AAC9221AEE78EC3C8BDB733703DBDA8A11712C4F711F775k7eDL" TargetMode="External"/><Relationship Id="rId29" Type="http://schemas.openxmlformats.org/officeDocument/2006/relationships/hyperlink" Target="consultantplus://offline/ref=ACF136E28B9D5EC93FFCE3ABE389C8D8A7A7C58B59568657ABC64F26B1B4E3390AAC9221AEE78EC0C3BDB733703DBDA8A11712C4F711F775k7eDL" TargetMode="External"/><Relationship Id="rId11" Type="http://schemas.openxmlformats.org/officeDocument/2006/relationships/hyperlink" Target="consultantplus://offline/ref=ACF136E28B9D5EC93FFCE3ABE389C8D8A5A1C78450518657ABC64F26B1B4E33918ACCA2DAFE090C2C2A8E16235k6e0L" TargetMode="External"/><Relationship Id="rId24" Type="http://schemas.openxmlformats.org/officeDocument/2006/relationships/hyperlink" Target="consultantplus://offline/ref=ACF136E28B9D5EC93FFCE3ABE389C8D8A7A7C58B59568657ABC64F26B1B4E3390AAC9221AEE78EC1C8BDB733703DBDA8A11712C4F711F775k7eDL" TargetMode="External"/><Relationship Id="rId32" Type="http://schemas.openxmlformats.org/officeDocument/2006/relationships/hyperlink" Target="consultantplus://offline/ref=ACF136E28B9D5EC93FFCE3ABE389C8D8A7A7C58B59568657ABC64F26B1B4E3390AAC9221AEE78EC0C6BDB733703DBDA8A11712C4F711F775k7eDL" TargetMode="External"/><Relationship Id="rId37" Type="http://schemas.openxmlformats.org/officeDocument/2006/relationships/hyperlink" Target="consultantplus://offline/ref=ACF136E28B9D5EC93FFCE3ABE389C8D8A7A7C58B59568657ABC64F26B1B4E3390AAC9221AEE78EC7C4BDB733703DBDA8A11712C4F711F775k7eDL" TargetMode="External"/><Relationship Id="rId40" Type="http://schemas.openxmlformats.org/officeDocument/2006/relationships/hyperlink" Target="consultantplus://offline/ref=ACF136E28B9D5EC93FFCE3ABE389C8D8A7A7C58B59568657ABC64F26B1B4E3390AAC9221AEE78EC7C9BDB733703DBDA8A11712C4F711F775k7eDL" TargetMode="External"/><Relationship Id="rId45" Type="http://schemas.openxmlformats.org/officeDocument/2006/relationships/hyperlink" Target="consultantplus://offline/ref=ACF136E28B9D5EC93FFCE3ABE389C8D8A7A7C58B59568657ABC64F26B1B4E3390AAC9221AEE78EC6C1BDB733703DBDA8A11712C4F711F775k7eDL" TargetMode="External"/><Relationship Id="rId53" Type="http://schemas.openxmlformats.org/officeDocument/2006/relationships/hyperlink" Target="consultantplus://offline/ref=ACF136E28B9D5EC93FFCE3ABE389C8D8A7A7C78551508657ABC64F26B1B4E3390AAC9223A8ECDA9284E3EE633376B1ABB80B13C7kEe1L" TargetMode="External"/><Relationship Id="rId58" Type="http://schemas.openxmlformats.org/officeDocument/2006/relationships/hyperlink" Target="consultantplus://offline/ref=ACF136E28B9D5EC93FFCE3ABE389C8D8A6AEC28053538657ABC64F26B1B4E3390AAC9221AEE78EC2C3BDB733703DBDA8A11712C4F711F775k7eDL" TargetMode="External"/><Relationship Id="rId66" Type="http://schemas.openxmlformats.org/officeDocument/2006/relationships/image" Target="media/image8.wmf"/><Relationship Id="rId74" Type="http://schemas.openxmlformats.org/officeDocument/2006/relationships/image" Target="media/image16.wmf"/><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image" Target="media/image3.wmf"/><Relationship Id="rId10" Type="http://schemas.openxmlformats.org/officeDocument/2006/relationships/hyperlink" Target="consultantplus://offline/ref=ACF136E28B9D5EC93FFCE3ABE389C8D8A7A7C58B59568657ABC64F26B1B4E3390AAC9221AEE78EC3C5BDB733703DBDA8A11712C4F711F775k7eDL" TargetMode="External"/><Relationship Id="rId19" Type="http://schemas.openxmlformats.org/officeDocument/2006/relationships/hyperlink" Target="consultantplus://offline/ref=ACF136E28B9D5EC93FFCE3ABE389C8D8A7A7C58B59568657ABC64F26B1B4E3390AAC9221AEE78EC1C3BDB733703DBDA8A11712C4F711F775k7eDL" TargetMode="External"/><Relationship Id="rId31" Type="http://schemas.openxmlformats.org/officeDocument/2006/relationships/hyperlink" Target="consultantplus://offline/ref=ACF136E28B9D5EC93FFCE3ABE389C8D8A7A7C58B59568657ABC64F26B1B4E3390AAC9221AEE78EC0C5BDB733703DBDA8A11712C4F711F775k7eDL" TargetMode="External"/><Relationship Id="rId44" Type="http://schemas.openxmlformats.org/officeDocument/2006/relationships/hyperlink" Target="consultantplus://offline/ref=ACF136E28B9D5EC93FFCE3ABE389C8D8A7A7C58B59568657ABC64F26B1B4E3390AAC9221AEE78EC6C1BDB733703DBDA8A11712C4F711F775k7eDL" TargetMode="External"/><Relationship Id="rId52" Type="http://schemas.openxmlformats.org/officeDocument/2006/relationships/hyperlink" Target="consultantplus://offline/ref=ACF136E28B9D5EC93FFCE3ABE389C8D8A6AEC28053538657ABC64F26B1B4E3390AAC9221AEE78EC2C3BDB733703DBDA8A11712C4F711F775k7eDL" TargetMode="External"/><Relationship Id="rId60" Type="http://schemas.openxmlformats.org/officeDocument/2006/relationships/image" Target="media/image2.wmf"/><Relationship Id="rId65" Type="http://schemas.openxmlformats.org/officeDocument/2006/relationships/image" Target="media/image7.wmf"/><Relationship Id="rId73" Type="http://schemas.openxmlformats.org/officeDocument/2006/relationships/image" Target="media/image15.wmf"/><Relationship Id="rId78"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hyperlink" Target="consultantplus://offline/ref=ACF136E28B9D5EC93FFCE3ABE389C8D8A6AFC78A59578657ABC64F26B1B4E3390AAC9221AEE78EC3C9BDB733703DBDA8A11712C4F711F775k7eDL" TargetMode="External"/><Relationship Id="rId14" Type="http://schemas.openxmlformats.org/officeDocument/2006/relationships/hyperlink" Target="consultantplus://offline/ref=ACF136E28B9D5EC93FFCE3ABE389C8D8A7A7C58B59568657ABC64F26B1B4E3390AAC9221AEE78EC2C5BDB733703DBDA8A11712C4F711F775k7eDL" TargetMode="External"/><Relationship Id="rId22" Type="http://schemas.openxmlformats.org/officeDocument/2006/relationships/hyperlink" Target="consultantplus://offline/ref=ACF136E28B9D5EC93FFCE3ABE389C8D8A7A7C58B59568657ABC64F26B1B4E3390AAC9221AEE78EC1C6BDB733703DBDA8A11712C4F711F775k7eDL" TargetMode="External"/><Relationship Id="rId27" Type="http://schemas.openxmlformats.org/officeDocument/2006/relationships/hyperlink" Target="consultantplus://offline/ref=ACF136E28B9D5EC93FFCE3ABE389C8D8A7A7C58B59568657ABC64F26B1B4E3390AAC9221AEE78EC0C0BDB733703DBDA8A11712C4F711F775k7eDL" TargetMode="External"/><Relationship Id="rId30" Type="http://schemas.openxmlformats.org/officeDocument/2006/relationships/hyperlink" Target="consultantplus://offline/ref=ACF136E28B9D5EC93FFCE3ABE389C8D8A6A6C58358548657ABC64F26B1B4E3390AAC9221AEE78EC2C4BDB733703DBDA8A11712C4F711F775k7eDL" TargetMode="External"/><Relationship Id="rId35" Type="http://schemas.openxmlformats.org/officeDocument/2006/relationships/hyperlink" Target="consultantplus://offline/ref=ACF136E28B9D5EC93FFCE3ABE389C8D8A7A7C58B59568657ABC64F26B1B4E3390AAC9221AEE78EC7C1BDB733703DBDA8A11712C4F711F775k7eDL" TargetMode="External"/><Relationship Id="rId43" Type="http://schemas.openxmlformats.org/officeDocument/2006/relationships/hyperlink" Target="consultantplus://offline/ref=ACF136E28B9D5EC93FFCE3ABE389C8D8A7A7C58B59568657ABC64F26B1B4E3390AAC9221AEE78EC6C1BDB733703DBDA8A11712C4F711F775k7eDL" TargetMode="External"/><Relationship Id="rId48" Type="http://schemas.openxmlformats.org/officeDocument/2006/relationships/hyperlink" Target="consultantplus://offline/ref=ACF136E28B9D5EC93FFCE3ABE389C8D8A7A7C78551508657ABC64F26B1B4E3390AAC9221AEE78EC7C8BDB733703DBDA8A11712C4F711F775k7eDL" TargetMode="External"/><Relationship Id="rId56" Type="http://schemas.openxmlformats.org/officeDocument/2006/relationships/hyperlink" Target="consultantplus://offline/ref=ACF136E28B9D5EC93FFCE3ABE389C8D8A7A7C78551508657ABC64F26B1B4E3390AAC9221ACEF859791F2B66F356FAEA8A41711C6E8k1eBL" TargetMode="External"/><Relationship Id="rId64" Type="http://schemas.openxmlformats.org/officeDocument/2006/relationships/image" Target="media/image6.wmf"/><Relationship Id="rId69" Type="http://schemas.openxmlformats.org/officeDocument/2006/relationships/image" Target="media/image11.wmf"/><Relationship Id="rId77" Type="http://schemas.openxmlformats.org/officeDocument/2006/relationships/image" Target="media/image19.wmf"/><Relationship Id="rId8" Type="http://schemas.openxmlformats.org/officeDocument/2006/relationships/hyperlink" Target="consultantplus://offline/ref=ACF136E28B9D5EC93FFCE3ABE389C8D8A7A7C58B59568657ABC64F26B1B4E3390AAC9221AEE78EC3C5BDB733703DBDA8A11712C4F711F775k7eDL" TargetMode="External"/><Relationship Id="rId51" Type="http://schemas.openxmlformats.org/officeDocument/2006/relationships/hyperlink" Target="consultantplus://offline/ref=ACF136E28B9D5EC93FFCE3ABE389C8D8A7A7C78551508657ABC64F26B1B4E3390AAC9221AEE78EC1C6BDB733703DBDA8A11712C4F711F775k7eDL" TargetMode="External"/><Relationship Id="rId72" Type="http://schemas.openxmlformats.org/officeDocument/2006/relationships/image" Target="media/image14.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CF136E28B9D5EC93FFCE3ABE389C8D8A7A7C58B59568657ABC64F26B1B4E3390AAC9221AEE78EC2C3BDB733703DBDA8A11712C4F711F775k7eDL" TargetMode="External"/><Relationship Id="rId17" Type="http://schemas.openxmlformats.org/officeDocument/2006/relationships/hyperlink" Target="consultantplus://offline/ref=ACF136E28B9D5EC93FFCE3ABE389C8D8A7A7C58B59568657ABC64F26B1B4E3390AAC9221AEE78EC1C1BDB733703DBDA8A11712C4F711F775k7eDL" TargetMode="External"/><Relationship Id="rId25" Type="http://schemas.openxmlformats.org/officeDocument/2006/relationships/hyperlink" Target="consultantplus://offline/ref=ACF136E28B9D5EC93FFCE3ABE389C8D8A6AFC78455538657ABC64F26B1B4E33918ACCA2DAFE090C2C2A8E16235k6e0L" TargetMode="External"/><Relationship Id="rId33" Type="http://schemas.openxmlformats.org/officeDocument/2006/relationships/hyperlink" Target="consultantplus://offline/ref=ACF136E28B9D5EC93FFCE3ABE389C8D8A7A7C58B59568657ABC64F26B1B4E3390AAC9221AEE78EC0C8BDB733703DBDA8A11712C4F711F775k7eDL" TargetMode="External"/><Relationship Id="rId38" Type="http://schemas.openxmlformats.org/officeDocument/2006/relationships/hyperlink" Target="consultantplus://offline/ref=ACF136E28B9D5EC93FFCE3ABE389C8D8A7A7C58B59568657ABC64F26B1B4E3390AAC9221AEE78EC7C6BDB733703DBDA8A11712C4F711F775k7eDL" TargetMode="External"/><Relationship Id="rId46" Type="http://schemas.openxmlformats.org/officeDocument/2006/relationships/hyperlink" Target="consultantplus://offline/ref=ACF136E28B9D5EC93FFCE3ABE389C8D8A7A7C58B59568657ABC64F26B1B4E3390AAC9221AEE78EC6C1BDB733703DBDA8A11712C4F711F775k7eDL" TargetMode="External"/><Relationship Id="rId59" Type="http://schemas.openxmlformats.org/officeDocument/2006/relationships/image" Target="media/image1.wmf"/><Relationship Id="rId67" Type="http://schemas.openxmlformats.org/officeDocument/2006/relationships/image" Target="media/image9.wmf"/><Relationship Id="rId20" Type="http://schemas.openxmlformats.org/officeDocument/2006/relationships/hyperlink" Target="consultantplus://offline/ref=ACF136E28B9D5EC93FFCE3ABE389C8D8A5AFC48456588657ABC64F26B1B4E3390AAC9221AEE78EC2C5BDB733703DBDA8A11712C4F711F775k7eDL" TargetMode="External"/><Relationship Id="rId41" Type="http://schemas.openxmlformats.org/officeDocument/2006/relationships/hyperlink" Target="consultantplus://offline/ref=ACF136E28B9D5EC93FFCE3ABE389C8D8A7A7C58B59568657ABC64F26B1B4E3390AAC9221AEE78EC6C0BDB733703DBDA8A11712C4F711F775k7eDL" TargetMode="External"/><Relationship Id="rId54" Type="http://schemas.openxmlformats.org/officeDocument/2006/relationships/hyperlink" Target="consultantplus://offline/ref=ACF136E28B9D5EC93FFCE3ABE389C8D8A7A7C78551508657ABC64F26B1B4E3390AAC9221AEE78EC5C3BDB733703DBDA8A11712C4F711F775k7eDL" TargetMode="External"/><Relationship Id="rId62" Type="http://schemas.openxmlformats.org/officeDocument/2006/relationships/image" Target="media/image4.wmf"/><Relationship Id="rId70" Type="http://schemas.openxmlformats.org/officeDocument/2006/relationships/image" Target="media/image12.wmf"/><Relationship Id="rId75" Type="http://schemas.openxmlformats.org/officeDocument/2006/relationships/image" Target="media/image17.wmf"/><Relationship Id="rId1" Type="http://schemas.openxmlformats.org/officeDocument/2006/relationships/styles" Target="styles.xml"/><Relationship Id="rId6" Type="http://schemas.openxmlformats.org/officeDocument/2006/relationships/hyperlink" Target="consultantplus://offline/ref=ACF136E28B9D5EC93FFCE3ABE389C8D8A7A6CC8153588657ABC64F26B1B4E3390AAC9221AEE78DC4C7BDB733703DBDA8A11712C4F711F775k7eDL" TargetMode="External"/><Relationship Id="rId15" Type="http://schemas.openxmlformats.org/officeDocument/2006/relationships/hyperlink" Target="consultantplus://offline/ref=ACF136E28B9D5EC93FFCE3ABE389C8D8A7A6CD8256588657ABC64F26B1B4E3390AAC9221AEE78EC3C8BDB733703DBDA8A11712C4F711F775k7eDL" TargetMode="External"/><Relationship Id="rId23" Type="http://schemas.openxmlformats.org/officeDocument/2006/relationships/hyperlink" Target="consultantplus://offline/ref=ACF136E28B9D5EC93FFCE3ABE389C8D8A5A4CC8153548657ABC64F26B1B4E33918ACCA2DAFE090C2C2A8E16235k6e0L" TargetMode="External"/><Relationship Id="rId28" Type="http://schemas.openxmlformats.org/officeDocument/2006/relationships/hyperlink" Target="consultantplus://offline/ref=ACF136E28B9D5EC93FFCE3ABE389C8D8A7A7C58B59568657ABC64F26B1B4E3390AAC9221AEE78EC0C2BDB733703DBDA8A11712C4F711F775k7eDL" TargetMode="External"/><Relationship Id="rId36" Type="http://schemas.openxmlformats.org/officeDocument/2006/relationships/hyperlink" Target="consultantplus://offline/ref=ACF136E28B9D5EC93FFCE3ABE389C8D8A7A7C58B59568657ABC64F26B1B4E3390AAC9221AEE78EC7C3BDB733703DBDA8A11712C4F711F775k7eDL" TargetMode="External"/><Relationship Id="rId49" Type="http://schemas.openxmlformats.org/officeDocument/2006/relationships/hyperlink" Target="consultantplus://offline/ref=ACF136E28B9D5EC93FFCE3ABE389C8D8A7A7C78551508657ABC64F26B1B4E3390AAC9221AEE78EC7C9BDB733703DBDA8A11712C4F711F775k7eDL" TargetMode="External"/><Relationship Id="rId57" Type="http://schemas.openxmlformats.org/officeDocument/2006/relationships/hyperlink" Target="consultantplus://offline/ref=ACF136E28B9D5EC93FFCE3ABE389C8D8A6AEC28053538657ABC64F26B1B4E3390AAC9221AEE78EC2C3BDB733703DBDA8A11712C4F711F775k7e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20877</Words>
  <Characters>119004</Characters>
  <Application>Microsoft Office Word</Application>
  <DocSecurity>0</DocSecurity>
  <Lines>991</Lines>
  <Paragraphs>279</Paragraphs>
  <ScaleCrop>false</ScaleCrop>
  <Company/>
  <LinksUpToDate>false</LinksUpToDate>
  <CharactersWithSpaces>139602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Екатерина Сергеевна</dc:creator>
  <cp:lastModifiedBy>Алексеева Екатерина Сергеевна</cp:lastModifiedBy>
  <cp:revision>1</cp:revision>
  <dcterms:created xsi:type="dcterms:W3CDTF">2018-12-17T11:30:00Z</dcterms:created>
  <dcterms:modified xsi:type="dcterms:W3CDTF">2018-12-17T11:32:00Z</dcterms:modified>
</cp:coreProperties>
</file>