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4F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D4F5C">
        <w:rPr>
          <w:szCs w:val="28"/>
        </w:rPr>
        <w:t>6 ноября 2018 года № 694р-П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3363F2" w:rsidRDefault="003363F2" w:rsidP="003363F2">
      <w:pPr>
        <w:pStyle w:val="ConsPlusNormal"/>
        <w:ind w:firstLine="0"/>
        <w:jc w:val="both"/>
        <w:rPr>
          <w:sz w:val="28"/>
          <w:szCs w:val="28"/>
        </w:rPr>
      </w:pPr>
      <w:r w:rsidRPr="003363F2">
        <w:rPr>
          <w:sz w:val="28"/>
          <w:szCs w:val="28"/>
        </w:rPr>
        <w:tab/>
      </w:r>
      <w:proofErr w:type="gramStart"/>
      <w:r w:rsidRPr="003363F2">
        <w:rPr>
          <w:sz w:val="28"/>
          <w:szCs w:val="28"/>
        </w:rPr>
        <w:t>В соответствии со статьей 15 Градостроительного кодекса Российской Федерации</w:t>
      </w:r>
      <w:r>
        <w:rPr>
          <w:sz w:val="28"/>
          <w:szCs w:val="28"/>
        </w:rPr>
        <w:t>, статьей 10 Закона Республики Карелия от 2 ноября 2012 года                  № 1644-ЗРК «О некоторых вопросах градостроительной деятельности в Республике Карелия», в целях актуализации Схемы территориального планирования</w:t>
      </w:r>
      <w:r w:rsidRPr="003363F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 Министерству строительства, жилищно-коммунального хозяйства и энергетики Республики Карелия обеспечить подготовку проекта внесения изменений в Схему территориального планирования Республики Карелия.</w:t>
      </w:r>
      <w:proofErr w:type="gramEnd"/>
    </w:p>
    <w:p w:rsidR="00A95059" w:rsidRPr="003363F2" w:rsidRDefault="003363F2" w:rsidP="003363F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B0DC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B0DC7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363F2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4F5C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68F3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DC7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030E-A7A5-4DA8-8519-EF593F26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2018-10-16T11:53:00Z</cp:lastPrinted>
  <dcterms:created xsi:type="dcterms:W3CDTF">2018-10-25T12:35:00Z</dcterms:created>
  <dcterms:modified xsi:type="dcterms:W3CDTF">2018-11-06T11:36:00Z</dcterms:modified>
</cp:coreProperties>
</file>