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65F" w:rsidRPr="00FA56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D366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D3664">
        <w:t>3 сентября 2019 года № 339-П</w:t>
      </w:r>
    </w:p>
    <w:p w:rsidR="005C1FE1" w:rsidRPr="005C1FE1" w:rsidRDefault="00307849" w:rsidP="005C1FE1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1FE1" w:rsidRPr="005C1FE1" w:rsidRDefault="005C1FE1" w:rsidP="005C1FE1">
      <w:pPr>
        <w:ind w:left="567" w:right="140"/>
        <w:jc w:val="center"/>
        <w:rPr>
          <w:b/>
          <w:szCs w:val="28"/>
        </w:rPr>
      </w:pPr>
      <w:r w:rsidRPr="005C1FE1">
        <w:rPr>
          <w:b/>
          <w:szCs w:val="28"/>
        </w:rPr>
        <w:t xml:space="preserve">О внесении изменений в  постановление Правительства </w:t>
      </w:r>
    </w:p>
    <w:p w:rsidR="005C1FE1" w:rsidRPr="005C1FE1" w:rsidRDefault="005C1FE1" w:rsidP="005C1FE1">
      <w:pPr>
        <w:spacing w:after="240"/>
        <w:ind w:left="567" w:right="140"/>
        <w:jc w:val="center"/>
        <w:rPr>
          <w:b/>
          <w:szCs w:val="28"/>
        </w:rPr>
      </w:pPr>
      <w:r w:rsidRPr="005C1FE1">
        <w:rPr>
          <w:b/>
          <w:szCs w:val="28"/>
        </w:rPr>
        <w:t>Республики  Карелия от 13 марта 2019 года № 109-П</w:t>
      </w:r>
    </w:p>
    <w:p w:rsidR="005C1FE1" w:rsidRPr="005C1FE1" w:rsidRDefault="005C1FE1" w:rsidP="005C1FE1">
      <w:pPr>
        <w:ind w:right="140" w:firstLine="709"/>
        <w:jc w:val="both"/>
        <w:rPr>
          <w:szCs w:val="28"/>
        </w:rPr>
      </w:pPr>
      <w:r w:rsidRPr="005C1FE1">
        <w:rPr>
          <w:szCs w:val="28"/>
        </w:rPr>
        <w:tab/>
        <w:t xml:space="preserve">Правительство Республики Карелия  </w:t>
      </w:r>
      <w:proofErr w:type="spellStart"/>
      <w:proofErr w:type="gramStart"/>
      <w:r w:rsidRPr="005C1FE1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5C1FE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C1FE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5C1FE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5C1FE1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5C1FE1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5C1FE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C1FE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5C1FE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5C1FE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5C1FE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5C1FE1">
        <w:rPr>
          <w:b/>
          <w:szCs w:val="28"/>
        </w:rPr>
        <w:t>т</w:t>
      </w:r>
      <w:r w:rsidRPr="005C1FE1">
        <w:rPr>
          <w:szCs w:val="28"/>
        </w:rPr>
        <w:t>:</w:t>
      </w:r>
    </w:p>
    <w:p w:rsidR="005C1FE1" w:rsidRPr="005C1FE1" w:rsidRDefault="005C1FE1" w:rsidP="005C1FE1">
      <w:pPr>
        <w:ind w:firstLine="709"/>
        <w:jc w:val="both"/>
        <w:rPr>
          <w:rFonts w:ascii="Verdana" w:hAnsi="Verdana"/>
          <w:szCs w:val="28"/>
        </w:rPr>
      </w:pPr>
      <w:proofErr w:type="gramStart"/>
      <w:r w:rsidRPr="005C1FE1">
        <w:rPr>
          <w:szCs w:val="28"/>
        </w:rPr>
        <w:t xml:space="preserve">Внести в </w:t>
      </w:r>
      <w:hyperlink r:id="rId9" w:history="1">
        <w:r w:rsidRPr="005C1FE1">
          <w:rPr>
            <w:rStyle w:val="af2"/>
            <w:color w:val="auto"/>
            <w:szCs w:val="28"/>
            <w:u w:val="none"/>
          </w:rPr>
          <w:t>Перечень</w:t>
        </w:r>
      </w:hyperlink>
      <w:r w:rsidRPr="005C1FE1">
        <w:rPr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5C1FE1">
        <w:rPr>
          <w:szCs w:val="28"/>
        </w:rPr>
        <w:t>софинансирования</w:t>
      </w:r>
      <w:proofErr w:type="spellEnd"/>
      <w:r w:rsidRPr="005C1FE1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2019 год и на плановый период 2020 и 2021 годов, утвержденный постановлением Правительства Республики Карелия от 13 марта 2019 года № 109-П «Об утверждении</w:t>
      </w:r>
      <w:proofErr w:type="gramEnd"/>
      <w:r w:rsidRPr="005C1FE1">
        <w:rPr>
          <w:szCs w:val="28"/>
        </w:rPr>
        <w:t xml:space="preserve"> </w:t>
      </w:r>
      <w:proofErr w:type="gramStart"/>
      <w:r w:rsidRPr="005C1FE1"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5C1FE1">
        <w:rPr>
          <w:szCs w:val="28"/>
        </w:rPr>
        <w:t>софинансирования</w:t>
      </w:r>
      <w:proofErr w:type="spellEnd"/>
      <w:r w:rsidRPr="005C1FE1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2019 год и на плановый период 2020 и 2021 годов» (Официальный интернет-портал правовой информации (</w:t>
      </w:r>
      <w:hyperlink r:id="rId10" w:tgtFrame="_blank" w:tooltip="&lt;div class=&quot;doc www&quot;&gt;www.pravo.gov.ru&lt;/div&gt;" w:history="1">
        <w:r w:rsidRPr="005C1FE1">
          <w:rPr>
            <w:rStyle w:val="af2"/>
            <w:color w:val="auto"/>
            <w:szCs w:val="28"/>
            <w:u w:val="none"/>
          </w:rPr>
          <w:t>www.pravo.gov.ru</w:t>
        </w:r>
      </w:hyperlink>
      <w:r w:rsidRPr="005C1FE1">
        <w:rPr>
          <w:szCs w:val="28"/>
        </w:rPr>
        <w:t>), 14 марта 2019 года, № 1000201903140004;</w:t>
      </w:r>
      <w:proofErr w:type="gramEnd"/>
      <w:r w:rsidRPr="005C1FE1">
        <w:rPr>
          <w:szCs w:val="28"/>
        </w:rPr>
        <w:t xml:space="preserve"> 21 мая </w:t>
      </w:r>
      <w:r w:rsidR="0011668D">
        <w:rPr>
          <w:szCs w:val="28"/>
        </w:rPr>
        <w:br/>
      </w:r>
      <w:proofErr w:type="gramStart"/>
      <w:r w:rsidRPr="005C1FE1">
        <w:rPr>
          <w:szCs w:val="28"/>
        </w:rPr>
        <w:t xml:space="preserve">2019 года, № 1000201905210003; 6 июня 2019 года, № 1000201906060016; 14 июня 2019 года, № 1000201906140011; 26 июня 2019 года, </w:t>
      </w:r>
      <w:r w:rsidR="0011668D">
        <w:rPr>
          <w:szCs w:val="28"/>
        </w:rPr>
        <w:br/>
      </w:r>
      <w:r w:rsidRPr="005C1FE1">
        <w:rPr>
          <w:szCs w:val="28"/>
        </w:rPr>
        <w:t>№ 1000201906260012; 4 июля 2019 года, № 1000201907040002; 1 августа 2019 года</w:t>
      </w:r>
      <w:r w:rsidR="0011668D">
        <w:rPr>
          <w:szCs w:val="28"/>
        </w:rPr>
        <w:t>,</w:t>
      </w:r>
      <w:r w:rsidRPr="005C1FE1">
        <w:rPr>
          <w:szCs w:val="28"/>
        </w:rPr>
        <w:t xml:space="preserve"> №</w:t>
      </w:r>
      <w:r w:rsidRPr="005C1FE1">
        <w:rPr>
          <w:bCs/>
          <w:szCs w:val="28"/>
          <w:shd w:val="clear" w:color="auto" w:fill="FFFFFF"/>
        </w:rPr>
        <w:t xml:space="preserve"> 1000201908010001</w:t>
      </w:r>
      <w:bookmarkStart w:id="0" w:name="_GoBack"/>
      <w:bookmarkEnd w:id="0"/>
      <w:r w:rsidR="0011668D">
        <w:rPr>
          <w:bCs/>
          <w:szCs w:val="28"/>
          <w:shd w:val="clear" w:color="auto" w:fill="FFFFFF"/>
        </w:rPr>
        <w:t>;</w:t>
      </w:r>
      <w:r w:rsidRPr="005C1FE1">
        <w:rPr>
          <w:bCs/>
          <w:szCs w:val="28"/>
          <w:shd w:val="clear" w:color="auto" w:fill="FFFFFF"/>
        </w:rPr>
        <w:t xml:space="preserve"> 26 августа 2019 года, </w:t>
      </w:r>
      <w:r w:rsidR="0011668D">
        <w:rPr>
          <w:bCs/>
          <w:szCs w:val="28"/>
          <w:shd w:val="clear" w:color="auto" w:fill="FFFFFF"/>
        </w:rPr>
        <w:br/>
      </w:r>
      <w:r w:rsidRPr="005C1FE1">
        <w:rPr>
          <w:bCs/>
          <w:szCs w:val="28"/>
          <w:shd w:val="clear" w:color="auto" w:fill="FFFFFF"/>
        </w:rPr>
        <w:t>№</w:t>
      </w:r>
      <w:r w:rsidR="0011668D">
        <w:rPr>
          <w:bCs/>
          <w:szCs w:val="28"/>
          <w:shd w:val="clear" w:color="auto" w:fill="FFFFFF"/>
        </w:rPr>
        <w:t xml:space="preserve"> </w:t>
      </w:r>
      <w:r w:rsidRPr="005C1FE1">
        <w:rPr>
          <w:bCs/>
          <w:szCs w:val="28"/>
          <w:shd w:val="clear" w:color="auto" w:fill="FFFFFF"/>
        </w:rPr>
        <w:t>1000201908280002</w:t>
      </w:r>
      <w:r w:rsidRPr="005C1FE1">
        <w:rPr>
          <w:szCs w:val="28"/>
        </w:rPr>
        <w:t>), следующие изменения:</w:t>
      </w:r>
      <w:proofErr w:type="gramEnd"/>
    </w:p>
    <w:p w:rsidR="005C1FE1" w:rsidRDefault="005C1FE1" w:rsidP="005C1FE1">
      <w:pPr>
        <w:rPr>
          <w:szCs w:val="28"/>
        </w:rPr>
        <w:sectPr w:rsidR="005C1FE1">
          <w:pgSz w:w="11907" w:h="16840"/>
          <w:pgMar w:top="1134" w:right="1134" w:bottom="1418" w:left="1701" w:header="720" w:footer="720" w:gutter="0"/>
          <w:cols w:space="720"/>
        </w:sectPr>
      </w:pPr>
    </w:p>
    <w:p w:rsidR="005C1FE1" w:rsidRPr="005C1FE1" w:rsidRDefault="005C1FE1" w:rsidP="005C1FE1">
      <w:pPr>
        <w:ind w:firstLine="540"/>
        <w:jc w:val="both"/>
        <w:rPr>
          <w:rFonts w:ascii="Verdana" w:hAnsi="Verdana"/>
          <w:szCs w:val="28"/>
        </w:rPr>
      </w:pPr>
      <w:r>
        <w:rPr>
          <w:szCs w:val="28"/>
        </w:rPr>
        <w:lastRenderedPageBreak/>
        <w:t xml:space="preserve">1) </w:t>
      </w:r>
      <w:hyperlink r:id="rId11" w:history="1">
        <w:r w:rsidRPr="005C1FE1">
          <w:rPr>
            <w:rStyle w:val="af2"/>
            <w:color w:val="auto"/>
            <w:szCs w:val="28"/>
            <w:u w:val="none"/>
          </w:rPr>
          <w:t>пункты 26</w:t>
        </w:r>
      </w:hyperlink>
      <w:r w:rsidRPr="005C1FE1">
        <w:rPr>
          <w:szCs w:val="28"/>
        </w:rPr>
        <w:t xml:space="preserve"> </w:t>
      </w:r>
      <w:r>
        <w:rPr>
          <w:szCs w:val="28"/>
        </w:rPr>
        <w:t>–</w:t>
      </w:r>
      <w:r w:rsidRPr="005C1FE1">
        <w:rPr>
          <w:szCs w:val="28"/>
        </w:rPr>
        <w:t xml:space="preserve"> 28 изложить в следующей редакции:</w:t>
      </w: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454"/>
        <w:gridCol w:w="2721"/>
        <w:gridCol w:w="1928"/>
        <w:gridCol w:w="1701"/>
        <w:gridCol w:w="1701"/>
        <w:gridCol w:w="2211"/>
        <w:gridCol w:w="908"/>
        <w:gridCol w:w="907"/>
        <w:gridCol w:w="680"/>
        <w:gridCol w:w="680"/>
        <w:gridCol w:w="680"/>
      </w:tblGrid>
      <w:tr w:rsidR="0011668D" w:rsidRPr="0011668D" w:rsidTr="0011668D">
        <w:trPr>
          <w:gridAfter w:val="1"/>
          <w:wAfter w:w="680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11668D" w:rsidRPr="0011668D" w:rsidRDefault="0011668D" w:rsidP="0011668D">
            <w:pPr>
              <w:pStyle w:val="ConsPlusNormal"/>
              <w:ind w:right="-629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" w:name="P431"/>
            <w:bookmarkEnd w:id="1"/>
            <w:r w:rsidRPr="001166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26.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 xml:space="preserve">Вопросы местного значения в соответствии с </w:t>
            </w:r>
            <w:hyperlink r:id="rId12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пунктом 14 части 1 статьи 14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, </w:t>
            </w:r>
            <w:hyperlink r:id="rId13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пунктом 26 части 1 статьи 15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, </w:t>
            </w:r>
            <w:hyperlink r:id="rId14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пунктом 19 части 1 статьи 16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субсидия местным бюджетам на реализацию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Министерство спорта Республики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количество муниципальных образований, в которых созданы малые спортивные площадки для центров тестирования Всероссийского физкультурно-спортивного комплекса «Готов к труду и обороне» (ГТО)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11668D" w:rsidRPr="0011668D" w:rsidTr="0011668D">
        <w:trPr>
          <w:gridAfter w:val="1"/>
          <w:wAfter w:w="680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1668D" w:rsidRPr="0011668D" w:rsidRDefault="0011668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8D" w:rsidRPr="0011668D" w:rsidRDefault="0011668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8D" w:rsidRPr="0011668D" w:rsidRDefault="0011668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8D" w:rsidRPr="0011668D" w:rsidRDefault="0011668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8D" w:rsidRPr="0011668D" w:rsidRDefault="0011668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8D" w:rsidRPr="0011668D" w:rsidRDefault="0011668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поставлены комплекты спортивного оборудования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5C1FE1" w:rsidRPr="0011668D" w:rsidTr="0011668D">
        <w:trPr>
          <w:gridBefore w:val="1"/>
          <w:gridAfter w:val="1"/>
          <w:wBefore w:w="284" w:type="dxa"/>
          <w:wAfter w:w="680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27.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 xml:space="preserve">Вопросы местного значения в соответствии с </w:t>
            </w:r>
            <w:hyperlink r:id="rId15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пунктом 14 части 1 статьи 14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, </w:t>
            </w:r>
            <w:hyperlink r:id="rId16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пунктом 26 части 1 статьи 15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, </w:t>
            </w:r>
            <w:hyperlink r:id="rId17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пунктом 19 части 1 статьи 16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 Федерального закона от 6 октября 2003 года № 131-ФЗ «Об общих принципах организации местного самоуправления в </w:t>
            </w:r>
            <w:r w:rsidRPr="0011668D">
              <w:rPr>
                <w:rFonts w:eastAsiaTheme="minorEastAsia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lastRenderedPageBreak/>
              <w:t xml:space="preserve">субсидия местным бюджетам на реализацию </w:t>
            </w:r>
            <w:hyperlink r:id="rId18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мероприятий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 федеральной целевой программы «Развитие физической культуры и спорта в </w:t>
            </w:r>
            <w:r w:rsidRPr="0011668D">
              <w:rPr>
                <w:rFonts w:eastAsiaTheme="minorEastAsia"/>
                <w:sz w:val="24"/>
                <w:szCs w:val="24"/>
              </w:rPr>
              <w:lastRenderedPageBreak/>
              <w:t xml:space="preserve">Российской Федерации </w:t>
            </w:r>
            <w:r w:rsidR="0011668D" w:rsidRPr="0011668D">
              <w:rPr>
                <w:rFonts w:eastAsiaTheme="minorEastAsia"/>
                <w:sz w:val="24"/>
                <w:szCs w:val="24"/>
              </w:rPr>
              <w:br/>
            </w:r>
            <w:r w:rsidRPr="0011668D">
              <w:rPr>
                <w:rFonts w:eastAsiaTheme="minorEastAsia"/>
                <w:sz w:val="24"/>
                <w:szCs w:val="24"/>
              </w:rPr>
              <w:t>на 2016 – 2020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lastRenderedPageBreak/>
              <w:t>Министерство  спорта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закупка комплектов искусственных покрытий для футбольных полей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 xml:space="preserve">доля граждан, занимающихся в спортивных организациях, в общей численности детей и молодежи в возрасте </w:t>
            </w:r>
            <w:r w:rsidR="0011668D" w:rsidRPr="0011668D">
              <w:rPr>
                <w:rFonts w:eastAsiaTheme="minorEastAsia"/>
                <w:sz w:val="24"/>
                <w:szCs w:val="24"/>
              </w:rPr>
              <w:br/>
            </w:r>
            <w:r w:rsidRPr="0011668D">
              <w:rPr>
                <w:rFonts w:eastAsiaTheme="minorEastAsia"/>
                <w:sz w:val="24"/>
                <w:szCs w:val="24"/>
              </w:rPr>
              <w:t>от 6 до 15 лет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11668D">
              <w:rPr>
                <w:rFonts w:eastAsiaTheme="minorEastAsia"/>
                <w:sz w:val="24"/>
                <w:szCs w:val="24"/>
              </w:rPr>
              <w:t>про</w:t>
            </w:r>
            <w:r w:rsidR="0011668D" w:rsidRPr="0011668D">
              <w:rPr>
                <w:rFonts w:eastAsiaTheme="minorEastAsia"/>
                <w:sz w:val="24"/>
                <w:szCs w:val="24"/>
              </w:rPr>
              <w:t>-</w:t>
            </w:r>
            <w:r w:rsidRPr="0011668D">
              <w:rPr>
                <w:rFonts w:eastAsiaTheme="minorEastAsia"/>
                <w:sz w:val="24"/>
                <w:szCs w:val="24"/>
              </w:rPr>
              <w:t>центов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42,2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5C1FE1" w:rsidRPr="0011668D" w:rsidTr="0011668D">
        <w:trPr>
          <w:gridBefore w:val="1"/>
          <w:gridAfter w:val="1"/>
          <w:wBefore w:w="284" w:type="dxa"/>
          <w:wAfter w:w="680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E1" w:rsidRPr="0011668D" w:rsidRDefault="005C1FE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E1" w:rsidRPr="0011668D" w:rsidRDefault="005C1FE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E1" w:rsidRPr="0011668D" w:rsidRDefault="005C1FE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E1" w:rsidRPr="0011668D" w:rsidRDefault="005C1FE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 xml:space="preserve">закупка спортивного оборудования </w:t>
            </w:r>
            <w:r w:rsidRPr="0011668D">
              <w:rPr>
                <w:rFonts w:eastAsiaTheme="minorEastAsia"/>
                <w:sz w:val="24"/>
                <w:szCs w:val="24"/>
              </w:rPr>
              <w:lastRenderedPageBreak/>
              <w:t>для спортивных школ олимпийского резерва и училищ олимпийского резерва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lastRenderedPageBreak/>
              <w:t xml:space="preserve">доля спортсменов-разрядников в общем количестве </w:t>
            </w:r>
            <w:r w:rsidRPr="0011668D">
              <w:rPr>
                <w:rFonts w:eastAsiaTheme="minorEastAsia"/>
                <w:sz w:val="24"/>
                <w:szCs w:val="24"/>
              </w:rPr>
              <w:lastRenderedPageBreak/>
              <w:t>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11668D">
              <w:rPr>
                <w:rFonts w:eastAsiaTheme="minorEastAsia"/>
                <w:sz w:val="24"/>
                <w:szCs w:val="24"/>
              </w:rPr>
              <w:lastRenderedPageBreak/>
              <w:t>про</w:t>
            </w:r>
            <w:r w:rsidR="0011668D" w:rsidRPr="0011668D">
              <w:rPr>
                <w:rFonts w:eastAsiaTheme="minorEastAsia"/>
                <w:sz w:val="24"/>
                <w:szCs w:val="24"/>
              </w:rPr>
              <w:t>-</w:t>
            </w:r>
            <w:r w:rsidRPr="0011668D">
              <w:rPr>
                <w:rFonts w:eastAsiaTheme="minorEastAsia"/>
                <w:sz w:val="24"/>
                <w:szCs w:val="24"/>
              </w:rPr>
              <w:t>центов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1" w:rsidRPr="0011668D" w:rsidRDefault="005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11668D" w:rsidRPr="0011668D" w:rsidTr="0011668D">
        <w:trPr>
          <w:gridBefore w:val="1"/>
          <w:wBefore w:w="284" w:type="dxa"/>
          <w:trHeight w:val="44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 xml:space="preserve">Вопросы местного значения в соответствии с </w:t>
            </w:r>
            <w:hyperlink r:id="rId19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пунктом 14 части 1 статьи 14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, </w:t>
            </w:r>
            <w:hyperlink r:id="rId20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пунктом 26 части 1 статьи 15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, </w:t>
            </w:r>
            <w:hyperlink r:id="rId21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пунктом 19 части 1 статьи 16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 Федерального закона от 6 октября </w:t>
            </w:r>
            <w:r w:rsidRPr="0011668D">
              <w:rPr>
                <w:rFonts w:eastAsiaTheme="minorEastAsia"/>
                <w:sz w:val="24"/>
                <w:szCs w:val="24"/>
              </w:rPr>
              <w:br/>
              <w:t xml:space="preserve">2003 года № 131-ФЗ </w:t>
            </w:r>
            <w:r w:rsidRPr="0011668D">
              <w:rPr>
                <w:rFonts w:eastAsiaTheme="minorEastAsia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 xml:space="preserve">субсидия местным бюджетам на реализацию </w:t>
            </w:r>
            <w:hyperlink r:id="rId22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мероприятий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 государственной программы Республики Карелия «Развитие физической культуры, спорта и </w:t>
            </w:r>
            <w:proofErr w:type="spellStart"/>
            <w:proofErr w:type="gramStart"/>
            <w:r w:rsidRPr="0011668D">
              <w:rPr>
                <w:rFonts w:eastAsiaTheme="minorEastAsia"/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Pr="0011668D">
              <w:rPr>
                <w:rFonts w:eastAsiaTheme="minorEastAsia"/>
                <w:sz w:val="24"/>
                <w:szCs w:val="24"/>
              </w:rPr>
              <w:t xml:space="preserve"> молодежной политики»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Министерство спорта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развитие системы спортивной подготовки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и спортивных школ олимпийского резерва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11668D">
              <w:rPr>
                <w:rFonts w:eastAsiaTheme="minorEastAsia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-</w:t>
            </w:r>
          </w:p>
          <w:p w:rsidR="0011668D" w:rsidRPr="0011668D" w:rsidRDefault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11668D">
              <w:rPr>
                <w:sz w:val="24"/>
                <w:szCs w:val="24"/>
              </w:rPr>
              <w:t>»;</w:t>
            </w:r>
          </w:p>
        </w:tc>
      </w:tr>
    </w:tbl>
    <w:p w:rsidR="005C1FE1" w:rsidRPr="005C1FE1" w:rsidRDefault="005C1FE1" w:rsidP="005C1FE1">
      <w:pPr>
        <w:rPr>
          <w:szCs w:val="28"/>
        </w:rPr>
        <w:sectPr w:rsidR="005C1FE1" w:rsidRPr="005C1FE1">
          <w:pgSz w:w="16840" w:h="11907" w:orient="landscape"/>
          <w:pgMar w:top="1418" w:right="1134" w:bottom="1134" w:left="1418" w:header="720" w:footer="720" w:gutter="0"/>
          <w:cols w:space="720"/>
        </w:sectPr>
      </w:pPr>
    </w:p>
    <w:p w:rsidR="005C1FE1" w:rsidRPr="005C1FE1" w:rsidRDefault="005C1FE1" w:rsidP="005C1FE1">
      <w:pPr>
        <w:ind w:firstLine="540"/>
        <w:jc w:val="both"/>
        <w:rPr>
          <w:szCs w:val="28"/>
          <w:lang w:val="en-US"/>
        </w:rPr>
      </w:pPr>
      <w:r w:rsidRPr="005C1FE1">
        <w:rPr>
          <w:szCs w:val="28"/>
        </w:rPr>
        <w:lastRenderedPageBreak/>
        <w:t xml:space="preserve">2) </w:t>
      </w:r>
      <w:hyperlink r:id="rId23" w:history="1">
        <w:r w:rsidRPr="005C1FE1">
          <w:rPr>
            <w:rStyle w:val="af2"/>
            <w:color w:val="auto"/>
            <w:szCs w:val="28"/>
            <w:u w:val="none"/>
          </w:rPr>
          <w:t>дополнить</w:t>
        </w:r>
      </w:hyperlink>
      <w:r w:rsidRPr="005C1FE1">
        <w:rPr>
          <w:szCs w:val="28"/>
        </w:rPr>
        <w:t xml:space="preserve"> пунктом 35 следующего содержания:</w:t>
      </w:r>
    </w:p>
    <w:p w:rsidR="005C1FE1" w:rsidRPr="005C1FE1" w:rsidRDefault="005C1FE1" w:rsidP="005C1F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455"/>
        <w:gridCol w:w="2722"/>
        <w:gridCol w:w="2213"/>
        <w:gridCol w:w="1702"/>
        <w:gridCol w:w="1702"/>
        <w:gridCol w:w="2212"/>
        <w:gridCol w:w="737"/>
        <w:gridCol w:w="907"/>
        <w:gridCol w:w="680"/>
        <w:gridCol w:w="710"/>
        <w:gridCol w:w="710"/>
      </w:tblGrid>
      <w:tr w:rsidR="0011668D" w:rsidRPr="0011668D" w:rsidTr="0011668D">
        <w:trPr>
          <w:trHeight w:val="358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668D" w:rsidRPr="005C1FE1" w:rsidRDefault="0011668D" w:rsidP="0011668D">
            <w:pPr>
              <w:jc w:val="both"/>
              <w:rPr>
                <w:rFonts w:ascii="Verdana" w:hAnsi="Verdana"/>
                <w:szCs w:val="28"/>
              </w:rPr>
            </w:pPr>
            <w:r w:rsidRPr="005C1FE1">
              <w:rPr>
                <w:szCs w:val="28"/>
              </w:rPr>
              <w:t>«</w:t>
            </w: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35.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 xml:space="preserve">Вопросы местного значения в соответствии с </w:t>
            </w:r>
            <w:hyperlink r:id="rId24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пунктом 14 части 1 статьи 14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, </w:t>
            </w:r>
            <w:hyperlink r:id="rId25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пунктом 26 части 1 статьи 15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, </w:t>
            </w:r>
            <w:hyperlink r:id="rId26" w:history="1">
              <w:r w:rsidRPr="0011668D">
                <w:rPr>
                  <w:rStyle w:val="af2"/>
                  <w:rFonts w:eastAsiaTheme="minorEastAsia"/>
                  <w:color w:val="auto"/>
                  <w:sz w:val="24"/>
                  <w:szCs w:val="24"/>
                  <w:u w:val="none"/>
                </w:rPr>
                <w:t>пунктом 19 части 1 статьи 16</w:t>
              </w:r>
            </w:hyperlink>
            <w:r w:rsidRPr="0011668D">
              <w:rPr>
                <w:rFonts w:eastAsiaTheme="minorEastAsia"/>
                <w:sz w:val="24"/>
                <w:szCs w:val="24"/>
              </w:rPr>
              <w:t xml:space="preserve"> Федерального закона от 6 октября </w:t>
            </w:r>
            <w:r w:rsidRPr="0011668D">
              <w:rPr>
                <w:rFonts w:eastAsiaTheme="minorEastAsia"/>
                <w:sz w:val="24"/>
                <w:szCs w:val="24"/>
              </w:rPr>
              <w:br/>
              <w:t xml:space="preserve">2003 года № 131-ФЗ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11668D">
              <w:rPr>
                <w:rFonts w:eastAsiaTheme="minorEastAsia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 w:rsidP="0011668D">
            <w:pPr>
              <w:jc w:val="center"/>
              <w:rPr>
                <w:sz w:val="24"/>
                <w:szCs w:val="24"/>
              </w:rPr>
            </w:pPr>
            <w:r w:rsidRPr="0011668D">
              <w:rPr>
                <w:bCs/>
                <w:sz w:val="24"/>
                <w:szCs w:val="24"/>
              </w:rPr>
              <w:t>субсидии</w:t>
            </w:r>
          </w:p>
          <w:p w:rsidR="0011668D" w:rsidRPr="0011668D" w:rsidRDefault="0011668D" w:rsidP="0011668D">
            <w:pPr>
              <w:jc w:val="center"/>
              <w:rPr>
                <w:sz w:val="24"/>
                <w:szCs w:val="24"/>
              </w:rPr>
            </w:pPr>
            <w:r w:rsidRPr="0011668D">
              <w:rPr>
                <w:bCs/>
                <w:sz w:val="24"/>
                <w:szCs w:val="24"/>
              </w:rPr>
              <w:t xml:space="preserve">местным бюджетам на реализацию мероприятий по </w:t>
            </w:r>
            <w:r w:rsidRPr="0011668D">
              <w:rPr>
                <w:sz w:val="24"/>
                <w:szCs w:val="24"/>
              </w:rPr>
              <w:t xml:space="preserve">государственной поддержке </w:t>
            </w:r>
          </w:p>
          <w:p w:rsidR="0011668D" w:rsidRPr="0011668D" w:rsidRDefault="0011668D" w:rsidP="0011668D">
            <w:pPr>
              <w:jc w:val="center"/>
              <w:rPr>
                <w:sz w:val="24"/>
                <w:szCs w:val="24"/>
              </w:rPr>
            </w:pPr>
            <w:r w:rsidRPr="0011668D">
              <w:rPr>
                <w:sz w:val="24"/>
                <w:szCs w:val="24"/>
              </w:rPr>
              <w:t xml:space="preserve">спортивных организаций, осуществляющих подготовку </w:t>
            </w:r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sz w:val="24"/>
                <w:szCs w:val="24"/>
              </w:rPr>
              <w:t>спортивного резерва для сборных команд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Министерство спорта Республики Карелия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 w:rsidP="0011668D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организаций спортивной подготовки, </w:t>
            </w:r>
            <w:proofErr w:type="spellStart"/>
            <w:r w:rsidR="005F4F2C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r w:rsidRPr="0011668D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11668D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населению в соответствии </w:t>
            </w:r>
            <w:proofErr w:type="gramStart"/>
            <w:r w:rsidRPr="00116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sz w:val="24"/>
                <w:szCs w:val="24"/>
              </w:rPr>
              <w:t>федеральными стандартами спортивной подготовки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 w:rsidP="0011668D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спортивной подготовки, предоставляющих услуги населению в соответствии </w:t>
            </w:r>
            <w:proofErr w:type="gramStart"/>
            <w:r w:rsidRPr="00116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sz w:val="24"/>
                <w:szCs w:val="24"/>
              </w:rPr>
              <w:t>федеральными стандартами спортивной подготовки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11668D">
              <w:rPr>
                <w:rFonts w:eastAsiaTheme="minorEastAsia"/>
                <w:sz w:val="24"/>
                <w:szCs w:val="24"/>
              </w:rPr>
              <w:t>еди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11668D">
              <w:rPr>
                <w:rFonts w:eastAsiaTheme="minorEastAsia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D" w:rsidRPr="0011668D" w:rsidRDefault="0011668D" w:rsidP="0011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1668D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68D" w:rsidRDefault="0011668D" w:rsidP="0011668D">
            <w:pPr>
              <w:tabs>
                <w:tab w:val="center" w:pos="1134"/>
                <w:tab w:val="left" w:pos="4820"/>
              </w:tabs>
              <w:rPr>
                <w:szCs w:val="28"/>
              </w:rPr>
            </w:pPr>
          </w:p>
          <w:p w:rsidR="0011668D" w:rsidRDefault="0011668D" w:rsidP="0011668D">
            <w:pPr>
              <w:tabs>
                <w:tab w:val="center" w:pos="1134"/>
                <w:tab w:val="left" w:pos="4820"/>
              </w:tabs>
              <w:rPr>
                <w:szCs w:val="28"/>
              </w:rPr>
            </w:pPr>
          </w:p>
          <w:p w:rsidR="0011668D" w:rsidRDefault="0011668D" w:rsidP="0011668D">
            <w:pPr>
              <w:tabs>
                <w:tab w:val="center" w:pos="1134"/>
                <w:tab w:val="left" w:pos="4820"/>
              </w:tabs>
              <w:rPr>
                <w:szCs w:val="28"/>
              </w:rPr>
            </w:pPr>
          </w:p>
          <w:p w:rsidR="0011668D" w:rsidRDefault="0011668D" w:rsidP="0011668D">
            <w:pPr>
              <w:tabs>
                <w:tab w:val="center" w:pos="1134"/>
                <w:tab w:val="left" w:pos="4820"/>
              </w:tabs>
              <w:rPr>
                <w:szCs w:val="28"/>
              </w:rPr>
            </w:pPr>
          </w:p>
          <w:p w:rsidR="0011668D" w:rsidRDefault="0011668D" w:rsidP="0011668D">
            <w:pPr>
              <w:tabs>
                <w:tab w:val="center" w:pos="1134"/>
                <w:tab w:val="left" w:pos="4820"/>
              </w:tabs>
              <w:rPr>
                <w:szCs w:val="28"/>
              </w:rPr>
            </w:pPr>
          </w:p>
          <w:p w:rsidR="0011668D" w:rsidRDefault="0011668D" w:rsidP="0011668D">
            <w:pPr>
              <w:tabs>
                <w:tab w:val="center" w:pos="1134"/>
                <w:tab w:val="left" w:pos="4820"/>
              </w:tabs>
              <w:rPr>
                <w:szCs w:val="28"/>
              </w:rPr>
            </w:pPr>
          </w:p>
          <w:p w:rsidR="0011668D" w:rsidRDefault="0011668D" w:rsidP="0011668D">
            <w:pPr>
              <w:tabs>
                <w:tab w:val="center" w:pos="1134"/>
                <w:tab w:val="left" w:pos="4820"/>
              </w:tabs>
              <w:rPr>
                <w:szCs w:val="28"/>
              </w:rPr>
            </w:pPr>
          </w:p>
          <w:p w:rsidR="0011668D" w:rsidRDefault="0011668D" w:rsidP="0011668D">
            <w:pPr>
              <w:tabs>
                <w:tab w:val="center" w:pos="1134"/>
                <w:tab w:val="left" w:pos="4820"/>
              </w:tabs>
              <w:rPr>
                <w:szCs w:val="28"/>
              </w:rPr>
            </w:pPr>
          </w:p>
          <w:p w:rsidR="0011668D" w:rsidRDefault="0011668D" w:rsidP="0011668D">
            <w:pPr>
              <w:tabs>
                <w:tab w:val="center" w:pos="1134"/>
                <w:tab w:val="left" w:pos="4820"/>
              </w:tabs>
              <w:rPr>
                <w:szCs w:val="28"/>
              </w:rPr>
            </w:pPr>
          </w:p>
          <w:p w:rsidR="0011668D" w:rsidRDefault="0011668D" w:rsidP="0011668D">
            <w:pPr>
              <w:tabs>
                <w:tab w:val="center" w:pos="1134"/>
                <w:tab w:val="left" w:pos="4820"/>
              </w:tabs>
              <w:rPr>
                <w:szCs w:val="28"/>
              </w:rPr>
            </w:pPr>
          </w:p>
          <w:p w:rsidR="0011668D" w:rsidRDefault="0011668D" w:rsidP="0011668D">
            <w:pPr>
              <w:tabs>
                <w:tab w:val="center" w:pos="1134"/>
                <w:tab w:val="left" w:pos="4820"/>
              </w:tabs>
              <w:rPr>
                <w:szCs w:val="28"/>
              </w:rPr>
            </w:pPr>
          </w:p>
          <w:p w:rsidR="0011668D" w:rsidRDefault="0011668D" w:rsidP="0011668D">
            <w:pPr>
              <w:tabs>
                <w:tab w:val="center" w:pos="1134"/>
                <w:tab w:val="left" w:pos="4820"/>
              </w:tabs>
              <w:rPr>
                <w:szCs w:val="28"/>
              </w:rPr>
            </w:pPr>
          </w:p>
          <w:p w:rsidR="0011668D" w:rsidRPr="0011668D" w:rsidRDefault="0011668D" w:rsidP="0011668D">
            <w:pPr>
              <w:tabs>
                <w:tab w:val="center" w:pos="1134"/>
                <w:tab w:val="left" w:pos="4820"/>
              </w:tabs>
              <w:rPr>
                <w:szCs w:val="28"/>
              </w:rPr>
            </w:pPr>
            <w:r w:rsidRPr="005C1FE1">
              <w:rPr>
                <w:szCs w:val="28"/>
              </w:rPr>
              <w:t>».</w:t>
            </w:r>
          </w:p>
        </w:tc>
      </w:tr>
    </w:tbl>
    <w:p w:rsidR="005C1FE1" w:rsidRDefault="005C1FE1" w:rsidP="005C1FE1">
      <w:pPr>
        <w:tabs>
          <w:tab w:val="center" w:pos="1134"/>
          <w:tab w:val="left" w:pos="4820"/>
        </w:tabs>
        <w:rPr>
          <w:szCs w:val="28"/>
        </w:rPr>
      </w:pPr>
    </w:p>
    <w:p w:rsidR="0011668D" w:rsidRDefault="0011668D" w:rsidP="005C1FE1">
      <w:pPr>
        <w:tabs>
          <w:tab w:val="center" w:pos="1134"/>
          <w:tab w:val="left" w:pos="4820"/>
        </w:tabs>
        <w:rPr>
          <w:szCs w:val="28"/>
        </w:rPr>
      </w:pPr>
    </w:p>
    <w:p w:rsidR="0011668D" w:rsidRPr="005C1FE1" w:rsidRDefault="0011668D" w:rsidP="005C1FE1">
      <w:pPr>
        <w:tabs>
          <w:tab w:val="center" w:pos="1134"/>
          <w:tab w:val="left" w:pos="4820"/>
        </w:tabs>
        <w:rPr>
          <w:szCs w:val="28"/>
        </w:rPr>
      </w:pPr>
    </w:p>
    <w:p w:rsidR="0011668D" w:rsidRDefault="0011668D" w:rsidP="005C1FE1">
      <w:pPr>
        <w:tabs>
          <w:tab w:val="center" w:pos="1134"/>
          <w:tab w:val="left" w:pos="4820"/>
        </w:tabs>
        <w:rPr>
          <w:szCs w:val="28"/>
        </w:rPr>
      </w:pPr>
      <w:r>
        <w:rPr>
          <w:szCs w:val="28"/>
        </w:rPr>
        <w:t xml:space="preserve">           </w:t>
      </w:r>
      <w:r w:rsidR="005C1FE1" w:rsidRPr="005C1FE1">
        <w:rPr>
          <w:szCs w:val="28"/>
        </w:rPr>
        <w:t xml:space="preserve">Глава </w:t>
      </w:r>
    </w:p>
    <w:p w:rsidR="005C1FE1" w:rsidRPr="005C1FE1" w:rsidRDefault="005C1FE1" w:rsidP="005C1FE1">
      <w:pPr>
        <w:tabs>
          <w:tab w:val="center" w:pos="1134"/>
          <w:tab w:val="left" w:pos="4820"/>
        </w:tabs>
        <w:rPr>
          <w:szCs w:val="28"/>
        </w:rPr>
      </w:pPr>
      <w:r w:rsidRPr="005C1FE1">
        <w:rPr>
          <w:szCs w:val="28"/>
        </w:rPr>
        <w:t xml:space="preserve">Республики Карелия                                                                                                                           А.О. </w:t>
      </w:r>
      <w:proofErr w:type="spellStart"/>
      <w:r w:rsidRPr="005C1FE1">
        <w:rPr>
          <w:szCs w:val="28"/>
        </w:rPr>
        <w:t>Парфенчиков</w:t>
      </w:r>
      <w:proofErr w:type="spellEnd"/>
    </w:p>
    <w:p w:rsidR="005C1FE1" w:rsidRPr="005C1FE1" w:rsidRDefault="005C1FE1" w:rsidP="005C1FE1">
      <w:pPr>
        <w:tabs>
          <w:tab w:val="center" w:pos="1134"/>
          <w:tab w:val="left" w:pos="4820"/>
        </w:tabs>
        <w:rPr>
          <w:szCs w:val="28"/>
        </w:rPr>
      </w:pPr>
    </w:p>
    <w:p w:rsidR="00EC1D45" w:rsidRPr="005C1FE1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sectPr w:rsidR="00EC1D45" w:rsidRPr="005C1FE1" w:rsidSect="005C1FE1">
      <w:headerReference w:type="default" r:id="rId27"/>
      <w:pgSz w:w="16838" w:h="11906" w:orient="landscape"/>
      <w:pgMar w:top="992" w:right="851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FA565F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5C1FE1">
          <w:rPr>
            <w:noProof/>
            <w:sz w:val="24"/>
            <w:szCs w:val="24"/>
          </w:rPr>
          <w:t>7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668D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1FE1"/>
    <w:rsid w:val="005C332A"/>
    <w:rsid w:val="005C45D2"/>
    <w:rsid w:val="005C6C28"/>
    <w:rsid w:val="005D7A97"/>
    <w:rsid w:val="005E5E7F"/>
    <w:rsid w:val="005E6921"/>
    <w:rsid w:val="005F0A11"/>
    <w:rsid w:val="005F1939"/>
    <w:rsid w:val="005F4F2C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E728D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72BB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3664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00A1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565F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17662&amp;date=22.08.2019&amp;dst=663&amp;fld=134" TargetMode="External"/><Relationship Id="rId18" Type="http://schemas.openxmlformats.org/officeDocument/2006/relationships/hyperlink" Target="https://login.consultant.ru/link/?req=doc&amp;base=LAW&amp;n=303878&amp;date=22.08.2019&amp;dst=100125&amp;fld=134" TargetMode="External"/><Relationship Id="rId26" Type="http://schemas.openxmlformats.org/officeDocument/2006/relationships/hyperlink" Target="https://login.consultant.ru/link/?req=doc&amp;base=LAW&amp;n=317662&amp;date=22.08.2019&amp;dst=664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17662&amp;date=22.08.2019&amp;dst=664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7662&amp;date=22.08.2019&amp;dst=662&amp;fld=134" TargetMode="External"/><Relationship Id="rId17" Type="http://schemas.openxmlformats.org/officeDocument/2006/relationships/hyperlink" Target="https://login.consultant.ru/link/?req=doc&amp;base=LAW&amp;n=317662&amp;date=22.08.2019&amp;dst=664&amp;fld=134" TargetMode="External"/><Relationship Id="rId25" Type="http://schemas.openxmlformats.org/officeDocument/2006/relationships/hyperlink" Target="https://login.consultant.ru/link/?req=doc&amp;base=LAW&amp;n=317662&amp;date=22.08.2019&amp;dst=66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17662&amp;date=22.08.2019&amp;dst=663&amp;fld=134" TargetMode="External"/><Relationship Id="rId20" Type="http://schemas.openxmlformats.org/officeDocument/2006/relationships/hyperlink" Target="https://login.consultant.ru/link/?req=doc&amp;base=LAW&amp;n=317662&amp;date=22.08.2019&amp;dst=663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6A58F4E3CD71E3DF820CADBB2B92D3E&amp;req=doc&amp;base=RLAW904&amp;n=590062&amp;dst=100033&amp;fld=134&amp;REFFIELD=134&amp;REFDST=100006&amp;REFDOC=590264&amp;REFBASE=RLAW904&amp;stat=refcode%3D10677%3Bdstident%3D100033%3Bindex%3D12&amp;date=22.08.2019" TargetMode="External"/><Relationship Id="rId24" Type="http://schemas.openxmlformats.org/officeDocument/2006/relationships/hyperlink" Target="https://login.consultant.ru/link/?req=doc&amp;base=LAW&amp;n=317662&amp;date=22.08.2019&amp;dst=66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7662&amp;date=22.08.2019&amp;dst=662&amp;fld=134" TargetMode="External"/><Relationship Id="rId23" Type="http://schemas.openxmlformats.org/officeDocument/2006/relationships/hyperlink" Target="https://login.consultant.ru/link/?rnd=96A58F4E3CD71E3DF820CADBB2B92D3E&amp;req=doc&amp;base=RLAW904&amp;n=590062&amp;dst=100009&amp;fld=134&amp;REFFIELD=134&amp;REFDST=100009&amp;REFDOC=590264&amp;REFBASE=RLAW904&amp;stat=refcode%3D10677%3Bdstident%3D100009%3Bindex%3D37&amp;date=22.08.20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date=22.08.2019&amp;rnd=96A58F4E3CD71E3DF820CADBB2B92D3E" TargetMode="External"/><Relationship Id="rId19" Type="http://schemas.openxmlformats.org/officeDocument/2006/relationships/hyperlink" Target="https://login.consultant.ru/link/?req=doc&amp;base=LAW&amp;n=317662&amp;date=22.08.2019&amp;dst=66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6A58F4E3CD71E3DF820CADBB2B92D3E&amp;req=doc&amp;base=RLAW904&amp;n=590062&amp;dst=100009&amp;fld=134&amp;REFFIELD=134&amp;REFDST=100005&amp;REFDOC=590264&amp;REFBASE=RLAW904&amp;stat=refcode%3D10677%3Bdstident%3D100009%3Bindex%3D11&amp;date=22.08.2019" TargetMode="External"/><Relationship Id="rId14" Type="http://schemas.openxmlformats.org/officeDocument/2006/relationships/hyperlink" Target="https://login.consultant.ru/link/?req=doc&amp;base=LAW&amp;n=317662&amp;date=22.08.2019&amp;dst=664&amp;fld=134" TargetMode="External"/><Relationship Id="rId22" Type="http://schemas.openxmlformats.org/officeDocument/2006/relationships/hyperlink" Target="https://login.consultant.ru/link/?req=doc&amp;base=RLAW904&amp;n=56314&amp;date=22.08.2019&amp;dst=101059&amp;fld=134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59BD-4C18-469A-A35A-F886DB78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652</Words>
  <Characters>6904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2019-09-04T08:53:00Z</cp:lastPrinted>
  <dcterms:created xsi:type="dcterms:W3CDTF">2019-09-02T12:05:00Z</dcterms:created>
  <dcterms:modified xsi:type="dcterms:W3CDTF">2019-09-04T08:53:00Z</dcterms:modified>
</cp:coreProperties>
</file>