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360" w:rsidRPr="004243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F2763" w:rsidRDefault="00AF276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67CB1" w:rsidRDefault="00307849" w:rsidP="00267CB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67CB1">
        <w:t>19 ноября 2018 года № 426-П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85906" w:rsidRDefault="00D85906" w:rsidP="00F97D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97DD9" w:rsidRPr="0032229C" w:rsidRDefault="00F97DD9" w:rsidP="00AD68B6">
      <w:pPr>
        <w:autoSpaceDE w:val="0"/>
        <w:autoSpaceDN w:val="0"/>
        <w:adjustRightInd w:val="0"/>
        <w:spacing w:line="312" w:lineRule="auto"/>
        <w:jc w:val="center"/>
        <w:rPr>
          <w:b/>
          <w:bCs/>
          <w:szCs w:val="28"/>
        </w:rPr>
      </w:pPr>
      <w:r w:rsidRPr="0032229C">
        <w:rPr>
          <w:b/>
          <w:bCs/>
          <w:szCs w:val="28"/>
        </w:rPr>
        <w:t xml:space="preserve">О внесении изменений в постановление Правительства </w:t>
      </w:r>
      <w:r w:rsidRPr="0032229C">
        <w:rPr>
          <w:b/>
          <w:bCs/>
          <w:szCs w:val="28"/>
        </w:rPr>
        <w:br/>
        <w:t>Республики Карелия от 21 декабря 2017 года № 462-П</w:t>
      </w:r>
    </w:p>
    <w:p w:rsidR="00F97DD9" w:rsidRDefault="00F97DD9" w:rsidP="00AD68B6">
      <w:pPr>
        <w:autoSpaceDE w:val="0"/>
        <w:autoSpaceDN w:val="0"/>
        <w:adjustRightInd w:val="0"/>
        <w:spacing w:line="312" w:lineRule="auto"/>
        <w:jc w:val="both"/>
        <w:rPr>
          <w:szCs w:val="28"/>
        </w:rPr>
      </w:pPr>
    </w:p>
    <w:p w:rsidR="00D85906" w:rsidRPr="0032229C" w:rsidRDefault="00D85906" w:rsidP="00AD68B6">
      <w:pPr>
        <w:autoSpaceDE w:val="0"/>
        <w:autoSpaceDN w:val="0"/>
        <w:adjustRightInd w:val="0"/>
        <w:spacing w:line="312" w:lineRule="auto"/>
        <w:jc w:val="both"/>
        <w:rPr>
          <w:szCs w:val="28"/>
        </w:rPr>
      </w:pPr>
    </w:p>
    <w:p w:rsidR="00F97DD9" w:rsidRPr="0032229C" w:rsidRDefault="00F97DD9" w:rsidP="00AD68B6">
      <w:pPr>
        <w:autoSpaceDE w:val="0"/>
        <w:autoSpaceDN w:val="0"/>
        <w:adjustRightInd w:val="0"/>
        <w:spacing w:line="312" w:lineRule="auto"/>
        <w:ind w:firstLine="540"/>
        <w:jc w:val="both"/>
        <w:rPr>
          <w:bCs/>
          <w:szCs w:val="28"/>
        </w:rPr>
      </w:pPr>
      <w:r w:rsidRPr="0032229C">
        <w:rPr>
          <w:bCs/>
          <w:szCs w:val="28"/>
        </w:rPr>
        <w:t xml:space="preserve">Правительство Республики Карелия </w:t>
      </w:r>
      <w:proofErr w:type="gramStart"/>
      <w:r w:rsidRPr="0032229C">
        <w:rPr>
          <w:b/>
          <w:bCs/>
          <w:szCs w:val="28"/>
        </w:rPr>
        <w:t>п</w:t>
      </w:r>
      <w:proofErr w:type="gramEnd"/>
      <w:r w:rsidRPr="0032229C">
        <w:rPr>
          <w:b/>
          <w:bCs/>
          <w:szCs w:val="28"/>
        </w:rPr>
        <w:t xml:space="preserve"> о с т а </w:t>
      </w:r>
      <w:proofErr w:type="spellStart"/>
      <w:r w:rsidRPr="0032229C">
        <w:rPr>
          <w:b/>
          <w:bCs/>
          <w:szCs w:val="28"/>
        </w:rPr>
        <w:t>н</w:t>
      </w:r>
      <w:proofErr w:type="spellEnd"/>
      <w:r w:rsidRPr="0032229C">
        <w:rPr>
          <w:b/>
          <w:bCs/>
          <w:szCs w:val="28"/>
        </w:rPr>
        <w:t xml:space="preserve"> о в л я е т</w:t>
      </w:r>
      <w:r w:rsidRPr="0032229C">
        <w:rPr>
          <w:bCs/>
          <w:szCs w:val="28"/>
        </w:rPr>
        <w:t>:</w:t>
      </w:r>
    </w:p>
    <w:p w:rsidR="00F97DD9" w:rsidRPr="0032229C" w:rsidRDefault="002C67F6" w:rsidP="00AD68B6">
      <w:pPr>
        <w:autoSpaceDE w:val="0"/>
        <w:autoSpaceDN w:val="0"/>
        <w:adjustRightInd w:val="0"/>
        <w:spacing w:line="312" w:lineRule="auto"/>
        <w:ind w:firstLine="540"/>
        <w:jc w:val="both"/>
        <w:rPr>
          <w:szCs w:val="28"/>
        </w:rPr>
      </w:pPr>
      <w:r w:rsidRPr="0032229C">
        <w:rPr>
          <w:bCs/>
          <w:szCs w:val="28"/>
        </w:rPr>
        <w:t>Внести в п</w:t>
      </w:r>
      <w:r w:rsidR="00F97DD9" w:rsidRPr="0032229C">
        <w:rPr>
          <w:bCs/>
          <w:szCs w:val="28"/>
        </w:rPr>
        <w:t xml:space="preserve">орядок определения расчетного объема расходных обязательств муниципального района (городского округа), утвержденный постановлением Правительства Республики Карелия от 21 декабря 2017 года № 462-П </w:t>
      </w:r>
      <w:r w:rsidRPr="0032229C">
        <w:rPr>
          <w:bCs/>
          <w:szCs w:val="28"/>
        </w:rPr>
        <w:t>«Об утверждении п</w:t>
      </w:r>
      <w:r w:rsidR="00F97DD9" w:rsidRPr="0032229C">
        <w:rPr>
          <w:bCs/>
          <w:szCs w:val="28"/>
        </w:rPr>
        <w:t>орядка определения расчетного объема расходных обязательств муниципального района (городского округа)» (Собрание законодательства Республики Карелия, 2017, № 12, ст.</w:t>
      </w:r>
      <w:r w:rsidRPr="0032229C">
        <w:rPr>
          <w:bCs/>
          <w:szCs w:val="28"/>
        </w:rPr>
        <w:t xml:space="preserve"> </w:t>
      </w:r>
      <w:r w:rsidR="00F97DD9" w:rsidRPr="0032229C">
        <w:rPr>
          <w:bCs/>
          <w:szCs w:val="28"/>
        </w:rPr>
        <w:t>2478), следующие изменения:</w:t>
      </w:r>
    </w:p>
    <w:p w:rsidR="00F97DD9" w:rsidRPr="0032229C" w:rsidRDefault="00F97DD9" w:rsidP="00AD68B6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  <w:r w:rsidRPr="0032229C">
        <w:rPr>
          <w:bCs/>
          <w:szCs w:val="28"/>
        </w:rPr>
        <w:t>в пункте 3:</w:t>
      </w:r>
    </w:p>
    <w:p w:rsidR="00F97DD9" w:rsidRPr="0032229C" w:rsidRDefault="00F97DD9" w:rsidP="00AD68B6">
      <w:pPr>
        <w:autoSpaceDE w:val="0"/>
        <w:autoSpaceDN w:val="0"/>
        <w:adjustRightInd w:val="0"/>
        <w:spacing w:line="312" w:lineRule="auto"/>
        <w:ind w:firstLine="567"/>
        <w:jc w:val="both"/>
        <w:rPr>
          <w:szCs w:val="28"/>
        </w:rPr>
      </w:pPr>
      <w:r w:rsidRPr="0032229C">
        <w:rPr>
          <w:szCs w:val="28"/>
        </w:rPr>
        <w:t>а) абзац второй изложить в следующей редакции:</w:t>
      </w:r>
    </w:p>
    <w:p w:rsidR="00F97DD9" w:rsidRPr="0032229C" w:rsidRDefault="00F97DD9" w:rsidP="00AD68B6">
      <w:pPr>
        <w:pStyle w:val="ac"/>
        <w:tabs>
          <w:tab w:val="left" w:pos="1134"/>
        </w:tabs>
        <w:autoSpaceDE w:val="0"/>
        <w:autoSpaceDN w:val="0"/>
        <w:adjustRightInd w:val="0"/>
        <w:spacing w:line="312" w:lineRule="auto"/>
        <w:ind w:left="567"/>
        <w:jc w:val="both"/>
        <w:rPr>
          <w:szCs w:val="28"/>
        </w:rPr>
      </w:pPr>
      <w:r w:rsidRPr="0032229C">
        <w:rPr>
          <w:szCs w:val="28"/>
        </w:rPr>
        <w:t>«</w:t>
      </w:r>
      <w:proofErr w:type="spellStart"/>
      <w:r w:rsidRPr="0032229C">
        <w:rPr>
          <w:szCs w:val="28"/>
        </w:rPr>
        <w:t>Рмод</w:t>
      </w:r>
      <w:proofErr w:type="gramStart"/>
      <w:r w:rsidRPr="0032229C">
        <w:rPr>
          <w:szCs w:val="28"/>
          <w:vertAlign w:val="subscript"/>
          <w:lang w:val="en-US"/>
        </w:rPr>
        <w:t>i</w:t>
      </w:r>
      <w:proofErr w:type="spellEnd"/>
      <w:proofErr w:type="gramEnd"/>
      <w:r w:rsidRPr="0032229C">
        <w:rPr>
          <w:szCs w:val="28"/>
          <w:vertAlign w:val="subscript"/>
        </w:rPr>
        <w:t xml:space="preserve"> </w:t>
      </w:r>
      <w:r w:rsidRPr="0032229C">
        <w:rPr>
          <w:szCs w:val="28"/>
        </w:rPr>
        <w:t>=  Р1</w:t>
      </w:r>
      <w:proofErr w:type="spellStart"/>
      <w:r w:rsidRPr="0032229C">
        <w:rPr>
          <w:szCs w:val="28"/>
          <w:vertAlign w:val="subscript"/>
          <w:lang w:val="en-US"/>
        </w:rPr>
        <w:t>i</w:t>
      </w:r>
      <w:proofErr w:type="spellEnd"/>
      <w:r w:rsidRPr="0032229C">
        <w:rPr>
          <w:szCs w:val="28"/>
          <w:vertAlign w:val="subscript"/>
        </w:rPr>
        <w:t xml:space="preserve">  </w:t>
      </w:r>
      <w:r w:rsidRPr="0032229C">
        <w:rPr>
          <w:szCs w:val="28"/>
        </w:rPr>
        <w:t>+ ∑ Р2</w:t>
      </w:r>
      <w:proofErr w:type="spellStart"/>
      <w:r w:rsidRPr="0032229C">
        <w:rPr>
          <w:szCs w:val="28"/>
          <w:vertAlign w:val="subscript"/>
          <w:lang w:val="en-US"/>
        </w:rPr>
        <w:t>ij</w:t>
      </w:r>
      <w:proofErr w:type="spellEnd"/>
      <w:r w:rsidRPr="0032229C">
        <w:rPr>
          <w:szCs w:val="28"/>
          <w:vertAlign w:val="subscript"/>
        </w:rPr>
        <w:t xml:space="preserve"> </w:t>
      </w:r>
      <w:r w:rsidRPr="0032229C">
        <w:rPr>
          <w:szCs w:val="28"/>
        </w:rPr>
        <w:t>+ ∑ Р3</w:t>
      </w:r>
      <w:proofErr w:type="spellStart"/>
      <w:r w:rsidRPr="0032229C">
        <w:rPr>
          <w:szCs w:val="28"/>
          <w:vertAlign w:val="subscript"/>
          <w:lang w:val="en-US"/>
        </w:rPr>
        <w:t>ij</w:t>
      </w:r>
      <w:proofErr w:type="spellEnd"/>
      <w:r w:rsidR="0032229C" w:rsidRPr="0032229C">
        <w:rPr>
          <w:szCs w:val="28"/>
        </w:rPr>
        <w:t>,</w:t>
      </w:r>
      <w:r w:rsidRPr="0032229C">
        <w:rPr>
          <w:szCs w:val="28"/>
        </w:rPr>
        <w:t>»;</w:t>
      </w:r>
    </w:p>
    <w:p w:rsidR="00F97DD9" w:rsidRPr="0032229C" w:rsidRDefault="00F97DD9" w:rsidP="00AD68B6">
      <w:pPr>
        <w:pStyle w:val="ac"/>
        <w:tabs>
          <w:tab w:val="left" w:pos="1134"/>
        </w:tabs>
        <w:autoSpaceDE w:val="0"/>
        <w:autoSpaceDN w:val="0"/>
        <w:adjustRightInd w:val="0"/>
        <w:spacing w:line="312" w:lineRule="auto"/>
        <w:ind w:left="567"/>
        <w:jc w:val="both"/>
        <w:rPr>
          <w:szCs w:val="28"/>
        </w:rPr>
      </w:pPr>
      <w:r w:rsidRPr="0032229C">
        <w:rPr>
          <w:szCs w:val="28"/>
        </w:rPr>
        <w:t xml:space="preserve">б) абзац пятый изложить в следующей редакции: </w:t>
      </w:r>
    </w:p>
    <w:p w:rsidR="00F97DD9" w:rsidRPr="0032229C" w:rsidRDefault="00F97DD9" w:rsidP="00AD68B6">
      <w:pPr>
        <w:pStyle w:val="ac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Cs w:val="28"/>
        </w:rPr>
      </w:pPr>
      <w:r w:rsidRPr="0032229C">
        <w:rPr>
          <w:szCs w:val="28"/>
        </w:rPr>
        <w:t>«Р2</w:t>
      </w:r>
      <w:r w:rsidRPr="0032229C">
        <w:rPr>
          <w:szCs w:val="28"/>
          <w:vertAlign w:val="subscript"/>
        </w:rPr>
        <w:t>ij</w:t>
      </w:r>
      <w:r w:rsidRPr="0032229C">
        <w:rPr>
          <w:szCs w:val="28"/>
        </w:rPr>
        <w:t xml:space="preserve"> – расчетный объем расходов бюджета соответствующего (</w:t>
      </w:r>
      <w:proofErr w:type="spellStart"/>
      <w:r w:rsidRPr="0032229C">
        <w:rPr>
          <w:szCs w:val="28"/>
        </w:rPr>
        <w:t>i</w:t>
      </w:r>
      <w:proofErr w:type="spellEnd"/>
      <w:r w:rsidRPr="0032229C">
        <w:rPr>
          <w:szCs w:val="28"/>
        </w:rPr>
        <w:t xml:space="preserve">) муниципального района (городского округа) </w:t>
      </w:r>
      <w:r w:rsidR="0032229C" w:rsidRPr="0032229C">
        <w:rPr>
          <w:szCs w:val="28"/>
        </w:rPr>
        <w:t>на осуществление</w:t>
      </w:r>
      <w:r w:rsidRPr="0032229C">
        <w:rPr>
          <w:szCs w:val="28"/>
        </w:rPr>
        <w:t xml:space="preserve"> групп</w:t>
      </w:r>
      <w:r w:rsidR="0032229C" w:rsidRPr="0032229C">
        <w:rPr>
          <w:szCs w:val="28"/>
        </w:rPr>
        <w:t>ы</w:t>
      </w:r>
      <w:r w:rsidRPr="0032229C">
        <w:rPr>
          <w:szCs w:val="28"/>
        </w:rPr>
        <w:t xml:space="preserve"> полномочий, предусмотренн</w:t>
      </w:r>
      <w:r w:rsidR="0032229C" w:rsidRPr="0032229C">
        <w:rPr>
          <w:szCs w:val="28"/>
        </w:rPr>
        <w:t>ых</w:t>
      </w:r>
      <w:r w:rsidRPr="0032229C">
        <w:rPr>
          <w:szCs w:val="28"/>
        </w:rPr>
        <w:t xml:space="preserve"> </w:t>
      </w:r>
      <w:r w:rsidR="002C67F6" w:rsidRPr="0032229C">
        <w:rPr>
          <w:bCs/>
          <w:szCs w:val="28"/>
        </w:rPr>
        <w:t xml:space="preserve">пунктами 4, 6 – </w:t>
      </w:r>
      <w:r w:rsidRPr="0032229C">
        <w:rPr>
          <w:bCs/>
          <w:szCs w:val="28"/>
        </w:rPr>
        <w:t xml:space="preserve">8, 10, 11 </w:t>
      </w:r>
      <w:r w:rsidRPr="0032229C">
        <w:rPr>
          <w:szCs w:val="28"/>
        </w:rPr>
        <w:t>приложения к настоящему по</w:t>
      </w:r>
      <w:r w:rsidR="0032229C" w:rsidRPr="0032229C">
        <w:rPr>
          <w:szCs w:val="28"/>
        </w:rPr>
        <w:t>рядку</w:t>
      </w:r>
      <w:proofErr w:type="gramStart"/>
      <w:r w:rsidR="00F97550" w:rsidRPr="0032229C">
        <w:rPr>
          <w:szCs w:val="28"/>
        </w:rPr>
        <w:t>;</w:t>
      </w:r>
      <w:r w:rsidRPr="0032229C">
        <w:rPr>
          <w:szCs w:val="28"/>
        </w:rPr>
        <w:t>»</w:t>
      </w:r>
      <w:proofErr w:type="gramEnd"/>
      <w:r w:rsidRPr="0032229C">
        <w:rPr>
          <w:szCs w:val="28"/>
        </w:rPr>
        <w:t>;</w:t>
      </w:r>
    </w:p>
    <w:p w:rsidR="00F97DD9" w:rsidRPr="0032229C" w:rsidRDefault="00F97DD9" w:rsidP="00AD68B6">
      <w:pPr>
        <w:pStyle w:val="ac"/>
        <w:tabs>
          <w:tab w:val="left" w:pos="1134"/>
        </w:tabs>
        <w:autoSpaceDE w:val="0"/>
        <w:autoSpaceDN w:val="0"/>
        <w:adjustRightInd w:val="0"/>
        <w:spacing w:line="312" w:lineRule="auto"/>
        <w:ind w:left="567"/>
        <w:jc w:val="both"/>
        <w:rPr>
          <w:szCs w:val="28"/>
        </w:rPr>
      </w:pPr>
      <w:r w:rsidRPr="0032229C">
        <w:rPr>
          <w:szCs w:val="28"/>
        </w:rPr>
        <w:t>в) дополнить абзацем следующего содержания:</w:t>
      </w:r>
    </w:p>
    <w:p w:rsidR="00F97DD9" w:rsidRDefault="00F97DD9" w:rsidP="00AD68B6">
      <w:pPr>
        <w:pStyle w:val="ac"/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Cs w:val="28"/>
        </w:rPr>
      </w:pPr>
      <w:r w:rsidRPr="0032229C">
        <w:rPr>
          <w:szCs w:val="28"/>
        </w:rPr>
        <w:lastRenderedPageBreak/>
        <w:t>«Р3</w:t>
      </w:r>
      <w:r w:rsidRPr="0032229C">
        <w:rPr>
          <w:szCs w:val="28"/>
          <w:vertAlign w:val="subscript"/>
        </w:rPr>
        <w:t>ij</w:t>
      </w:r>
      <w:r w:rsidRPr="0032229C">
        <w:rPr>
          <w:szCs w:val="28"/>
        </w:rPr>
        <w:t xml:space="preserve"> – расчетный объем расходов бюджета соответствующего (</w:t>
      </w:r>
      <w:proofErr w:type="spellStart"/>
      <w:r w:rsidRPr="0032229C">
        <w:rPr>
          <w:szCs w:val="28"/>
        </w:rPr>
        <w:t>i</w:t>
      </w:r>
      <w:proofErr w:type="spellEnd"/>
      <w:r w:rsidRPr="0032229C">
        <w:rPr>
          <w:szCs w:val="28"/>
        </w:rPr>
        <w:t xml:space="preserve">) муниципального района (городского округа) </w:t>
      </w:r>
      <w:r w:rsidR="0032229C" w:rsidRPr="0032229C">
        <w:rPr>
          <w:szCs w:val="28"/>
        </w:rPr>
        <w:t xml:space="preserve">на осуществление группы </w:t>
      </w:r>
      <w:r w:rsidRPr="0032229C">
        <w:rPr>
          <w:szCs w:val="28"/>
        </w:rPr>
        <w:t>полномочий, предусмотренн</w:t>
      </w:r>
      <w:r w:rsidR="0032229C" w:rsidRPr="0032229C">
        <w:rPr>
          <w:szCs w:val="28"/>
        </w:rPr>
        <w:t>ых</w:t>
      </w:r>
      <w:r w:rsidRPr="0032229C">
        <w:rPr>
          <w:szCs w:val="28"/>
        </w:rPr>
        <w:t xml:space="preserve"> </w:t>
      </w:r>
      <w:r w:rsidRPr="0032229C">
        <w:rPr>
          <w:bCs/>
          <w:szCs w:val="28"/>
        </w:rPr>
        <w:t xml:space="preserve">пунктами 2, 3, 5, 9, 12 </w:t>
      </w:r>
      <w:r w:rsidRPr="0032229C">
        <w:rPr>
          <w:szCs w:val="28"/>
        </w:rPr>
        <w:t>приложения к настоящему порядку</w:t>
      </w:r>
      <w:proofErr w:type="gramStart"/>
      <w:r w:rsidRPr="0032229C">
        <w:rPr>
          <w:szCs w:val="28"/>
        </w:rPr>
        <w:t>.»;</w:t>
      </w:r>
      <w:proofErr w:type="gramEnd"/>
    </w:p>
    <w:p w:rsidR="00F97DD9" w:rsidRPr="0032229C" w:rsidRDefault="00F97DD9" w:rsidP="00AD68B6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  <w:r w:rsidRPr="0032229C">
        <w:rPr>
          <w:bCs/>
          <w:szCs w:val="28"/>
        </w:rPr>
        <w:t>абзац первый пункта 5 изложить в следующей редакции:</w:t>
      </w:r>
    </w:p>
    <w:p w:rsidR="00F97DD9" w:rsidRPr="0032229C" w:rsidRDefault="00F97DD9" w:rsidP="00AD68B6">
      <w:pPr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firstLine="567"/>
        <w:jc w:val="both"/>
        <w:rPr>
          <w:bCs/>
          <w:szCs w:val="28"/>
        </w:rPr>
      </w:pPr>
      <w:r w:rsidRPr="0032229C">
        <w:rPr>
          <w:bCs/>
          <w:szCs w:val="28"/>
        </w:rPr>
        <w:t>«5. Расчетный объем расходов бюджета соответствующего (</w:t>
      </w:r>
      <w:proofErr w:type="spellStart"/>
      <w:r w:rsidRPr="0032229C">
        <w:rPr>
          <w:bCs/>
          <w:szCs w:val="28"/>
        </w:rPr>
        <w:t>i</w:t>
      </w:r>
      <w:proofErr w:type="spellEnd"/>
      <w:r w:rsidRPr="0032229C">
        <w:rPr>
          <w:bCs/>
          <w:szCs w:val="28"/>
        </w:rPr>
        <w:t xml:space="preserve">) муниципального района (городского округа) </w:t>
      </w:r>
      <w:r w:rsidR="0032229C" w:rsidRPr="0032229C">
        <w:rPr>
          <w:szCs w:val="28"/>
        </w:rPr>
        <w:t xml:space="preserve">на осуществление группы </w:t>
      </w:r>
      <w:r w:rsidRPr="0032229C">
        <w:rPr>
          <w:bCs/>
          <w:szCs w:val="28"/>
        </w:rPr>
        <w:t>полномочий, предусмотренных пунктами 4, 6 – 8, 10, 11 приложения к настоящему порядку (Р2</w:t>
      </w:r>
      <w:r w:rsidRPr="0032229C">
        <w:rPr>
          <w:bCs/>
          <w:szCs w:val="28"/>
          <w:vertAlign w:val="subscript"/>
        </w:rPr>
        <w:t>ij</w:t>
      </w:r>
      <w:r w:rsidRPr="0032229C">
        <w:rPr>
          <w:bCs/>
          <w:szCs w:val="28"/>
        </w:rPr>
        <w:t>), определяется по формуле</w:t>
      </w:r>
      <w:proofErr w:type="gramStart"/>
      <w:r w:rsidRPr="0032229C">
        <w:rPr>
          <w:bCs/>
          <w:szCs w:val="28"/>
        </w:rPr>
        <w:t>:»</w:t>
      </w:r>
      <w:proofErr w:type="gramEnd"/>
      <w:r w:rsidRPr="0032229C">
        <w:rPr>
          <w:bCs/>
          <w:szCs w:val="28"/>
        </w:rPr>
        <w:t>;</w:t>
      </w:r>
    </w:p>
    <w:p w:rsidR="00F97DD9" w:rsidRPr="0032229C" w:rsidRDefault="00F97DD9" w:rsidP="00AD68B6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  <w:r w:rsidRPr="0032229C">
        <w:rPr>
          <w:bCs/>
          <w:szCs w:val="28"/>
        </w:rPr>
        <w:t>дополнить пунктом 5.1 следующего содержания:</w:t>
      </w:r>
    </w:p>
    <w:p w:rsidR="00F97DD9" w:rsidRPr="0032229C" w:rsidRDefault="00F97DD9" w:rsidP="00AD68B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  <w:r w:rsidRPr="0032229C">
        <w:rPr>
          <w:bCs/>
          <w:szCs w:val="28"/>
        </w:rPr>
        <w:t>«5.1. Расчетный объем расходов бюджета соответствующего (</w:t>
      </w:r>
      <w:proofErr w:type="spellStart"/>
      <w:r w:rsidRPr="0032229C">
        <w:rPr>
          <w:bCs/>
          <w:szCs w:val="28"/>
        </w:rPr>
        <w:t>i</w:t>
      </w:r>
      <w:proofErr w:type="spellEnd"/>
      <w:r w:rsidRPr="0032229C">
        <w:rPr>
          <w:bCs/>
          <w:szCs w:val="28"/>
        </w:rPr>
        <w:t xml:space="preserve">) муниципального района (городского округа) </w:t>
      </w:r>
      <w:r w:rsidR="0032229C" w:rsidRPr="0032229C">
        <w:rPr>
          <w:szCs w:val="28"/>
        </w:rPr>
        <w:t xml:space="preserve">на осуществление группы </w:t>
      </w:r>
      <w:r w:rsidRPr="0032229C">
        <w:rPr>
          <w:bCs/>
          <w:szCs w:val="28"/>
        </w:rPr>
        <w:t>полномочий, предусмотренных пунктами 2, 3, 5, 9, 12 приложения к настоящему порядку (Р3</w:t>
      </w:r>
      <w:r w:rsidRPr="0032229C">
        <w:rPr>
          <w:bCs/>
          <w:szCs w:val="28"/>
          <w:vertAlign w:val="subscript"/>
        </w:rPr>
        <w:t>ij</w:t>
      </w:r>
      <w:r w:rsidRPr="0032229C">
        <w:rPr>
          <w:bCs/>
          <w:szCs w:val="28"/>
        </w:rPr>
        <w:t>), определяется по формуле:</w:t>
      </w:r>
    </w:p>
    <w:p w:rsidR="002C67F6" w:rsidRPr="0032229C" w:rsidRDefault="002C67F6" w:rsidP="00AD68B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</w:p>
    <w:p w:rsidR="002C67F6" w:rsidRPr="0032229C" w:rsidRDefault="002C67F6" w:rsidP="00AD68B6">
      <w:pPr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jc w:val="center"/>
        <w:rPr>
          <w:rFonts w:eastAsiaTheme="minorEastAsia"/>
          <w:szCs w:val="28"/>
        </w:rPr>
      </w:pPr>
      <w:r w:rsidRPr="0032229C">
        <w:rPr>
          <w:szCs w:val="28"/>
        </w:rPr>
        <w:t>Р3</w:t>
      </w:r>
      <w:proofErr w:type="spellStart"/>
      <w:r w:rsidRPr="0032229C">
        <w:rPr>
          <w:szCs w:val="28"/>
          <w:vertAlign w:val="subscript"/>
          <w:lang w:val="en-US"/>
        </w:rPr>
        <w:t>ij</w:t>
      </w:r>
      <w:proofErr w:type="spellEnd"/>
      <w:r w:rsidRPr="0032229C">
        <w:rPr>
          <w:szCs w:val="28"/>
          <w:vertAlign w:val="subscript"/>
        </w:rPr>
        <w:t> </w:t>
      </w:r>
      <w:r w:rsidRPr="0032229C">
        <w:rPr>
          <w:szCs w:val="28"/>
        </w:rPr>
        <w:t xml:space="preserve">= </w:t>
      </w:r>
      <w:proofErr w:type="spellStart"/>
      <w:r w:rsidRPr="0032229C">
        <w:rPr>
          <w:szCs w:val="28"/>
        </w:rPr>
        <w:t>Ср</w:t>
      </w:r>
      <w:proofErr w:type="gramStart"/>
      <w:r w:rsidRPr="0032229C">
        <w:rPr>
          <w:szCs w:val="28"/>
          <w:vertAlign w:val="subscript"/>
        </w:rPr>
        <w:t>j</w:t>
      </w:r>
      <w:proofErr w:type="spellEnd"/>
      <w:proofErr w:type="gramEnd"/>
      <w:r w:rsidRPr="0032229C">
        <w:rPr>
          <w:szCs w:val="28"/>
        </w:rPr>
        <w:t xml:space="preserve"> </w:t>
      </w:r>
      <w:proofErr w:type="spellStart"/>
      <w:r w:rsidRPr="0032229C">
        <w:rPr>
          <w:szCs w:val="28"/>
        </w:rPr>
        <w:t>x</w:t>
      </w:r>
      <w:proofErr w:type="spellEnd"/>
      <w:r w:rsidRPr="0032229C">
        <w:rPr>
          <w:szCs w:val="28"/>
        </w:rPr>
        <w:t xml:space="preserve"> </w:t>
      </w:r>
      <w:proofErr w:type="spellStart"/>
      <w:r w:rsidRPr="0032229C">
        <w:rPr>
          <w:szCs w:val="28"/>
        </w:rPr>
        <w:t>Пок</w:t>
      </w:r>
      <w:r w:rsidRPr="0032229C">
        <w:rPr>
          <w:szCs w:val="28"/>
          <w:vertAlign w:val="subscript"/>
        </w:rPr>
        <w:t>ij</w:t>
      </w:r>
      <w:proofErr w:type="spellEnd"/>
      <w:r w:rsidR="00D85906">
        <w:rPr>
          <w:szCs w:val="28"/>
          <w:vertAlign w:val="subscript"/>
        </w:rPr>
        <w:t xml:space="preserve"> </w:t>
      </w:r>
      <w:proofErr w:type="spellStart"/>
      <w:r w:rsidR="00D85906">
        <w:rPr>
          <w:szCs w:val="28"/>
        </w:rPr>
        <w:t>х</w:t>
      </w:r>
      <w:proofErr w:type="spellEnd"/>
      <w:r w:rsidR="00D85906" w:rsidRPr="00D85906">
        <w:rPr>
          <w:szCs w:val="28"/>
        </w:rPr>
        <w:t xml:space="preserve"> Σ</w:t>
      </w:r>
      <w:r w:rsidR="00D85906" w:rsidRPr="00D85906">
        <w:rPr>
          <w:szCs w:val="28"/>
          <w:vertAlign w:val="subscript"/>
          <w:lang w:val="en-US"/>
        </w:rPr>
        <w:t>j</w:t>
      </w:r>
      <w:r w:rsidR="00D85906" w:rsidRPr="00D85906">
        <w:rPr>
          <w:szCs w:val="28"/>
          <w:vertAlign w:val="superscript"/>
        </w:rPr>
        <w:t>1…</w:t>
      </w:r>
      <w:r w:rsidR="00D85906" w:rsidRPr="00D85906">
        <w:rPr>
          <w:szCs w:val="28"/>
          <w:vertAlign w:val="superscript"/>
          <w:lang w:val="en-US"/>
        </w:rPr>
        <w:t>n</w:t>
      </w:r>
      <w:r w:rsidR="00D85906" w:rsidRPr="00D85906">
        <w:rPr>
          <w:szCs w:val="28"/>
          <w:vertAlign w:val="superscript"/>
        </w:rPr>
        <w:t xml:space="preserve"> </w:t>
      </w:r>
      <w:r w:rsidR="00D85906" w:rsidRPr="00D85906">
        <w:rPr>
          <w:szCs w:val="28"/>
        </w:rPr>
        <w:t>(</w:t>
      </w:r>
      <w:proofErr w:type="spellStart"/>
      <w:r w:rsidR="00D85906" w:rsidRPr="00D85906">
        <w:rPr>
          <w:szCs w:val="28"/>
          <w:lang w:val="en-US"/>
        </w:rPr>
        <w:t>k</w:t>
      </w:r>
      <w:r w:rsidR="00D85906" w:rsidRPr="00D85906">
        <w:rPr>
          <w:szCs w:val="28"/>
          <w:vertAlign w:val="subscript"/>
          <w:lang w:val="en-US"/>
        </w:rPr>
        <w:t>ij</w:t>
      </w:r>
      <w:proofErr w:type="spellEnd"/>
      <w:r w:rsidR="00D85906" w:rsidRPr="00D85906">
        <w:rPr>
          <w:szCs w:val="28"/>
        </w:rPr>
        <w:t xml:space="preserve"> </w:t>
      </w:r>
      <w:r w:rsidR="00D85906" w:rsidRPr="00D85906">
        <w:rPr>
          <w:szCs w:val="28"/>
          <w:lang w:val="en-US"/>
        </w:rPr>
        <w:t>x</w:t>
      </w:r>
      <w:r w:rsidR="00D85906" w:rsidRPr="00D85906">
        <w:rPr>
          <w:szCs w:val="28"/>
        </w:rPr>
        <w:t xml:space="preserve"> </w:t>
      </w:r>
      <w:r w:rsidR="00D85906" w:rsidRPr="00D85906">
        <w:rPr>
          <w:szCs w:val="28"/>
          <w:lang w:val="en-US"/>
        </w:rPr>
        <w:t>d</w:t>
      </w:r>
      <w:r w:rsidR="00D85906" w:rsidRPr="00D85906">
        <w:rPr>
          <w:szCs w:val="28"/>
        </w:rPr>
        <w:t>)</w:t>
      </w:r>
      <w:r w:rsidR="00D85906">
        <w:rPr>
          <w:szCs w:val="28"/>
        </w:rPr>
        <w:t>.</w:t>
      </w:r>
      <w:r w:rsidRPr="0032229C">
        <w:rPr>
          <w:szCs w:val="28"/>
          <w:vertAlign w:val="subscript"/>
        </w:rPr>
        <w:t xml:space="preserve"> </w:t>
      </w:r>
      <w:r w:rsidRPr="0032229C">
        <w:rPr>
          <w:szCs w:val="28"/>
        </w:rPr>
        <w:t xml:space="preserve"> </w:t>
      </w:r>
    </w:p>
    <w:p w:rsidR="002C67F6" w:rsidRPr="0032229C" w:rsidRDefault="002C67F6" w:rsidP="00AD68B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</w:p>
    <w:p w:rsidR="00F97DD9" w:rsidRPr="00D642B0" w:rsidRDefault="002C67F6" w:rsidP="00D642B0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szCs w:val="28"/>
        </w:rPr>
      </w:pPr>
      <w:r w:rsidRPr="0032229C">
        <w:rPr>
          <w:bCs/>
          <w:szCs w:val="28"/>
        </w:rPr>
        <w:t>В случае</w:t>
      </w:r>
      <w:r w:rsidR="00F97DD9" w:rsidRPr="0032229C">
        <w:rPr>
          <w:bCs/>
          <w:szCs w:val="28"/>
        </w:rPr>
        <w:t xml:space="preserve"> если расчетный объем расходов консолидированного бюджета соответствующего (</w:t>
      </w:r>
      <w:proofErr w:type="spellStart"/>
      <w:r w:rsidR="00F97DD9" w:rsidRPr="0032229C">
        <w:rPr>
          <w:bCs/>
          <w:szCs w:val="28"/>
        </w:rPr>
        <w:t>i</w:t>
      </w:r>
      <w:proofErr w:type="spellEnd"/>
      <w:r w:rsidR="00F97DD9" w:rsidRPr="0032229C">
        <w:rPr>
          <w:bCs/>
          <w:szCs w:val="28"/>
        </w:rPr>
        <w:t>) муниципального района (городского округа) на осуществление конкретной (</w:t>
      </w:r>
      <w:r w:rsidR="00F97DD9" w:rsidRPr="0032229C">
        <w:rPr>
          <w:bCs/>
          <w:szCs w:val="28"/>
          <w:lang w:val="en-US"/>
        </w:rPr>
        <w:t>j</w:t>
      </w:r>
      <w:r w:rsidR="00F97DD9" w:rsidRPr="0032229C">
        <w:rPr>
          <w:bCs/>
          <w:szCs w:val="28"/>
        </w:rPr>
        <w:t xml:space="preserve">) группы полномочий превышает фактический объем расходов такого бюджета по указанной группе полномочий </w:t>
      </w:r>
      <w:r w:rsidRPr="0032229C">
        <w:rPr>
          <w:bCs/>
          <w:szCs w:val="28"/>
        </w:rPr>
        <w:t xml:space="preserve">на основании </w:t>
      </w:r>
      <w:r w:rsidRPr="0032229C">
        <w:rPr>
          <w:szCs w:val="28"/>
        </w:rPr>
        <w:t>данных</w:t>
      </w:r>
      <w:r w:rsidR="00F97DD9" w:rsidRPr="0032229C">
        <w:rPr>
          <w:szCs w:val="28"/>
        </w:rPr>
        <w:t xml:space="preserve"> реестров расходных обязательств муниципальных образований,</w:t>
      </w:r>
      <w:r w:rsidR="0032229C">
        <w:rPr>
          <w:szCs w:val="28"/>
        </w:rPr>
        <w:t xml:space="preserve"> </w:t>
      </w:r>
      <w:r w:rsidR="00D642B0">
        <w:rPr>
          <w:szCs w:val="28"/>
        </w:rPr>
        <w:t xml:space="preserve"> </w:t>
      </w:r>
      <w:r w:rsidRPr="00D642B0">
        <w:rPr>
          <w:szCs w:val="28"/>
        </w:rPr>
        <w:t>Р3</w:t>
      </w:r>
      <w:proofErr w:type="spellStart"/>
      <w:r w:rsidRPr="00D642B0">
        <w:rPr>
          <w:szCs w:val="28"/>
          <w:vertAlign w:val="subscript"/>
          <w:lang w:val="en-US"/>
        </w:rPr>
        <w:t>ij</w:t>
      </w:r>
      <w:proofErr w:type="spellEnd"/>
      <w:r w:rsidRPr="00D642B0">
        <w:rPr>
          <w:szCs w:val="28"/>
          <w:vertAlign w:val="subscript"/>
        </w:rPr>
        <w:t xml:space="preserve"> </w:t>
      </w:r>
      <w:r w:rsidRPr="00D642B0">
        <w:rPr>
          <w:szCs w:val="28"/>
        </w:rPr>
        <w:t>определяется по формуле</w:t>
      </w:r>
      <w:r w:rsidR="00F97DD9" w:rsidRPr="00D642B0">
        <w:rPr>
          <w:szCs w:val="28"/>
        </w:rPr>
        <w:t>:</w:t>
      </w:r>
    </w:p>
    <w:p w:rsidR="00F97DD9" w:rsidRPr="0032229C" w:rsidRDefault="00F97DD9" w:rsidP="00AD68B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</w:p>
    <w:p w:rsidR="00F97DD9" w:rsidRDefault="00F97DD9" w:rsidP="00AD68B6">
      <w:pPr>
        <w:autoSpaceDE w:val="0"/>
        <w:autoSpaceDN w:val="0"/>
        <w:adjustRightInd w:val="0"/>
        <w:spacing w:line="312" w:lineRule="auto"/>
        <w:jc w:val="center"/>
        <w:rPr>
          <w:szCs w:val="28"/>
        </w:rPr>
      </w:pPr>
      <w:r w:rsidRPr="0032229C">
        <w:rPr>
          <w:szCs w:val="28"/>
        </w:rPr>
        <w:t>Р3</w:t>
      </w:r>
      <w:proofErr w:type="spellStart"/>
      <w:r w:rsidRPr="0032229C">
        <w:rPr>
          <w:szCs w:val="28"/>
          <w:vertAlign w:val="subscript"/>
          <w:lang w:val="en-US"/>
        </w:rPr>
        <w:t>ij</w:t>
      </w:r>
      <w:proofErr w:type="spellEnd"/>
      <w:r w:rsidRPr="0032229C">
        <w:rPr>
          <w:szCs w:val="28"/>
          <w:vertAlign w:val="subscript"/>
        </w:rPr>
        <w:t> </w:t>
      </w:r>
      <w:r w:rsidRPr="0032229C">
        <w:rPr>
          <w:szCs w:val="28"/>
        </w:rPr>
        <w:t xml:space="preserve">= </w:t>
      </w:r>
      <w:proofErr w:type="spellStart"/>
      <w:r w:rsidRPr="0032229C">
        <w:rPr>
          <w:szCs w:val="28"/>
        </w:rPr>
        <w:t>Рф</w:t>
      </w:r>
      <w:proofErr w:type="gramStart"/>
      <w:r w:rsidRPr="0032229C">
        <w:rPr>
          <w:szCs w:val="28"/>
          <w:vertAlign w:val="subscript"/>
        </w:rPr>
        <w:t>ij</w:t>
      </w:r>
      <w:proofErr w:type="spellEnd"/>
      <w:proofErr w:type="gramEnd"/>
      <w:r w:rsidRPr="0032229C">
        <w:rPr>
          <w:szCs w:val="28"/>
        </w:rPr>
        <w:t xml:space="preserve">, </w:t>
      </w:r>
    </w:p>
    <w:p w:rsidR="00A0755D" w:rsidRDefault="00A0755D" w:rsidP="00AD68B6">
      <w:pPr>
        <w:autoSpaceDE w:val="0"/>
        <w:autoSpaceDN w:val="0"/>
        <w:adjustRightInd w:val="0"/>
        <w:spacing w:line="312" w:lineRule="auto"/>
        <w:ind w:firstLine="567"/>
        <w:rPr>
          <w:szCs w:val="28"/>
        </w:rPr>
      </w:pPr>
    </w:p>
    <w:p w:rsidR="00F97DD9" w:rsidRPr="0032229C" w:rsidRDefault="00F97DD9" w:rsidP="00AD68B6">
      <w:pPr>
        <w:autoSpaceDE w:val="0"/>
        <w:autoSpaceDN w:val="0"/>
        <w:adjustRightInd w:val="0"/>
        <w:spacing w:line="312" w:lineRule="auto"/>
        <w:ind w:firstLine="567"/>
        <w:rPr>
          <w:szCs w:val="28"/>
        </w:rPr>
      </w:pPr>
      <w:r w:rsidRPr="0032229C">
        <w:rPr>
          <w:szCs w:val="28"/>
        </w:rPr>
        <w:t>где:</w:t>
      </w:r>
    </w:p>
    <w:p w:rsidR="00F97DD9" w:rsidRPr="0032229C" w:rsidRDefault="00F97DD9" w:rsidP="00AD68B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szCs w:val="28"/>
        </w:rPr>
      </w:pPr>
      <w:proofErr w:type="spellStart"/>
      <w:r w:rsidRPr="0032229C">
        <w:rPr>
          <w:bCs/>
          <w:szCs w:val="28"/>
        </w:rPr>
        <w:t>Рф</w:t>
      </w:r>
      <w:proofErr w:type="gramStart"/>
      <w:r w:rsidRPr="0032229C">
        <w:rPr>
          <w:bCs/>
          <w:szCs w:val="28"/>
          <w:vertAlign w:val="subscript"/>
        </w:rPr>
        <w:t>ij</w:t>
      </w:r>
      <w:proofErr w:type="spellEnd"/>
      <w:proofErr w:type="gramEnd"/>
      <w:r w:rsidRPr="0032229C">
        <w:rPr>
          <w:bCs/>
          <w:szCs w:val="28"/>
        </w:rPr>
        <w:t xml:space="preserve"> – объем расходов консолидированного бюджета соответствующего (</w:t>
      </w:r>
      <w:proofErr w:type="spellStart"/>
      <w:r w:rsidRPr="0032229C">
        <w:rPr>
          <w:bCs/>
          <w:szCs w:val="28"/>
        </w:rPr>
        <w:t>i</w:t>
      </w:r>
      <w:proofErr w:type="spellEnd"/>
      <w:r w:rsidRPr="0032229C">
        <w:rPr>
          <w:bCs/>
          <w:szCs w:val="28"/>
        </w:rPr>
        <w:t>) муниципального района (городского округа) на осуществление конкретной (</w:t>
      </w:r>
      <w:proofErr w:type="spellStart"/>
      <w:r w:rsidRPr="0032229C">
        <w:rPr>
          <w:bCs/>
          <w:szCs w:val="28"/>
        </w:rPr>
        <w:t>j</w:t>
      </w:r>
      <w:proofErr w:type="spellEnd"/>
      <w:r w:rsidRPr="0032229C">
        <w:rPr>
          <w:bCs/>
          <w:szCs w:val="28"/>
        </w:rPr>
        <w:t xml:space="preserve">) группы полномочий в соответствии с </w:t>
      </w:r>
      <w:r w:rsidRPr="0032229C">
        <w:rPr>
          <w:szCs w:val="28"/>
        </w:rPr>
        <w:t xml:space="preserve">данными реестров расходных обязательств </w:t>
      </w:r>
      <w:r w:rsidR="002C67F6" w:rsidRPr="0032229C">
        <w:rPr>
          <w:szCs w:val="28"/>
        </w:rPr>
        <w:t>муниципальных образований</w:t>
      </w:r>
      <w:r w:rsidRPr="0032229C">
        <w:rPr>
          <w:szCs w:val="28"/>
        </w:rPr>
        <w:t>;</w:t>
      </w:r>
    </w:p>
    <w:p w:rsidR="00F97DD9" w:rsidRPr="0032229C" w:rsidRDefault="00F97DD9" w:rsidP="00AD68B6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bCs/>
          <w:szCs w:val="28"/>
        </w:rPr>
      </w:pPr>
      <w:r w:rsidRPr="0032229C">
        <w:rPr>
          <w:szCs w:val="28"/>
        </w:rPr>
        <w:t>приложение изложить в следующей редакции:</w:t>
      </w:r>
    </w:p>
    <w:p w:rsidR="00D85906" w:rsidRDefault="00D85906" w:rsidP="0032229C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p w:rsidR="00AD68B6" w:rsidRDefault="00AD68B6" w:rsidP="0032229C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p w:rsidR="00D642B0" w:rsidRDefault="00D642B0" w:rsidP="0032229C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bCs/>
          <w:szCs w:val="28"/>
        </w:rPr>
      </w:pPr>
    </w:p>
    <w:p w:rsidR="00F97DD9" w:rsidRPr="0032229C" w:rsidRDefault="00F97DD9" w:rsidP="00F97DD9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32229C">
        <w:rPr>
          <w:szCs w:val="28"/>
        </w:rPr>
        <w:lastRenderedPageBreak/>
        <w:t>«Приложение</w:t>
      </w:r>
    </w:p>
    <w:p w:rsidR="00F97DD9" w:rsidRPr="0032229C" w:rsidRDefault="00F97DD9" w:rsidP="00F97DD9">
      <w:pPr>
        <w:autoSpaceDE w:val="0"/>
        <w:autoSpaceDN w:val="0"/>
        <w:adjustRightInd w:val="0"/>
        <w:jc w:val="right"/>
        <w:rPr>
          <w:szCs w:val="28"/>
        </w:rPr>
      </w:pPr>
      <w:r w:rsidRPr="0032229C">
        <w:rPr>
          <w:szCs w:val="28"/>
        </w:rPr>
        <w:t>к порядку определения расчетного</w:t>
      </w:r>
    </w:p>
    <w:p w:rsidR="00F97DD9" w:rsidRPr="0032229C" w:rsidRDefault="00F97DD9" w:rsidP="00F97DD9">
      <w:pPr>
        <w:autoSpaceDE w:val="0"/>
        <w:autoSpaceDN w:val="0"/>
        <w:adjustRightInd w:val="0"/>
        <w:jc w:val="right"/>
        <w:rPr>
          <w:szCs w:val="28"/>
        </w:rPr>
      </w:pPr>
      <w:r w:rsidRPr="0032229C">
        <w:rPr>
          <w:szCs w:val="28"/>
        </w:rPr>
        <w:t>объема расходных обязательств</w:t>
      </w:r>
    </w:p>
    <w:p w:rsidR="00F97DD9" w:rsidRPr="0032229C" w:rsidRDefault="00F97DD9" w:rsidP="00F97DD9">
      <w:pPr>
        <w:autoSpaceDE w:val="0"/>
        <w:autoSpaceDN w:val="0"/>
        <w:adjustRightInd w:val="0"/>
        <w:jc w:val="right"/>
        <w:rPr>
          <w:szCs w:val="28"/>
        </w:rPr>
      </w:pPr>
      <w:r w:rsidRPr="0032229C">
        <w:rPr>
          <w:szCs w:val="28"/>
        </w:rPr>
        <w:t>муниципального района</w:t>
      </w:r>
    </w:p>
    <w:p w:rsidR="00F97DD9" w:rsidRPr="0032229C" w:rsidRDefault="00F97DD9" w:rsidP="00F97DD9">
      <w:pPr>
        <w:autoSpaceDE w:val="0"/>
        <w:autoSpaceDN w:val="0"/>
        <w:adjustRightInd w:val="0"/>
        <w:jc w:val="right"/>
        <w:rPr>
          <w:szCs w:val="28"/>
        </w:rPr>
      </w:pPr>
      <w:r w:rsidRPr="0032229C">
        <w:rPr>
          <w:szCs w:val="28"/>
        </w:rPr>
        <w:t>(городского округа)</w:t>
      </w:r>
    </w:p>
    <w:p w:rsidR="0032229C" w:rsidRDefault="0032229C" w:rsidP="00F97DD9">
      <w:pPr>
        <w:autoSpaceDE w:val="0"/>
        <w:autoSpaceDN w:val="0"/>
        <w:adjustRightInd w:val="0"/>
        <w:jc w:val="both"/>
        <w:rPr>
          <w:szCs w:val="28"/>
        </w:rPr>
      </w:pPr>
    </w:p>
    <w:p w:rsidR="00A0755D" w:rsidRDefault="00A0755D" w:rsidP="00F97DD9">
      <w:pPr>
        <w:autoSpaceDE w:val="0"/>
        <w:autoSpaceDN w:val="0"/>
        <w:adjustRightInd w:val="0"/>
        <w:jc w:val="both"/>
        <w:rPr>
          <w:szCs w:val="28"/>
        </w:rPr>
      </w:pPr>
    </w:p>
    <w:p w:rsidR="00D85906" w:rsidRPr="0032229C" w:rsidRDefault="00D85906" w:rsidP="00D8590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229C">
        <w:rPr>
          <w:b/>
          <w:bCs/>
          <w:szCs w:val="28"/>
        </w:rPr>
        <w:t>Сведения для определения расчетного объема</w:t>
      </w:r>
    </w:p>
    <w:p w:rsidR="00D85906" w:rsidRPr="0032229C" w:rsidRDefault="00D85906" w:rsidP="00D8590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229C">
        <w:rPr>
          <w:b/>
          <w:bCs/>
          <w:szCs w:val="28"/>
        </w:rPr>
        <w:t>расходных обязательств муниципального района</w:t>
      </w:r>
    </w:p>
    <w:p w:rsidR="00D85906" w:rsidRPr="0032229C" w:rsidRDefault="00D85906" w:rsidP="00D8590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229C">
        <w:rPr>
          <w:b/>
          <w:bCs/>
          <w:szCs w:val="28"/>
        </w:rPr>
        <w:t xml:space="preserve">(городского округа) </w:t>
      </w:r>
    </w:p>
    <w:p w:rsidR="0032229C" w:rsidRDefault="0032229C" w:rsidP="00F97DD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14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3"/>
        <w:gridCol w:w="2554"/>
        <w:gridCol w:w="1844"/>
        <w:gridCol w:w="2127"/>
        <w:gridCol w:w="1129"/>
        <w:gridCol w:w="1425"/>
      </w:tblGrid>
      <w:tr w:rsidR="00F97DD9" w:rsidRPr="0061245A" w:rsidTr="00ED45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0" w:name="Par64"/>
            <w:bookmarkEnd w:id="0"/>
            <w:r w:rsidRPr="0061245A">
              <w:rPr>
                <w:sz w:val="24"/>
                <w:szCs w:val="24"/>
              </w:rPr>
              <w:t xml:space="preserve">№ </w:t>
            </w:r>
            <w:proofErr w:type="gramStart"/>
            <w:r w:rsidRPr="0061245A">
              <w:rPr>
                <w:sz w:val="24"/>
                <w:szCs w:val="24"/>
              </w:rPr>
              <w:t>п</w:t>
            </w:r>
            <w:proofErr w:type="gramEnd"/>
            <w:r w:rsidRPr="0061245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 xml:space="preserve">Наименование группы полномочий органов местного самоуправления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Полномочия органов местного самоуправления (вопросы местного значения), предусмотренные Федеральным законом</w:t>
            </w:r>
            <w:r w:rsidR="002C67F6">
              <w:rPr>
                <w:sz w:val="24"/>
                <w:szCs w:val="24"/>
              </w:rPr>
              <w:t xml:space="preserve"> от 6 октября 2013 года № 131-ФЗ</w:t>
            </w:r>
            <w:r w:rsidRPr="0061245A">
              <w:rPr>
                <w:sz w:val="24"/>
                <w:szCs w:val="24"/>
              </w:rPr>
              <w:t xml:space="preserve"> «Об общих принципах организации местного самоуправления </w:t>
            </w:r>
            <w:r w:rsidR="0032229C">
              <w:rPr>
                <w:sz w:val="24"/>
                <w:szCs w:val="24"/>
              </w:rPr>
              <w:br/>
            </w:r>
            <w:r w:rsidRPr="0061245A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Показатель приведения расходных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Корректирующий коэффициент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1245A">
              <w:rPr>
                <w:sz w:val="24"/>
                <w:szCs w:val="24"/>
              </w:rPr>
              <w:t>Удель</w:t>
            </w:r>
            <w:r w:rsidR="00F97550">
              <w:rPr>
                <w:sz w:val="24"/>
                <w:szCs w:val="24"/>
              </w:rPr>
              <w:t>-</w:t>
            </w:r>
            <w:r w:rsidRPr="0061245A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61245A">
              <w:rPr>
                <w:sz w:val="24"/>
                <w:szCs w:val="24"/>
              </w:rPr>
              <w:t xml:space="preserve"> вес </w:t>
            </w:r>
            <w:proofErr w:type="spellStart"/>
            <w:r w:rsidRPr="0061245A">
              <w:rPr>
                <w:sz w:val="24"/>
                <w:szCs w:val="24"/>
              </w:rPr>
              <w:t>коррек</w:t>
            </w:r>
            <w:r w:rsidR="00F97550">
              <w:rPr>
                <w:sz w:val="24"/>
                <w:szCs w:val="24"/>
              </w:rPr>
              <w:t>-</w:t>
            </w:r>
            <w:r w:rsidRPr="0061245A">
              <w:rPr>
                <w:sz w:val="24"/>
                <w:szCs w:val="24"/>
              </w:rPr>
              <w:t>тирую</w:t>
            </w:r>
            <w:r w:rsidR="00F97550">
              <w:rPr>
                <w:sz w:val="24"/>
                <w:szCs w:val="24"/>
              </w:rPr>
              <w:t>-</w:t>
            </w:r>
            <w:r w:rsidRPr="0061245A">
              <w:rPr>
                <w:sz w:val="24"/>
                <w:szCs w:val="24"/>
              </w:rPr>
              <w:t>щего</w:t>
            </w:r>
            <w:proofErr w:type="spellEnd"/>
            <w:r w:rsidRPr="0061245A">
              <w:rPr>
                <w:sz w:val="24"/>
                <w:szCs w:val="24"/>
              </w:rPr>
              <w:t xml:space="preserve"> </w:t>
            </w:r>
            <w:proofErr w:type="spellStart"/>
            <w:r w:rsidRPr="0061245A">
              <w:rPr>
                <w:sz w:val="24"/>
                <w:szCs w:val="24"/>
              </w:rPr>
              <w:t>коэффи</w:t>
            </w:r>
            <w:r w:rsidR="0061245A">
              <w:rPr>
                <w:sz w:val="24"/>
                <w:szCs w:val="24"/>
              </w:rPr>
              <w:t>-</w:t>
            </w:r>
            <w:r w:rsidRPr="0061245A">
              <w:rPr>
                <w:sz w:val="24"/>
                <w:szCs w:val="24"/>
              </w:rPr>
              <w:t>циента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ED4528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1" w:name="Par81"/>
            <w:bookmarkEnd w:id="1"/>
            <w:r w:rsidRPr="0061245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Содержание органов местного самоуправления муниципальных образований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C" w:rsidRDefault="0032229C" w:rsidP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 – 3, 7</w:t>
            </w:r>
            <w:r w:rsidR="00930EBD" w:rsidRPr="0032229C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930EBD" w:rsidRPr="0061245A">
              <w:rPr>
                <w:sz w:val="24"/>
                <w:szCs w:val="24"/>
                <w:lang w:eastAsia="en-US"/>
              </w:rPr>
              <w:t xml:space="preserve">, 17, 31, 38 части 1 </w:t>
            </w:r>
          </w:p>
          <w:p w:rsidR="00930EBD" w:rsidRPr="0061245A" w:rsidRDefault="00930EBD" w:rsidP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14;</w:t>
            </w:r>
          </w:p>
          <w:p w:rsidR="0032229C" w:rsidRDefault="002C67F6" w:rsidP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 – 3, 6</w:t>
            </w:r>
            <w:r w:rsidR="00930EBD" w:rsidRPr="002C67F6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930EBD" w:rsidRPr="0061245A">
              <w:rPr>
                <w:sz w:val="24"/>
                <w:szCs w:val="24"/>
                <w:lang w:eastAsia="en-US"/>
              </w:rPr>
              <w:t>, 8, 16, 23, 28, 33 части 1 статьи 15;</w:t>
            </w:r>
            <w:r w:rsidR="0032229C">
              <w:rPr>
                <w:sz w:val="24"/>
                <w:szCs w:val="24"/>
                <w:lang w:eastAsia="en-US"/>
              </w:rPr>
              <w:t xml:space="preserve"> </w:t>
            </w:r>
          </w:p>
          <w:p w:rsidR="00930EBD" w:rsidRPr="0061245A" w:rsidRDefault="002C67F6" w:rsidP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пункты </w:t>
            </w:r>
            <w:r w:rsidR="0032229C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1 – 3, 7</w:t>
            </w:r>
            <w:r w:rsidR="00930EBD" w:rsidRPr="002C67F6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930EBD" w:rsidRPr="0061245A">
              <w:rPr>
                <w:sz w:val="24"/>
                <w:szCs w:val="24"/>
                <w:lang w:eastAsia="en-US"/>
              </w:rPr>
              <w:t>, 9, 22, 31, 36, 42 части 1 статьи 16;</w:t>
            </w:r>
          </w:p>
          <w:p w:rsid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пункты 1 – 4, 5, 6, </w:t>
            </w:r>
          </w:p>
          <w:p w:rsidR="00F97DD9" w:rsidRPr="0061245A" w:rsidRDefault="00930EBD" w:rsidP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7 –</w:t>
            </w:r>
            <w:r w:rsidR="0061245A">
              <w:rPr>
                <w:sz w:val="24"/>
                <w:szCs w:val="24"/>
                <w:lang w:eastAsia="en-US"/>
              </w:rPr>
              <w:t xml:space="preserve"> </w:t>
            </w:r>
            <w:r w:rsidR="002C67F6">
              <w:rPr>
                <w:sz w:val="24"/>
                <w:szCs w:val="24"/>
                <w:lang w:eastAsia="en-US"/>
              </w:rPr>
              <w:t>8</w:t>
            </w:r>
            <w:r w:rsidRPr="002C67F6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61245A">
              <w:rPr>
                <w:sz w:val="24"/>
                <w:szCs w:val="24"/>
                <w:lang w:eastAsia="en-US"/>
              </w:rPr>
              <w:t xml:space="preserve"> части 1 статьи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не приводится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не применяется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2C67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2" w:name="Par90"/>
            <w:bookmarkEnd w:id="2"/>
            <w:r w:rsidRPr="0061245A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Межотраслевые вопросы, за исключением расходов на содержание органов местного самоуправления муниципальных образований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2C67F6" w:rsidP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1 – 3, 7</w:t>
            </w:r>
            <w:r w:rsidR="00F97DD9" w:rsidRPr="002C67F6">
              <w:rPr>
                <w:sz w:val="24"/>
                <w:szCs w:val="24"/>
                <w:vertAlign w:val="superscript"/>
              </w:rPr>
              <w:t>1</w:t>
            </w:r>
            <w:r w:rsidR="00F97DD9" w:rsidRPr="0061245A">
              <w:rPr>
                <w:sz w:val="24"/>
                <w:szCs w:val="24"/>
              </w:rPr>
              <w:t>, 17, 31, 38 части 1 статьи 14;</w:t>
            </w:r>
          </w:p>
          <w:p w:rsidR="0032229C" w:rsidRDefault="002C67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1 – 3, 6</w:t>
            </w:r>
            <w:r w:rsidR="00F97DD9" w:rsidRPr="002C67F6">
              <w:rPr>
                <w:sz w:val="24"/>
                <w:szCs w:val="24"/>
                <w:vertAlign w:val="superscript"/>
              </w:rPr>
              <w:t>1</w:t>
            </w:r>
            <w:r w:rsidR="00F97DD9" w:rsidRPr="0061245A">
              <w:rPr>
                <w:sz w:val="24"/>
                <w:szCs w:val="24"/>
              </w:rPr>
              <w:t xml:space="preserve">, 8, 16, 23, 28, 33 </w:t>
            </w:r>
          </w:p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>части 1 статьи 15;</w:t>
            </w:r>
          </w:p>
          <w:p w:rsidR="0032229C" w:rsidRDefault="002C67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1 – 3, 7</w:t>
            </w:r>
            <w:r w:rsidR="00F97DD9" w:rsidRPr="002C67F6">
              <w:rPr>
                <w:sz w:val="24"/>
                <w:szCs w:val="24"/>
                <w:vertAlign w:val="superscript"/>
              </w:rPr>
              <w:t>1</w:t>
            </w:r>
            <w:r w:rsidR="00F97DD9" w:rsidRPr="0061245A">
              <w:rPr>
                <w:sz w:val="24"/>
                <w:szCs w:val="24"/>
              </w:rPr>
              <w:t xml:space="preserve">, 9, 22, 31, 36, 42 </w:t>
            </w:r>
          </w:p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>части 1 статьи 16;</w:t>
            </w:r>
          </w:p>
          <w:p w:rsidR="00F97DD9" w:rsidRPr="0061245A" w:rsidRDefault="00F97DD9" w:rsidP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 xml:space="preserve">пункты 1 – 4, 5, 6, </w:t>
            </w:r>
            <w:r w:rsidR="0061245A" w:rsidRPr="0061245A">
              <w:rPr>
                <w:sz w:val="24"/>
                <w:szCs w:val="24"/>
              </w:rPr>
              <w:br/>
            </w:r>
            <w:r w:rsidRPr="0061245A">
              <w:rPr>
                <w:sz w:val="24"/>
                <w:szCs w:val="24"/>
              </w:rPr>
              <w:t>7 –</w:t>
            </w:r>
            <w:r w:rsidR="0061245A" w:rsidRPr="0061245A">
              <w:rPr>
                <w:sz w:val="24"/>
                <w:szCs w:val="24"/>
              </w:rPr>
              <w:t xml:space="preserve"> </w:t>
            </w:r>
            <w:r w:rsidR="002C67F6">
              <w:rPr>
                <w:sz w:val="24"/>
                <w:szCs w:val="24"/>
              </w:rPr>
              <w:t>8</w:t>
            </w:r>
            <w:r w:rsidRPr="002C67F6">
              <w:rPr>
                <w:sz w:val="24"/>
                <w:szCs w:val="24"/>
                <w:vertAlign w:val="superscript"/>
              </w:rPr>
              <w:t>1</w:t>
            </w:r>
            <w:r w:rsidRPr="0061245A">
              <w:rPr>
                <w:sz w:val="24"/>
                <w:szCs w:val="24"/>
              </w:rPr>
              <w:t xml:space="preserve"> части 1 статьи 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>коэффициент расселения населения</w:t>
            </w:r>
          </w:p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8B6" w:rsidRPr="0061245A" w:rsidTr="00061C3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5906" w:rsidRPr="0061245A" w:rsidTr="00D8590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28 части 1 </w:t>
            </w:r>
          </w:p>
          <w:p w:rsidR="00D85906" w:rsidRPr="0061245A" w:rsidRDefault="00D8590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14;</w:t>
            </w:r>
          </w:p>
          <w:p w:rsidR="00D85906" w:rsidRPr="0061245A" w:rsidRDefault="00D8590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25 части 1 </w:t>
            </w:r>
          </w:p>
          <w:p w:rsidR="00D85906" w:rsidRPr="0061245A" w:rsidRDefault="00D8590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15;</w:t>
            </w:r>
          </w:p>
          <w:p w:rsidR="00D85906" w:rsidRPr="0061245A" w:rsidRDefault="00D8590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33 части 1 </w:t>
            </w:r>
          </w:p>
          <w:p w:rsidR="00D85906" w:rsidRPr="0061245A" w:rsidRDefault="00D8590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5906" w:rsidRPr="0061245A" w:rsidTr="00D8590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06" w:rsidRPr="0061245A" w:rsidRDefault="00D85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06" w:rsidRPr="0061245A" w:rsidRDefault="00D85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06" w:rsidRPr="0061245A" w:rsidRDefault="00D85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06" w:rsidRPr="0061245A" w:rsidRDefault="00D859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906" w:rsidRPr="0061245A" w:rsidRDefault="00D859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Дорожная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A" w:rsidRPr="0061245A" w:rsidRDefault="00F97DD9" w:rsidP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5 части 1 </w:t>
            </w:r>
          </w:p>
          <w:p w:rsidR="00F97DD9" w:rsidRPr="0061245A" w:rsidRDefault="00F97DD9" w:rsidP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14;</w:t>
            </w:r>
          </w:p>
          <w:p w:rsidR="0061245A" w:rsidRPr="0061245A" w:rsidRDefault="00F97DD9" w:rsidP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5 части 1 </w:t>
            </w:r>
          </w:p>
          <w:p w:rsidR="00F97DD9" w:rsidRPr="0061245A" w:rsidRDefault="00F97DD9" w:rsidP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15;</w:t>
            </w:r>
          </w:p>
          <w:p w:rsidR="0061245A" w:rsidRPr="0061245A" w:rsidRDefault="00F97DD9" w:rsidP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5 части 1 </w:t>
            </w:r>
          </w:p>
          <w:p w:rsidR="00F97DD9" w:rsidRPr="0061245A" w:rsidRDefault="00F97DD9" w:rsidP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5D" w:rsidRDefault="00F97DD9" w:rsidP="00A07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>фактическое поступление доходов, формирующих дорожные фонды (акцизы на нефтепродукты)</w:t>
            </w:r>
          </w:p>
          <w:p w:rsidR="00AD68B6" w:rsidRPr="0061245A" w:rsidRDefault="00AD68B6" w:rsidP="00A07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не применяется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2C67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3222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229C" w:rsidRPr="0061245A" w:rsidTr="003222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61245A">
              <w:rPr>
                <w:sz w:val="24"/>
                <w:szCs w:val="24"/>
              </w:rPr>
              <w:t xml:space="preserve"> сфере транспортной деятельности </w:t>
            </w:r>
            <w:r>
              <w:rPr>
                <w:sz w:val="24"/>
                <w:szCs w:val="24"/>
              </w:rPr>
              <w:br/>
            </w:r>
            <w:r w:rsidRPr="0061245A">
              <w:rPr>
                <w:sz w:val="24"/>
                <w:szCs w:val="24"/>
              </w:rPr>
              <w:t>в части автомобильного транспорта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29C" w:rsidRDefault="0032229C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7 части 1 </w:t>
            </w:r>
          </w:p>
          <w:p w:rsidR="0032229C" w:rsidRPr="0061245A" w:rsidRDefault="0032229C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14;</w:t>
            </w:r>
          </w:p>
          <w:p w:rsidR="0032229C" w:rsidRDefault="0032229C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6 части 1 </w:t>
            </w:r>
          </w:p>
          <w:p w:rsidR="0032229C" w:rsidRPr="0061245A" w:rsidRDefault="0032229C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15;</w:t>
            </w:r>
          </w:p>
          <w:p w:rsidR="0032229C" w:rsidRDefault="0032229C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7 части 1 </w:t>
            </w:r>
          </w:p>
          <w:p w:rsidR="0032229C" w:rsidRPr="0061245A" w:rsidRDefault="0032229C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расселения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229C" w:rsidRPr="0061245A" w:rsidTr="0032229C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29C" w:rsidRPr="0061245A" w:rsidRDefault="00322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29C" w:rsidRPr="0061245A" w:rsidRDefault="00322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9C" w:rsidRPr="0061245A" w:rsidRDefault="003222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 xml:space="preserve">коэффициент различия </w:t>
            </w:r>
            <w:proofErr w:type="spellStart"/>
            <w:proofErr w:type="gramStart"/>
            <w:r w:rsidRPr="0061245A">
              <w:rPr>
                <w:sz w:val="24"/>
                <w:szCs w:val="24"/>
              </w:rPr>
              <w:t>дорож</w:t>
            </w:r>
            <w:r>
              <w:rPr>
                <w:sz w:val="24"/>
                <w:szCs w:val="24"/>
              </w:rPr>
              <w:t>-</w:t>
            </w:r>
            <w:r w:rsidRPr="0061245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1245A">
              <w:rPr>
                <w:sz w:val="24"/>
                <w:szCs w:val="24"/>
              </w:rPr>
              <w:t xml:space="preserve"> покрытий муниципальных дорог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0,7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29C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4528" w:rsidRPr="0061245A" w:rsidTr="00F9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28" w:rsidRPr="0061245A" w:rsidRDefault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28" w:rsidRPr="0061245A" w:rsidRDefault="00ED452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61245A">
              <w:rPr>
                <w:sz w:val="24"/>
                <w:szCs w:val="24"/>
              </w:rPr>
              <w:t xml:space="preserve"> сфере транспортной деятельности в части городского электрического  транспорта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28" w:rsidRDefault="00ED4528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7 части 1 </w:t>
            </w:r>
          </w:p>
          <w:p w:rsidR="00ED4528" w:rsidRPr="0061245A" w:rsidRDefault="00ED4528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14;</w:t>
            </w:r>
          </w:p>
          <w:p w:rsidR="00ED4528" w:rsidRDefault="00ED4528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6 части 1 </w:t>
            </w:r>
          </w:p>
          <w:p w:rsidR="00ED4528" w:rsidRPr="0061245A" w:rsidRDefault="00ED4528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15;</w:t>
            </w:r>
          </w:p>
          <w:p w:rsidR="00ED4528" w:rsidRDefault="00ED4528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7 части 1 </w:t>
            </w:r>
          </w:p>
          <w:p w:rsidR="00ED4528" w:rsidRPr="0061245A" w:rsidRDefault="00ED4528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528" w:rsidRDefault="00ED4528" w:rsidP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фактический объем расходов местного бюджета на осуществление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соответствую-щего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полно-мочия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основании данных </w:t>
            </w:r>
            <w:proofErr w:type="spellStart"/>
            <w:r>
              <w:rPr>
                <w:sz w:val="24"/>
                <w:szCs w:val="24"/>
                <w:lang w:eastAsia="en-US"/>
              </w:rPr>
              <w:t>реест</w:t>
            </w:r>
            <w:r w:rsidR="0032229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расходных обязательств муниципальных образований за отчетный финансовый год</w:t>
            </w:r>
          </w:p>
          <w:p w:rsidR="00AD68B6" w:rsidRPr="0061245A" w:rsidRDefault="00AD68B6" w:rsidP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528" w:rsidRPr="0061245A" w:rsidRDefault="00ED4528" w:rsidP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применяется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528" w:rsidRPr="0061245A" w:rsidRDefault="00ED4528" w:rsidP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28" w:rsidRPr="0061245A" w:rsidRDefault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4528" w:rsidRPr="0061245A" w:rsidTr="00F975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28" w:rsidRPr="0061245A" w:rsidRDefault="00ED45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28" w:rsidRPr="0061245A" w:rsidRDefault="00ED45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28" w:rsidRPr="0061245A" w:rsidRDefault="00ED45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28" w:rsidRPr="0061245A" w:rsidRDefault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28" w:rsidRPr="0061245A" w:rsidRDefault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28" w:rsidRPr="0061245A" w:rsidRDefault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28" w:rsidRPr="0061245A" w:rsidRDefault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8B6" w:rsidRPr="0061245A" w:rsidTr="00061C3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30 части 1 </w:t>
            </w:r>
          </w:p>
          <w:p w:rsidR="00930EBD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14;</w:t>
            </w:r>
          </w:p>
          <w:p w:rsidR="0061245A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пункты 11, 27 </w:t>
            </w:r>
          </w:p>
          <w:p w:rsidR="00930EBD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части 1 статьи 15;</w:t>
            </w:r>
          </w:p>
          <w:p w:rsidR="0061245A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пункты 13, 34 </w:t>
            </w:r>
          </w:p>
          <w:p w:rsidR="00F97DD9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части 1 статьи 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 xml:space="preserve">численность обучающихся; районный коэффициент и процентная надбавка за работу в районах Крайнего Севера и приравненных к ним местностях (далее </w:t>
            </w:r>
            <w:r w:rsidR="0061245A">
              <w:rPr>
                <w:sz w:val="24"/>
                <w:szCs w:val="24"/>
              </w:rPr>
              <w:t>–</w:t>
            </w:r>
            <w:r w:rsidRPr="0061245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45A">
              <w:rPr>
                <w:sz w:val="24"/>
                <w:szCs w:val="24"/>
              </w:rPr>
              <w:t>север</w:t>
            </w:r>
            <w:r w:rsidR="00ED4528">
              <w:rPr>
                <w:sz w:val="24"/>
                <w:szCs w:val="24"/>
              </w:rPr>
              <w:t>-</w:t>
            </w:r>
            <w:r w:rsidRPr="0061245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61245A">
              <w:rPr>
                <w:sz w:val="24"/>
                <w:szCs w:val="24"/>
              </w:rPr>
              <w:t xml:space="preserve"> надбавки);                   </w:t>
            </w:r>
          </w:p>
          <w:p w:rsidR="00F97DD9" w:rsidRPr="0061245A" w:rsidRDefault="00F97DD9" w:rsidP="00A075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 xml:space="preserve">доля расходов муниципальных казенных учреждений, </w:t>
            </w:r>
            <w:proofErr w:type="spellStart"/>
            <w:proofErr w:type="gramStart"/>
            <w:r w:rsidRPr="0061245A">
              <w:rPr>
                <w:sz w:val="24"/>
                <w:szCs w:val="24"/>
              </w:rPr>
              <w:t>осуществляе</w:t>
            </w:r>
            <w:r w:rsidR="00ED4528">
              <w:rPr>
                <w:sz w:val="24"/>
                <w:szCs w:val="24"/>
              </w:rPr>
              <w:t>-</w:t>
            </w:r>
            <w:r w:rsidRPr="0061245A">
              <w:rPr>
                <w:sz w:val="24"/>
                <w:szCs w:val="24"/>
              </w:rPr>
              <w:t>мых</w:t>
            </w:r>
            <w:proofErr w:type="spellEnd"/>
            <w:proofErr w:type="gramEnd"/>
            <w:r w:rsidRPr="0061245A">
              <w:rPr>
                <w:sz w:val="24"/>
                <w:szCs w:val="24"/>
              </w:rPr>
              <w:t xml:space="preserve"> за счет</w:t>
            </w:r>
            <w:r w:rsidR="00AD68B6" w:rsidRPr="0061245A">
              <w:rPr>
                <w:sz w:val="24"/>
                <w:szCs w:val="24"/>
              </w:rPr>
              <w:t xml:space="preserve"> родительской платы</w:t>
            </w:r>
            <w:r w:rsidR="00AD68B6">
              <w:rPr>
                <w:sz w:val="24"/>
                <w:szCs w:val="24"/>
              </w:rPr>
              <w:t>, в общем объеме расходов</w:t>
            </w:r>
            <w:r w:rsidRPr="006124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стоимости коммунальных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Культура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BD" w:rsidRPr="0061245A" w:rsidRDefault="002C67F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7</w:t>
            </w:r>
            <w:r w:rsidR="0061245A" w:rsidRPr="002C67F6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="0061245A" w:rsidRPr="0061245A">
              <w:rPr>
                <w:sz w:val="24"/>
                <w:szCs w:val="24"/>
                <w:lang w:eastAsia="en-US"/>
              </w:rPr>
              <w:t xml:space="preserve">, 11 – </w:t>
            </w:r>
            <w:r w:rsidR="00930EBD" w:rsidRPr="0061245A">
              <w:rPr>
                <w:sz w:val="24"/>
                <w:szCs w:val="24"/>
                <w:lang w:eastAsia="en-US"/>
              </w:rPr>
              <w:t>13</w:t>
            </w:r>
            <w:r w:rsidRPr="002C67F6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930EBD" w:rsidRPr="0061245A">
              <w:rPr>
                <w:sz w:val="24"/>
                <w:szCs w:val="24"/>
                <w:lang w:eastAsia="en-US"/>
              </w:rPr>
              <w:t xml:space="preserve"> части 1 статьи 14;</w:t>
            </w:r>
          </w:p>
          <w:p w:rsidR="00930EBD" w:rsidRPr="0061245A" w:rsidRDefault="002C67F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6</w:t>
            </w:r>
            <w:r w:rsidR="00930EBD" w:rsidRPr="002C67F6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="0061245A" w:rsidRPr="0061245A">
              <w:rPr>
                <w:sz w:val="24"/>
                <w:szCs w:val="24"/>
                <w:lang w:eastAsia="en-US"/>
              </w:rPr>
              <w:t xml:space="preserve">, 19 – </w:t>
            </w:r>
            <w:r>
              <w:rPr>
                <w:sz w:val="24"/>
                <w:szCs w:val="24"/>
                <w:lang w:eastAsia="en-US"/>
              </w:rPr>
              <w:t>19</w:t>
            </w:r>
            <w:r w:rsidR="00930EBD" w:rsidRPr="002C67F6">
              <w:rPr>
                <w:sz w:val="24"/>
                <w:szCs w:val="24"/>
                <w:vertAlign w:val="superscript"/>
                <w:lang w:eastAsia="en-US"/>
              </w:rPr>
              <w:t>3</w:t>
            </w:r>
            <w:r w:rsidR="00930EBD" w:rsidRPr="0061245A">
              <w:rPr>
                <w:sz w:val="24"/>
                <w:szCs w:val="24"/>
                <w:lang w:eastAsia="en-US"/>
              </w:rPr>
              <w:t xml:space="preserve"> части 1 статьи 15;</w:t>
            </w:r>
          </w:p>
          <w:p w:rsidR="00F97DD9" w:rsidRPr="0061245A" w:rsidRDefault="002C67F6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7</w:t>
            </w:r>
            <w:r w:rsidR="0061245A" w:rsidRPr="002C67F6"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="0061245A" w:rsidRPr="0061245A">
              <w:rPr>
                <w:sz w:val="24"/>
                <w:szCs w:val="24"/>
                <w:lang w:eastAsia="en-US"/>
              </w:rPr>
              <w:t xml:space="preserve">, 16 – </w:t>
            </w:r>
            <w:r w:rsidR="00930EBD" w:rsidRPr="0061245A">
              <w:rPr>
                <w:sz w:val="24"/>
                <w:szCs w:val="24"/>
                <w:lang w:eastAsia="en-US"/>
              </w:rPr>
              <w:t>18 части 1 статьи 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 xml:space="preserve">численность населения; северные надбавки; </w:t>
            </w:r>
          </w:p>
          <w:p w:rsidR="00F97DD9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коэффициент</w:t>
            </w:r>
            <w:r w:rsidR="00F97DD9" w:rsidRPr="0061245A">
              <w:rPr>
                <w:sz w:val="24"/>
                <w:szCs w:val="24"/>
              </w:rPr>
              <w:t xml:space="preserve"> влияния </w:t>
            </w:r>
            <w:proofErr w:type="spellStart"/>
            <w:proofErr w:type="gramStart"/>
            <w:r w:rsidR="00F97DD9" w:rsidRPr="0061245A">
              <w:rPr>
                <w:sz w:val="24"/>
                <w:szCs w:val="24"/>
              </w:rPr>
              <w:t>государст</w:t>
            </w:r>
            <w:r w:rsidR="00ED4528">
              <w:rPr>
                <w:sz w:val="24"/>
                <w:szCs w:val="24"/>
              </w:rPr>
              <w:t>-</w:t>
            </w:r>
            <w:r w:rsidR="00F97DD9" w:rsidRPr="0061245A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="00F97DD9" w:rsidRPr="0061245A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стоимости коммунальных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14 части 1 </w:t>
            </w:r>
          </w:p>
          <w:p w:rsidR="00930EBD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14;</w:t>
            </w:r>
          </w:p>
          <w:p w:rsid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26 части 1 </w:t>
            </w:r>
          </w:p>
          <w:p w:rsidR="00930EBD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15;</w:t>
            </w:r>
          </w:p>
          <w:p w:rsid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 19 части 1 </w:t>
            </w:r>
          </w:p>
          <w:p w:rsidR="00F97DD9" w:rsidRPr="0061245A" w:rsidRDefault="00930EBD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 xml:space="preserve">численность населения; северные надбавки; </w:t>
            </w:r>
          </w:p>
          <w:p w:rsidR="00F97DD9" w:rsidRPr="0061245A" w:rsidRDefault="003222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коэффициент</w:t>
            </w:r>
            <w:r w:rsidR="00F97DD9" w:rsidRPr="0061245A">
              <w:rPr>
                <w:sz w:val="24"/>
                <w:szCs w:val="24"/>
              </w:rPr>
              <w:t xml:space="preserve"> влияния </w:t>
            </w:r>
            <w:proofErr w:type="spellStart"/>
            <w:proofErr w:type="gramStart"/>
            <w:r w:rsidR="00F97DD9" w:rsidRPr="0061245A">
              <w:rPr>
                <w:sz w:val="24"/>
                <w:szCs w:val="24"/>
              </w:rPr>
              <w:t>государст</w:t>
            </w:r>
            <w:r w:rsidR="00ED4528">
              <w:rPr>
                <w:sz w:val="24"/>
                <w:szCs w:val="24"/>
              </w:rPr>
              <w:t>-</w:t>
            </w:r>
            <w:r w:rsidR="00F97DD9" w:rsidRPr="0061245A">
              <w:rPr>
                <w:sz w:val="24"/>
                <w:szCs w:val="24"/>
              </w:rPr>
              <w:t>венных</w:t>
            </w:r>
            <w:proofErr w:type="spellEnd"/>
            <w:proofErr w:type="gramEnd"/>
            <w:r w:rsidR="00F97DD9" w:rsidRPr="0061245A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стоимости коммунальных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AD6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5D" w:rsidRDefault="00DF2847" w:rsidP="00DF2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4, 4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 18 части 1</w:t>
            </w:r>
            <w:r w:rsidRPr="0061245A">
              <w:rPr>
                <w:sz w:val="24"/>
                <w:szCs w:val="24"/>
                <w:lang w:eastAsia="en-US"/>
              </w:rPr>
              <w:t xml:space="preserve"> статьи 14;</w:t>
            </w:r>
          </w:p>
          <w:p w:rsidR="00A0755D" w:rsidRDefault="00DF2847" w:rsidP="00DF2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 пункты</w:t>
            </w:r>
            <w:r>
              <w:rPr>
                <w:sz w:val="24"/>
                <w:szCs w:val="24"/>
                <w:lang w:eastAsia="en-US"/>
              </w:rPr>
              <w:t xml:space="preserve"> 4, 14 </w:t>
            </w:r>
            <w:r w:rsidRPr="0061245A">
              <w:rPr>
                <w:sz w:val="24"/>
                <w:szCs w:val="24"/>
                <w:lang w:eastAsia="en-US"/>
              </w:rPr>
              <w:t>части 1 статьи 15;</w:t>
            </w:r>
          </w:p>
          <w:p w:rsidR="00F97DD9" w:rsidRPr="0061245A" w:rsidRDefault="00DF2847" w:rsidP="00AD68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пункты 4, 4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, 24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расселения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1,0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68B6" w:rsidRPr="0061245A" w:rsidTr="00061C32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8B6" w:rsidRPr="0061245A" w:rsidRDefault="00AD68B6" w:rsidP="00061C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4397" w:rsidRPr="0061245A" w:rsidTr="00AD68B6">
        <w:trPr>
          <w:gridAfter w:val="1"/>
          <w:wAfter w:w="1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 w:rsidP="00ED4528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Default="00404397" w:rsidP="00AD68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части 1 статьи 16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404397" w:rsidRDefault="00404397" w:rsidP="00AD68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4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 4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 4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 6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 8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1245A">
              <w:rPr>
                <w:sz w:val="24"/>
                <w:szCs w:val="24"/>
                <w:lang w:eastAsia="en-US"/>
              </w:rPr>
              <w:t>части 1</w:t>
            </w:r>
            <w:r>
              <w:rPr>
                <w:sz w:val="24"/>
                <w:szCs w:val="24"/>
                <w:lang w:eastAsia="en-US"/>
              </w:rPr>
              <w:t xml:space="preserve"> статьи 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04397" w:rsidRPr="0061245A" w:rsidTr="00AD68B6">
        <w:trPr>
          <w:gridAfter w:val="1"/>
          <w:wAfter w:w="142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 w:rsidP="00ED4528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 w:rsidP="006124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15, 19, 21, 22</w:t>
            </w:r>
            <w:r w:rsidRPr="0061245A">
              <w:rPr>
                <w:sz w:val="24"/>
                <w:szCs w:val="24"/>
                <w:lang w:eastAsia="en-US"/>
              </w:rPr>
              <w:t xml:space="preserve"> части 1 статьи 14;</w:t>
            </w:r>
          </w:p>
          <w:p w:rsidR="00404397" w:rsidRPr="0061245A" w:rsidRDefault="00404397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15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61245A">
              <w:rPr>
                <w:sz w:val="24"/>
                <w:szCs w:val="24"/>
                <w:lang w:eastAsia="en-US"/>
              </w:rPr>
              <w:t>, 17, 22, 34 части 1 статьи 15;</w:t>
            </w:r>
          </w:p>
          <w:p w:rsidR="00404397" w:rsidRPr="0061245A" w:rsidRDefault="00404397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 xml:space="preserve">пункты 20, 23, </w:t>
            </w:r>
            <w:r>
              <w:rPr>
                <w:sz w:val="24"/>
                <w:szCs w:val="24"/>
                <w:lang w:eastAsia="en-US"/>
              </w:rPr>
              <w:t>25, 26</w:t>
            </w:r>
            <w:r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61245A">
              <w:rPr>
                <w:sz w:val="24"/>
                <w:szCs w:val="24"/>
                <w:lang w:eastAsia="en-US"/>
              </w:rPr>
              <w:t>, 27, 30 части 1 статьи 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45A">
              <w:rPr>
                <w:sz w:val="24"/>
                <w:szCs w:val="24"/>
              </w:rPr>
              <w:t>протяженность муниципальных дорог;</w:t>
            </w:r>
          </w:p>
          <w:p w:rsidR="00404397" w:rsidRPr="0061245A" w:rsidRDefault="00404397" w:rsidP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</w:t>
            </w:r>
            <w:r w:rsidRPr="0061245A">
              <w:rPr>
                <w:sz w:val="24"/>
                <w:szCs w:val="24"/>
              </w:rPr>
              <w:t>транспортной нагрузки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освещения муниципальных дорог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97" w:rsidRPr="0061245A" w:rsidRDefault="00404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1,0</w:t>
            </w:r>
          </w:p>
        </w:tc>
      </w:tr>
      <w:tr w:rsidR="00F97DD9" w:rsidRPr="0061245A" w:rsidTr="00F975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bookmarkStart w:id="3" w:name="Par189"/>
            <w:bookmarkEnd w:id="3"/>
            <w:r w:rsidRPr="0061245A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Прочие полномочия органов местного самоуправления и вопросы местного значения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47" w:rsidRDefault="0061245A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пункты 6, 8 – 10,</w:t>
            </w:r>
            <w:r w:rsidR="00DF2847">
              <w:rPr>
                <w:sz w:val="24"/>
                <w:szCs w:val="24"/>
                <w:lang w:eastAsia="en-US"/>
              </w:rPr>
              <w:t xml:space="preserve"> 20, 23, 24, 26, 27, </w:t>
            </w:r>
            <w:r w:rsidRPr="0061245A">
              <w:rPr>
                <w:sz w:val="24"/>
                <w:szCs w:val="24"/>
                <w:lang w:eastAsia="en-US"/>
              </w:rPr>
              <w:t xml:space="preserve"> </w:t>
            </w:r>
            <w:r w:rsidR="00ED4528">
              <w:rPr>
                <w:sz w:val="24"/>
                <w:szCs w:val="24"/>
                <w:lang w:eastAsia="en-US"/>
              </w:rPr>
              <w:br/>
            </w:r>
            <w:r w:rsidR="00DF2847" w:rsidRPr="0061245A">
              <w:rPr>
                <w:sz w:val="24"/>
                <w:szCs w:val="24"/>
                <w:lang w:eastAsia="en-US"/>
              </w:rPr>
              <w:t>32 – 34, 37, 39</w:t>
            </w:r>
          </w:p>
          <w:p w:rsidR="00DF2847" w:rsidRPr="0061245A" w:rsidRDefault="00DF2847" w:rsidP="00DF28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части 1 статьи 14;</w:t>
            </w:r>
          </w:p>
          <w:p w:rsidR="0061245A" w:rsidRDefault="00DF2847" w:rsidP="006124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7, 8</w:t>
            </w:r>
            <w:r w:rsidR="0061245A"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61245A" w:rsidRPr="0061245A">
              <w:rPr>
                <w:sz w:val="24"/>
                <w:szCs w:val="24"/>
                <w:lang w:eastAsia="en-US"/>
              </w:rPr>
              <w:t xml:space="preserve"> – 10, 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1245A" w:rsidRPr="0061245A">
              <w:rPr>
                <w:sz w:val="24"/>
                <w:szCs w:val="24"/>
                <w:lang w:eastAsia="en-US"/>
              </w:rPr>
              <w:t>, 15, 18, 20</w:t>
            </w:r>
            <w:r w:rsidR="00ED4528">
              <w:rPr>
                <w:sz w:val="24"/>
                <w:szCs w:val="24"/>
                <w:lang w:eastAsia="en-US"/>
              </w:rPr>
              <w:t>,</w:t>
            </w:r>
            <w:r w:rsidR="0061245A" w:rsidRPr="0061245A">
              <w:rPr>
                <w:sz w:val="24"/>
                <w:szCs w:val="24"/>
                <w:lang w:eastAsia="en-US"/>
              </w:rPr>
              <w:t xml:space="preserve"> </w:t>
            </w:r>
            <w:r w:rsidR="00930EBD" w:rsidRPr="0061245A">
              <w:rPr>
                <w:sz w:val="24"/>
                <w:szCs w:val="24"/>
                <w:lang w:eastAsia="en-US"/>
              </w:rPr>
              <w:t>2</w:t>
            </w:r>
            <w:r w:rsidR="00ED4528">
              <w:rPr>
                <w:sz w:val="24"/>
                <w:szCs w:val="24"/>
                <w:lang w:eastAsia="en-US"/>
              </w:rPr>
              <w:t xml:space="preserve">1, 24, 29, 32, </w:t>
            </w:r>
            <w:r w:rsidR="00930EBD" w:rsidRPr="0061245A">
              <w:rPr>
                <w:sz w:val="24"/>
                <w:szCs w:val="24"/>
                <w:lang w:eastAsia="en-US"/>
              </w:rPr>
              <w:t xml:space="preserve">35, 36 части 1 </w:t>
            </w:r>
          </w:p>
          <w:p w:rsidR="00930EBD" w:rsidRPr="0061245A" w:rsidRDefault="00930EBD" w:rsidP="006124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статьи 15;</w:t>
            </w:r>
          </w:p>
          <w:p w:rsidR="0061245A" w:rsidRDefault="00DF2847" w:rsidP="00930E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пункты 6, 8, 9</w:t>
            </w:r>
            <w:r w:rsidR="0061245A" w:rsidRPr="00DF2847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61245A" w:rsidRPr="0061245A">
              <w:rPr>
                <w:sz w:val="24"/>
                <w:szCs w:val="24"/>
                <w:lang w:eastAsia="en-US"/>
              </w:rPr>
              <w:t xml:space="preserve"> – 11, </w:t>
            </w:r>
            <w:r w:rsidR="00ED4528">
              <w:rPr>
                <w:sz w:val="24"/>
                <w:szCs w:val="24"/>
                <w:lang w:eastAsia="en-US"/>
              </w:rPr>
              <w:t xml:space="preserve">14, 15, </w:t>
            </w:r>
            <w:r w:rsidR="0061245A" w:rsidRPr="0061245A">
              <w:rPr>
                <w:sz w:val="24"/>
                <w:szCs w:val="24"/>
                <w:lang w:eastAsia="en-US"/>
              </w:rPr>
              <w:t>2</w:t>
            </w:r>
            <w:r w:rsidR="00ED4528">
              <w:rPr>
                <w:sz w:val="24"/>
                <w:szCs w:val="24"/>
                <w:lang w:eastAsia="en-US"/>
              </w:rPr>
              <w:t>6</w:t>
            </w:r>
            <w:r w:rsidR="0061245A" w:rsidRPr="0061245A">
              <w:rPr>
                <w:sz w:val="24"/>
                <w:szCs w:val="24"/>
                <w:lang w:eastAsia="en-US"/>
              </w:rPr>
              <w:t>, 2</w:t>
            </w:r>
            <w:r w:rsidR="00ED4528">
              <w:rPr>
                <w:sz w:val="24"/>
                <w:szCs w:val="24"/>
                <w:lang w:eastAsia="en-US"/>
              </w:rPr>
              <w:t>8</w:t>
            </w:r>
            <w:r w:rsidR="0061245A" w:rsidRPr="0061245A">
              <w:rPr>
                <w:sz w:val="24"/>
                <w:szCs w:val="24"/>
                <w:lang w:eastAsia="en-US"/>
              </w:rPr>
              <w:t>, 2</w:t>
            </w:r>
            <w:r w:rsidR="00ED4528">
              <w:rPr>
                <w:sz w:val="24"/>
                <w:szCs w:val="24"/>
                <w:lang w:eastAsia="en-US"/>
              </w:rPr>
              <w:t>9,</w:t>
            </w:r>
            <w:r w:rsidR="0061245A" w:rsidRPr="0061245A">
              <w:rPr>
                <w:sz w:val="24"/>
                <w:szCs w:val="24"/>
                <w:lang w:eastAsia="en-US"/>
              </w:rPr>
              <w:t xml:space="preserve"> </w:t>
            </w:r>
            <w:r w:rsidR="00930EBD" w:rsidRPr="0061245A">
              <w:rPr>
                <w:sz w:val="24"/>
                <w:szCs w:val="24"/>
                <w:lang w:eastAsia="en-US"/>
              </w:rPr>
              <w:t xml:space="preserve">32, 37, 38, 41, 43 </w:t>
            </w:r>
          </w:p>
          <w:p w:rsidR="00F97DD9" w:rsidRPr="0061245A" w:rsidRDefault="00930EBD" w:rsidP="00ED45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  <w:lang w:eastAsia="en-US"/>
              </w:rPr>
              <w:t>части 1 статьи 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плотности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удаленности населенных пунктов от районного центра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7DD9" w:rsidRPr="0061245A" w:rsidTr="00F975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D9" w:rsidRPr="0061245A" w:rsidRDefault="00F97D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коэффициент расселения населения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D9" w:rsidRPr="0061245A" w:rsidRDefault="00F97D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1245A">
              <w:rPr>
                <w:sz w:val="24"/>
                <w:szCs w:val="24"/>
              </w:rPr>
              <w:t>0,4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528" w:rsidRDefault="00ED452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ED4528" w:rsidRDefault="00ED452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2229C" w:rsidRDefault="0032229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97DD9" w:rsidRPr="0061245A" w:rsidRDefault="00ED452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».</w:t>
            </w:r>
          </w:p>
        </w:tc>
      </w:tr>
    </w:tbl>
    <w:p w:rsidR="00F97DD9" w:rsidRPr="0061245A" w:rsidRDefault="00F97DD9" w:rsidP="00F97DD9">
      <w:pPr>
        <w:autoSpaceDE w:val="0"/>
        <w:autoSpaceDN w:val="0"/>
        <w:adjustRightInd w:val="0"/>
        <w:ind w:left="-426" w:right="-426"/>
        <w:jc w:val="both"/>
        <w:rPr>
          <w:sz w:val="27"/>
          <w:szCs w:val="27"/>
        </w:rPr>
      </w:pPr>
    </w:p>
    <w:p w:rsidR="00F97DD9" w:rsidRPr="0061245A" w:rsidRDefault="00F97DD9" w:rsidP="00F97DD9">
      <w:pPr>
        <w:autoSpaceDE w:val="0"/>
        <w:autoSpaceDN w:val="0"/>
        <w:adjustRightInd w:val="0"/>
        <w:ind w:left="-426" w:right="-426"/>
        <w:jc w:val="both"/>
        <w:rPr>
          <w:sz w:val="27"/>
          <w:szCs w:val="27"/>
        </w:rPr>
      </w:pPr>
    </w:p>
    <w:p w:rsidR="005A1EA1" w:rsidRPr="0061245A" w:rsidRDefault="005A1EA1" w:rsidP="00065830">
      <w:pPr>
        <w:jc w:val="both"/>
        <w:rPr>
          <w:sz w:val="27"/>
          <w:szCs w:val="27"/>
        </w:rPr>
      </w:pPr>
    </w:p>
    <w:p w:rsidR="00065830" w:rsidRPr="00ED4528" w:rsidRDefault="00065830" w:rsidP="00065830">
      <w:pPr>
        <w:jc w:val="both"/>
        <w:rPr>
          <w:szCs w:val="28"/>
        </w:rPr>
      </w:pPr>
      <w:r w:rsidRPr="00ED4528">
        <w:rPr>
          <w:szCs w:val="28"/>
        </w:rPr>
        <w:t xml:space="preserve">          </w:t>
      </w:r>
      <w:r w:rsidR="00582BCD" w:rsidRPr="00ED4528">
        <w:rPr>
          <w:szCs w:val="28"/>
        </w:rPr>
        <w:t xml:space="preserve"> </w:t>
      </w:r>
      <w:r w:rsidRPr="00ED4528">
        <w:rPr>
          <w:szCs w:val="28"/>
        </w:rPr>
        <w:t xml:space="preserve">Глава </w:t>
      </w:r>
    </w:p>
    <w:p w:rsidR="005669C4" w:rsidRPr="00ED4528" w:rsidRDefault="00065830" w:rsidP="00065830">
      <w:pPr>
        <w:jc w:val="both"/>
        <w:rPr>
          <w:szCs w:val="28"/>
        </w:rPr>
      </w:pPr>
      <w:r w:rsidRPr="00ED4528">
        <w:rPr>
          <w:szCs w:val="28"/>
        </w:rPr>
        <w:t xml:space="preserve">Республики Карелия </w:t>
      </w:r>
      <w:r w:rsidRPr="00ED4528">
        <w:rPr>
          <w:szCs w:val="28"/>
        </w:rPr>
        <w:tab/>
      </w:r>
      <w:r w:rsidRPr="00ED4528">
        <w:rPr>
          <w:szCs w:val="28"/>
        </w:rPr>
        <w:tab/>
      </w:r>
      <w:r w:rsidRPr="00ED4528">
        <w:rPr>
          <w:szCs w:val="28"/>
        </w:rPr>
        <w:tab/>
      </w:r>
      <w:r w:rsidRPr="00ED4528">
        <w:rPr>
          <w:szCs w:val="28"/>
        </w:rPr>
        <w:tab/>
      </w:r>
      <w:r w:rsidRPr="00ED4528">
        <w:rPr>
          <w:szCs w:val="28"/>
        </w:rPr>
        <w:tab/>
      </w:r>
      <w:r w:rsidR="00B5387F" w:rsidRPr="00ED4528">
        <w:rPr>
          <w:szCs w:val="28"/>
        </w:rPr>
        <w:t xml:space="preserve">                  </w:t>
      </w:r>
      <w:r w:rsidRPr="00ED4528">
        <w:rPr>
          <w:szCs w:val="28"/>
        </w:rPr>
        <w:t>А.О. Парфенчиков</w:t>
      </w:r>
    </w:p>
    <w:p w:rsidR="00A96AFD" w:rsidRPr="00F97DD9" w:rsidRDefault="00A96AFD" w:rsidP="00065830">
      <w:pPr>
        <w:jc w:val="both"/>
      </w:pPr>
    </w:p>
    <w:p w:rsidR="005A1EA1" w:rsidRPr="00F97DD9" w:rsidRDefault="005A1EA1" w:rsidP="00065830">
      <w:pPr>
        <w:jc w:val="both"/>
      </w:pPr>
    </w:p>
    <w:p w:rsidR="005A1EA1" w:rsidRPr="00F97DD9" w:rsidRDefault="005A1EA1" w:rsidP="00065830">
      <w:pPr>
        <w:jc w:val="both"/>
      </w:pPr>
    </w:p>
    <w:p w:rsidR="005A1EA1" w:rsidRPr="00F97DD9" w:rsidRDefault="005A1EA1" w:rsidP="00065830">
      <w:pPr>
        <w:jc w:val="both"/>
      </w:pPr>
    </w:p>
    <w:p w:rsidR="005A1EA1" w:rsidRPr="00F97DD9" w:rsidRDefault="005A1EA1" w:rsidP="00065830">
      <w:pPr>
        <w:jc w:val="both"/>
      </w:pPr>
    </w:p>
    <w:p w:rsidR="00884FE1" w:rsidRPr="00F97DD9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4" w:name="_GoBack"/>
      <w:bookmarkEnd w:id="4"/>
    </w:p>
    <w:sectPr w:rsidR="00884FE1" w:rsidRPr="00F97DD9" w:rsidSect="00A0755D">
      <w:headerReference w:type="default" r:id="rId9"/>
      <w:pgSz w:w="11907" w:h="16840"/>
      <w:pgMar w:top="1134" w:right="851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63" w:rsidRDefault="00AF2763" w:rsidP="00CE0D98">
      <w:r>
        <w:separator/>
      </w:r>
    </w:p>
  </w:endnote>
  <w:endnote w:type="continuationSeparator" w:id="0">
    <w:p w:rsidR="00AF2763" w:rsidRDefault="00AF276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63" w:rsidRDefault="00AF2763" w:rsidP="00CE0D98">
      <w:r>
        <w:separator/>
      </w:r>
    </w:p>
  </w:footnote>
  <w:footnote w:type="continuationSeparator" w:id="0">
    <w:p w:rsidR="00AF2763" w:rsidRDefault="00AF276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444008"/>
      <w:docPartObj>
        <w:docPartGallery w:val="Page Numbers (Top of Page)"/>
        <w:docPartUnique/>
      </w:docPartObj>
    </w:sdtPr>
    <w:sdtContent>
      <w:p w:rsidR="00AF2763" w:rsidRDefault="00424360">
        <w:pPr>
          <w:pStyle w:val="a7"/>
          <w:jc w:val="center"/>
        </w:pPr>
        <w:fldSimple w:instr=" PAGE   \* MERGEFORMAT ">
          <w:r w:rsidR="00267CB1">
            <w:rPr>
              <w:noProof/>
            </w:rPr>
            <w:t>6</w:t>
          </w:r>
        </w:fldSimple>
      </w:p>
    </w:sdtContent>
  </w:sdt>
  <w:p w:rsidR="00AF2763" w:rsidRDefault="00AF27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86614CC"/>
    <w:multiLevelType w:val="hybridMultilevel"/>
    <w:tmpl w:val="B2BEA45E"/>
    <w:lvl w:ilvl="0" w:tplc="A6AECCA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7C4B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67CB1"/>
    <w:rsid w:val="00272F12"/>
    <w:rsid w:val="002A6B23"/>
    <w:rsid w:val="002C5979"/>
    <w:rsid w:val="002C67F6"/>
    <w:rsid w:val="002F2B93"/>
    <w:rsid w:val="00307849"/>
    <w:rsid w:val="00317979"/>
    <w:rsid w:val="0032229C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4397"/>
    <w:rsid w:val="00421968"/>
    <w:rsid w:val="00421A1A"/>
    <w:rsid w:val="00424360"/>
    <w:rsid w:val="0045679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4F24BC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5F175C"/>
    <w:rsid w:val="00605204"/>
    <w:rsid w:val="006055A2"/>
    <w:rsid w:val="00605DD7"/>
    <w:rsid w:val="00610B10"/>
    <w:rsid w:val="0061245A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0EBD"/>
    <w:rsid w:val="00937743"/>
    <w:rsid w:val="00961BBC"/>
    <w:rsid w:val="009707AD"/>
    <w:rsid w:val="009D2DE2"/>
    <w:rsid w:val="009D7E23"/>
    <w:rsid w:val="009E192A"/>
    <w:rsid w:val="009F3D47"/>
    <w:rsid w:val="00A0755D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8B6"/>
    <w:rsid w:val="00AD6FA7"/>
    <w:rsid w:val="00AE3683"/>
    <w:rsid w:val="00AF276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4FF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42B0"/>
    <w:rsid w:val="00D85906"/>
    <w:rsid w:val="00D87B51"/>
    <w:rsid w:val="00D93CF5"/>
    <w:rsid w:val="00DA22F0"/>
    <w:rsid w:val="00DB34EF"/>
    <w:rsid w:val="00DB6EAC"/>
    <w:rsid w:val="00DC600E"/>
    <w:rsid w:val="00DF2847"/>
    <w:rsid w:val="00DF3DAD"/>
    <w:rsid w:val="00E01561"/>
    <w:rsid w:val="00E07F7E"/>
    <w:rsid w:val="00E23820"/>
    <w:rsid w:val="00E24D47"/>
    <w:rsid w:val="00E356BC"/>
    <w:rsid w:val="00E42490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452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0C4F"/>
    <w:rsid w:val="00F4673E"/>
    <w:rsid w:val="00F51E2B"/>
    <w:rsid w:val="00F9326B"/>
    <w:rsid w:val="00F93913"/>
    <w:rsid w:val="00F95D99"/>
    <w:rsid w:val="00F97550"/>
    <w:rsid w:val="00F97DD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llowedHyperlink"/>
    <w:basedOn w:val="a0"/>
    <w:uiPriority w:val="99"/>
    <w:semiHidden/>
    <w:unhideWhenUsed/>
    <w:rsid w:val="00F97DD9"/>
    <w:rPr>
      <w:color w:val="800080"/>
      <w:u w:val="single"/>
    </w:rPr>
  </w:style>
  <w:style w:type="character" w:styleId="af6">
    <w:name w:val="Placeholder Text"/>
    <w:basedOn w:val="a0"/>
    <w:uiPriority w:val="99"/>
    <w:semiHidden/>
    <w:rsid w:val="00D85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8F81-68C5-436E-8D10-235B26B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1058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2018-11-23T06:27:00Z</cp:lastPrinted>
  <dcterms:created xsi:type="dcterms:W3CDTF">2018-11-14T11:57:00Z</dcterms:created>
  <dcterms:modified xsi:type="dcterms:W3CDTF">2018-11-23T06:27:00Z</dcterms:modified>
</cp:coreProperties>
</file>