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1F223E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1D671A58" wp14:editId="176A7238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57F8B" w:rsidRPr="00957F8B" w:rsidRDefault="00957F8B" w:rsidP="00957F8B"/>
    <w:p w:rsidR="00E42113" w:rsidRPr="00957F8B" w:rsidRDefault="00957F8B" w:rsidP="00957F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</w:t>
      </w:r>
      <w:r w:rsidRPr="00957F8B">
        <w:rPr>
          <w:b/>
          <w:sz w:val="28"/>
          <w:szCs w:val="28"/>
        </w:rPr>
        <w:t xml:space="preserve"> по защите прав потребителей при Главе </w:t>
      </w:r>
      <w:r>
        <w:rPr>
          <w:b/>
          <w:sz w:val="28"/>
          <w:szCs w:val="28"/>
        </w:rPr>
        <w:br/>
      </w:r>
      <w:r w:rsidRPr="00957F8B">
        <w:rPr>
          <w:b/>
          <w:sz w:val="28"/>
          <w:szCs w:val="28"/>
        </w:rPr>
        <w:t>Республики Карелия</w:t>
      </w:r>
    </w:p>
    <w:p w:rsidR="00957F8B" w:rsidRPr="00957F8B" w:rsidRDefault="00957F8B" w:rsidP="00957F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8B5" w:rsidRDefault="007E18B5" w:rsidP="007E18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пункта 7 перечня поручений Президента Российской Федерации </w:t>
      </w:r>
      <w:r w:rsidR="00C20265">
        <w:rPr>
          <w:sz w:val="28"/>
          <w:szCs w:val="28"/>
        </w:rPr>
        <w:t>от 25 мая 2017</w:t>
      </w:r>
      <w:bookmarkStart w:id="0" w:name="_GoBack"/>
      <w:bookmarkEnd w:id="0"/>
      <w:r w:rsidR="00C20265">
        <w:rPr>
          <w:sz w:val="28"/>
          <w:szCs w:val="28"/>
        </w:rPr>
        <w:t xml:space="preserve"> года № Пр-1004ГС </w:t>
      </w:r>
      <w:r>
        <w:rPr>
          <w:sz w:val="28"/>
          <w:szCs w:val="28"/>
        </w:rPr>
        <w:t xml:space="preserve">по итогам заседания президиума Государственного совета Российской Федерации </w:t>
      </w:r>
      <w:r w:rsidR="00C20265">
        <w:rPr>
          <w:sz w:val="28"/>
          <w:szCs w:val="28"/>
        </w:rPr>
        <w:br/>
      </w:r>
      <w:r>
        <w:rPr>
          <w:sz w:val="28"/>
          <w:szCs w:val="28"/>
        </w:rPr>
        <w:t xml:space="preserve">18 апреля 2017 года: </w:t>
      </w:r>
    </w:p>
    <w:p w:rsidR="007E18B5" w:rsidRDefault="007E18B5" w:rsidP="007E18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Комиссию по защите прав потребителей при Главе Республики Карелия.</w:t>
      </w:r>
    </w:p>
    <w:p w:rsidR="007E18B5" w:rsidRDefault="007E18B5" w:rsidP="007E18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прилагаемое </w:t>
      </w:r>
      <w:r w:rsidRPr="007E18B5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Комиссии по защите прав потребителей при Главе Республики Карелия.</w:t>
      </w: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7E18B5" w:rsidRDefault="007E18B5" w:rsidP="007E18B5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7E18B5" w:rsidRDefault="001F223E" w:rsidP="001F22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1F223E" w:rsidRDefault="001F223E" w:rsidP="001F22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27 июня 2018 года</w:t>
      </w:r>
    </w:p>
    <w:p w:rsidR="001F223E" w:rsidRDefault="001F223E" w:rsidP="001F22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52</w:t>
      </w:r>
    </w:p>
    <w:p w:rsidR="007E18B5" w:rsidRDefault="007E18B5" w:rsidP="007E18B5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7E18B5" w:rsidRDefault="007E18B5" w:rsidP="007E18B5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7E18B5" w:rsidRDefault="007E18B5" w:rsidP="007E18B5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7E18B5" w:rsidRDefault="007E18B5" w:rsidP="007E18B5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7E18B5" w:rsidRDefault="007E18B5" w:rsidP="007E18B5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7E18B5" w:rsidRDefault="007E18B5" w:rsidP="007E18B5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7E18B5" w:rsidRDefault="007E18B5" w:rsidP="007E18B5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7E18B5" w:rsidRDefault="007E18B5" w:rsidP="007E18B5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7E18B5" w:rsidRDefault="007E18B5" w:rsidP="007E18B5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7E18B5" w:rsidRDefault="007E18B5" w:rsidP="007E18B5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7E18B5" w:rsidRDefault="007E18B5" w:rsidP="007E18B5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  <w:sectPr w:rsidR="007E18B5" w:rsidSect="00957F8B">
          <w:headerReference w:type="even" r:id="rId9"/>
          <w:headerReference w:type="default" r:id="rId10"/>
          <w:pgSz w:w="11906" w:h="16838"/>
          <w:pgMar w:top="568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7E18B5" w:rsidRDefault="007E18B5" w:rsidP="007E18B5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E18B5" w:rsidRDefault="007E18B5" w:rsidP="007E18B5">
      <w:pPr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Указом Главы </w:t>
      </w:r>
    </w:p>
    <w:p w:rsidR="007E18B5" w:rsidRDefault="007E18B5" w:rsidP="007E18B5">
      <w:pPr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</w:p>
    <w:p w:rsidR="007E18B5" w:rsidRDefault="007E18B5" w:rsidP="007E18B5">
      <w:pPr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223E">
        <w:rPr>
          <w:sz w:val="28"/>
          <w:szCs w:val="28"/>
        </w:rPr>
        <w:t>27 июня 2018 года № 52</w:t>
      </w:r>
    </w:p>
    <w:p w:rsidR="007E18B5" w:rsidRDefault="007E18B5" w:rsidP="007E18B5">
      <w:pPr>
        <w:pStyle w:val="ConsPlusNormal"/>
        <w:ind w:firstLine="540"/>
        <w:jc w:val="both"/>
        <w:rPr>
          <w:rFonts w:ascii="Calibri" w:hAnsi="Calibri" w:cs="Calibri"/>
          <w:sz w:val="22"/>
        </w:rPr>
      </w:pPr>
    </w:p>
    <w:p w:rsidR="007E18B5" w:rsidRDefault="007E18B5" w:rsidP="007E18B5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28"/>
      <w:bookmarkEnd w:id="1"/>
    </w:p>
    <w:p w:rsidR="007E18B5" w:rsidRDefault="007E18B5" w:rsidP="007E18B5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</w:t>
      </w:r>
    </w:p>
    <w:p w:rsidR="007E18B5" w:rsidRDefault="007E18B5" w:rsidP="007E18B5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Комиссии по защите прав потребителей</w:t>
      </w:r>
    </w:p>
    <w:p w:rsidR="007E18B5" w:rsidRDefault="007E18B5" w:rsidP="007E18B5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Главе Республики Карелия</w:t>
      </w:r>
    </w:p>
    <w:p w:rsidR="007E18B5" w:rsidRDefault="007E18B5" w:rsidP="007E18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E18B5" w:rsidRDefault="007E18B5" w:rsidP="007E18B5">
      <w:pPr>
        <w:pStyle w:val="ConsPlusNormal"/>
        <w:jc w:val="center"/>
      </w:pPr>
    </w:p>
    <w:p w:rsidR="007E18B5" w:rsidRDefault="007E18B5" w:rsidP="007E18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Комиссия по защите прав потребителей при Главе Республики Карелия (далее – Комиссия) является координационным органом, созданным в целях обеспечения  согласованных действий исполнительных органов государственной власти Республики Карелия, территориальных органов федеральных органов исполнительной власти, органов местного самоуправления муниципальных образований в Республике Карелия, общественных объединений потребителей (их ассоциаций, союзов)  </w:t>
      </w:r>
      <w:r w:rsidR="00C20265">
        <w:rPr>
          <w:sz w:val="28"/>
          <w:szCs w:val="28"/>
        </w:rPr>
        <w:t>по решению</w:t>
      </w:r>
      <w:r>
        <w:rPr>
          <w:sz w:val="28"/>
          <w:szCs w:val="28"/>
        </w:rPr>
        <w:t xml:space="preserve">  вопросов,  направленных  на создание благоприятных условий для обеспечения прав потребителей, просвещение населения</w:t>
      </w:r>
      <w:proofErr w:type="gramEnd"/>
      <w:r>
        <w:rPr>
          <w:sz w:val="28"/>
          <w:szCs w:val="28"/>
        </w:rPr>
        <w:t xml:space="preserve"> в области прав потребителей, реализацию торговой и промышленной политики на территории Республики Карелия с учетом прав потребителей.</w:t>
      </w:r>
    </w:p>
    <w:p w:rsidR="007E18B5" w:rsidRDefault="007E18B5" w:rsidP="007E18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В своей деятельности Комиссия руководствуется Конституцией Российской Федерации, федеральными законами и иными  правовыми актами Российской Федерации, Конституцией Республики Карелия,  законами Республики Карелия и иными  правовыми актами Республики Карелия, а также настоящим Положением.</w:t>
      </w:r>
    </w:p>
    <w:p w:rsidR="007E18B5" w:rsidRDefault="007E18B5" w:rsidP="007E18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Комиссия:</w:t>
      </w:r>
    </w:p>
    <w:p w:rsidR="007E18B5" w:rsidRDefault="007E18B5" w:rsidP="007E18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разрабатывает предложения о формировании основных </w:t>
      </w:r>
      <w:proofErr w:type="gramStart"/>
      <w:r>
        <w:rPr>
          <w:sz w:val="28"/>
          <w:szCs w:val="28"/>
        </w:rPr>
        <w:t>направлений совместной деятельности исполнительных органов государственной власти Республики</w:t>
      </w:r>
      <w:proofErr w:type="gramEnd"/>
      <w:r>
        <w:rPr>
          <w:sz w:val="28"/>
          <w:szCs w:val="28"/>
        </w:rPr>
        <w:t xml:space="preserve"> Карелия, территориальных органов федеральных органов исполнительной власти, органов местного самоуправления в Республике Карелия, общественных объединений потребителей (их ассоциаций, союзов) в области защиты прав потребителей; </w:t>
      </w:r>
    </w:p>
    <w:p w:rsidR="007E18B5" w:rsidRDefault="007E18B5" w:rsidP="007E18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разрабатывает предложения о совершенствовании законодательства в области защиты прав потребителей;</w:t>
      </w:r>
    </w:p>
    <w:p w:rsidR="007E18B5" w:rsidRDefault="007E18B5" w:rsidP="007E18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заслушивает информацию представителей исполнительных органов государственной власти Республики Карелия, территориальных органов федеральных органов исполнительной власти, органов местного самоуправления в Республике Карелия, общественных объединений потребителей (их ассоциаций, союзов) по вопросам,  связанным с повышением эффективности контроля и надзора за безопасностью и качеством товаров, работ, услуг;</w:t>
      </w:r>
    </w:p>
    <w:p w:rsidR="007E18B5" w:rsidRDefault="007E18B5" w:rsidP="007E18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разрабатывает предложения о предупреждении и профилактике нарушений прав потребителей при продаже товаров, выполнении работ, оказании услуг, о повышении уровня правовой грамотности населения и хозяйствующих субъектов на территории Республики Карелия.</w:t>
      </w:r>
    </w:p>
    <w:p w:rsidR="007E18B5" w:rsidRDefault="007E18B5" w:rsidP="007E18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имеет право:</w:t>
      </w:r>
    </w:p>
    <w:p w:rsidR="007E18B5" w:rsidRDefault="007E18B5" w:rsidP="007E18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запрашивать у исполнительных органов государственной власти Республики Карелия, территориальных органов федеральных органов исполнительной власти, органов местного самоуправления муниципальных образований в Республике Карелия, общественных объединений потребителей (их ассоциаций, союзов), хозяйствующих субъектов информацию по вопросам, относящимся к компетенции Комиссии;</w:t>
      </w:r>
    </w:p>
    <w:p w:rsidR="007E18B5" w:rsidRDefault="007E18B5" w:rsidP="007E18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создавать  рабочие группы для рассмотрения отдельных вопросов, относящихся к компетенции Комиссии;</w:t>
      </w:r>
    </w:p>
    <w:p w:rsidR="007E18B5" w:rsidRDefault="007E18B5" w:rsidP="007E18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приглашать для участия в работе </w:t>
      </w:r>
      <w:proofErr w:type="gramStart"/>
      <w:r>
        <w:rPr>
          <w:sz w:val="28"/>
          <w:szCs w:val="28"/>
        </w:rPr>
        <w:t>Комиссии представителей исполнительных органов государственной власти Республики</w:t>
      </w:r>
      <w:proofErr w:type="gramEnd"/>
      <w:r>
        <w:rPr>
          <w:sz w:val="28"/>
          <w:szCs w:val="28"/>
        </w:rPr>
        <w:t xml:space="preserve"> Карелия, территориальных органов федеральных органов исполнительной власти (по согласованию), органов местного самоуправления муниципальных образований в Республике Карелия, общественных объединений потребителей (их ассоциаций, союзов), хозяйствующих субъектов, а также специалистов, ученых, экспертов по вопросам, относящимся к компетенции Комиссии.</w:t>
      </w:r>
    </w:p>
    <w:p w:rsidR="007E18B5" w:rsidRDefault="007E18B5" w:rsidP="007E18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 Состав Комиссии утверждается Главой Республики Карелия.</w:t>
      </w:r>
    </w:p>
    <w:p w:rsidR="007E18B5" w:rsidRDefault="007E18B5" w:rsidP="007E18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Заседания Комиссии проводятся по мере необходимости.</w:t>
      </w:r>
    </w:p>
    <w:p w:rsidR="007E18B5" w:rsidRDefault="007E18B5" w:rsidP="007E18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 Заседания Комиссии проводит председатель Комиссии, а в случае его отсутствия – заместитель председателя Комиссии.</w:t>
      </w:r>
    </w:p>
    <w:p w:rsidR="007E18B5" w:rsidRDefault="007E18B5" w:rsidP="007E18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 Заседание Комиссии считается правомочным, если на нем присутствуют более половины членов Комиссии.</w:t>
      </w:r>
    </w:p>
    <w:p w:rsidR="007E18B5" w:rsidRDefault="007E18B5" w:rsidP="007E18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Решения Комиссии принимаются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7E18B5" w:rsidRDefault="007E18B5" w:rsidP="007E18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10. Заседание Комиссии и принятые решения оформляются протоколом, который подписывается председательствующим на заседании.</w:t>
      </w:r>
    </w:p>
    <w:p w:rsidR="007E18B5" w:rsidRDefault="007E18B5" w:rsidP="007E18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11. Организационное обеспечение деятельности Комиссии осуществляется Министерством экономического развития и промышленности Республики Карелия.</w:t>
      </w:r>
    </w:p>
    <w:p w:rsidR="00E42113" w:rsidRDefault="007E18B5" w:rsidP="007E18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E42113" w:rsidSect="008122FA"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23E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1F223E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18B5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57F8B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0265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paragraph" w:customStyle="1" w:styleId="ConsPlusTitlePage">
    <w:name w:val="ConsPlusTitlePage"/>
    <w:rsid w:val="007E18B5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540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5</cp:revision>
  <cp:lastPrinted>2018-06-28T12:21:00Z</cp:lastPrinted>
  <dcterms:created xsi:type="dcterms:W3CDTF">2018-06-20T09:36:00Z</dcterms:created>
  <dcterms:modified xsi:type="dcterms:W3CDTF">2018-06-28T12:21:00Z</dcterms:modified>
</cp:coreProperties>
</file>