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DF0" w:rsidRPr="00035D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C3DAB" w:rsidRDefault="005C3DA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AF7DB3">
        <w:t xml:space="preserve">          </w:t>
      </w:r>
      <w:r w:rsidR="00307849">
        <w:t xml:space="preserve">от </w:t>
      </w:r>
      <w:r w:rsidR="00ED6C2A">
        <w:t xml:space="preserve"> </w:t>
      </w:r>
      <w:r w:rsidR="00AF7DB3">
        <w:t>7 февраля 2019 года № 50-П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15431" w:rsidRDefault="00615431" w:rsidP="006154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615431" w:rsidRDefault="00615431" w:rsidP="004670A1">
      <w:pPr>
        <w:spacing w:after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июня 2014 года № 196-П</w:t>
      </w:r>
    </w:p>
    <w:p w:rsidR="00615431" w:rsidRDefault="00615431" w:rsidP="00EF79E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 w:rsidRPr="00EF79E6">
        <w:rPr>
          <w:b/>
          <w:bCs/>
          <w:szCs w:val="28"/>
        </w:rPr>
        <w:t>п</w:t>
      </w:r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о</w:t>
      </w:r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с</w:t>
      </w:r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т</w:t>
      </w:r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а</w:t>
      </w:r>
      <w:r w:rsidR="00EF79E6">
        <w:rPr>
          <w:b/>
          <w:bCs/>
          <w:szCs w:val="28"/>
        </w:rPr>
        <w:t xml:space="preserve"> </w:t>
      </w:r>
      <w:proofErr w:type="spellStart"/>
      <w:r w:rsidRPr="00EF79E6">
        <w:rPr>
          <w:b/>
          <w:bCs/>
          <w:szCs w:val="28"/>
        </w:rPr>
        <w:t>н</w:t>
      </w:r>
      <w:proofErr w:type="spellEnd"/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о</w:t>
      </w:r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в</w:t>
      </w:r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л</w:t>
      </w:r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я</w:t>
      </w:r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е</w:t>
      </w:r>
      <w:r w:rsidR="00EF79E6">
        <w:rPr>
          <w:b/>
          <w:bCs/>
          <w:szCs w:val="28"/>
        </w:rPr>
        <w:t xml:space="preserve"> </w:t>
      </w:r>
      <w:r w:rsidRPr="00EF79E6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615431" w:rsidRDefault="00EF79E6" w:rsidP="00EF79E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 xml:space="preserve">1. </w:t>
      </w:r>
      <w:r w:rsidR="00615431">
        <w:rPr>
          <w:bCs/>
          <w:szCs w:val="28"/>
        </w:rPr>
        <w:t>Внести в государственную программу Республики Карелия «Развитие образования» на 2014 – 2025 годы, утвержденную постановлением Правительства Республики Карелия от 20 июня 2014 года № 196-П «Об утверждении государственной программы Республики Карелия «Развитие образования» на 2014 – 2025 годы» (</w:t>
      </w:r>
      <w:r w:rsidR="00615431">
        <w:rPr>
          <w:rFonts w:eastAsia="Calibri"/>
          <w:szCs w:val="28"/>
        </w:rPr>
        <w:t xml:space="preserve">Собрание законодательства Республики Карелия, 2014, </w:t>
      </w:r>
      <w:r w:rsidR="00E52AB5">
        <w:rPr>
          <w:rFonts w:eastAsia="Calibri"/>
          <w:szCs w:val="28"/>
        </w:rPr>
        <w:t>№</w:t>
      </w:r>
      <w:r w:rsidR="00615431">
        <w:rPr>
          <w:rFonts w:eastAsia="Calibri"/>
          <w:szCs w:val="28"/>
        </w:rPr>
        <w:t xml:space="preserve"> 6, ст. 1058; 2015, </w:t>
      </w:r>
      <w:r w:rsidR="00E52AB5">
        <w:rPr>
          <w:rFonts w:eastAsia="Calibri"/>
          <w:szCs w:val="28"/>
        </w:rPr>
        <w:t>№</w:t>
      </w:r>
      <w:r w:rsidR="00615431">
        <w:rPr>
          <w:rFonts w:eastAsia="Calibri"/>
          <w:szCs w:val="28"/>
        </w:rPr>
        <w:t xml:space="preserve"> 2, ст. 243; 2016, </w:t>
      </w:r>
      <w:r w:rsidR="00E52AB5">
        <w:rPr>
          <w:rFonts w:eastAsia="Calibri"/>
          <w:szCs w:val="28"/>
        </w:rPr>
        <w:t>№</w:t>
      </w:r>
      <w:r w:rsidR="00615431">
        <w:rPr>
          <w:rFonts w:eastAsia="Calibri"/>
          <w:szCs w:val="28"/>
        </w:rPr>
        <w:t xml:space="preserve"> 1, ст. 61; </w:t>
      </w:r>
      <w:r w:rsidR="00E52AB5">
        <w:rPr>
          <w:rFonts w:eastAsia="Calibri"/>
          <w:szCs w:val="28"/>
        </w:rPr>
        <w:t>№</w:t>
      </w:r>
      <w:r w:rsidR="00615431">
        <w:rPr>
          <w:rFonts w:eastAsia="Calibri"/>
          <w:szCs w:val="28"/>
        </w:rPr>
        <w:t xml:space="preserve"> 8, ст. 1751; 2017, № 1, ст. 69; </w:t>
      </w:r>
      <w:r w:rsidR="00E52AB5">
        <w:rPr>
          <w:rFonts w:eastAsia="Calibri"/>
          <w:szCs w:val="28"/>
        </w:rPr>
        <w:t>№</w:t>
      </w:r>
      <w:r w:rsidR="00615431">
        <w:rPr>
          <w:rFonts w:eastAsia="Calibri"/>
          <w:szCs w:val="28"/>
        </w:rPr>
        <w:t xml:space="preserve"> 4, ст. 689; </w:t>
      </w:r>
      <w:r w:rsidR="00E52AB5">
        <w:rPr>
          <w:rFonts w:eastAsia="Calibri"/>
          <w:szCs w:val="28"/>
        </w:rPr>
        <w:t>№</w:t>
      </w:r>
      <w:r w:rsidR="00615431">
        <w:rPr>
          <w:rFonts w:eastAsia="Calibri"/>
          <w:szCs w:val="28"/>
        </w:rPr>
        <w:t xml:space="preserve"> 9, ст. 1791; </w:t>
      </w:r>
      <w:r w:rsidR="00E52AB5">
        <w:rPr>
          <w:rFonts w:eastAsia="Calibri"/>
          <w:szCs w:val="28"/>
        </w:rPr>
        <w:t>№</w:t>
      </w:r>
      <w:r w:rsidR="00615431">
        <w:rPr>
          <w:rFonts w:eastAsia="Calibri"/>
          <w:szCs w:val="28"/>
        </w:rPr>
        <w:t xml:space="preserve"> 10, ст. 1955; № 12, ст.</w:t>
      </w:r>
      <w:r w:rsidR="00E52AB5">
        <w:rPr>
          <w:rFonts w:eastAsia="Calibri"/>
          <w:szCs w:val="28"/>
        </w:rPr>
        <w:t xml:space="preserve"> </w:t>
      </w:r>
      <w:r w:rsidR="00615431">
        <w:rPr>
          <w:rFonts w:eastAsia="Calibri"/>
          <w:szCs w:val="28"/>
        </w:rPr>
        <w:t>2456; 2018, № 1, ст. 74; № 6, ст. 1242; Официальный интернет-портал правовой информации (</w:t>
      </w:r>
      <w:proofErr w:type="spellStart"/>
      <w:r w:rsidR="00615431" w:rsidRPr="00EF79E6">
        <w:rPr>
          <w:rFonts w:eastAsia="Calibri"/>
          <w:szCs w:val="28"/>
        </w:rPr>
        <w:t>www.pravo.gov.ru</w:t>
      </w:r>
      <w:proofErr w:type="spellEnd"/>
      <w:r w:rsidR="00615431">
        <w:rPr>
          <w:rFonts w:eastAsia="Calibri"/>
          <w:szCs w:val="28"/>
        </w:rPr>
        <w:t>)</w:t>
      </w:r>
      <w:r w:rsidR="00E52AB5">
        <w:rPr>
          <w:rFonts w:eastAsia="Calibri"/>
          <w:szCs w:val="28"/>
        </w:rPr>
        <w:t>,</w:t>
      </w:r>
      <w:r w:rsidR="00615431">
        <w:rPr>
          <w:rFonts w:eastAsia="Calibri"/>
          <w:szCs w:val="28"/>
        </w:rPr>
        <w:t xml:space="preserve"> </w:t>
      </w:r>
      <w:r w:rsidR="00615431">
        <w:rPr>
          <w:bCs/>
          <w:szCs w:val="28"/>
        </w:rPr>
        <w:t>25 октября 2018 года</w:t>
      </w:r>
      <w:r w:rsidR="00E52AB5">
        <w:rPr>
          <w:bCs/>
          <w:szCs w:val="28"/>
        </w:rPr>
        <w:t>,</w:t>
      </w:r>
      <w:r w:rsidR="00615431">
        <w:rPr>
          <w:bCs/>
          <w:szCs w:val="28"/>
        </w:rPr>
        <w:t xml:space="preserve"> № </w:t>
      </w:r>
      <w:r w:rsidR="00615431">
        <w:rPr>
          <w:rStyle w:val="pagesindoccount"/>
        </w:rPr>
        <w:t xml:space="preserve">1000201810250001, </w:t>
      </w:r>
      <w:r w:rsidR="00E52AB5">
        <w:rPr>
          <w:rStyle w:val="pagesindoccount"/>
        </w:rPr>
        <w:t xml:space="preserve">              </w:t>
      </w:r>
      <w:r w:rsidR="00615431">
        <w:rPr>
          <w:rStyle w:val="pagesindoccount"/>
        </w:rPr>
        <w:t>24 декабря 2018 года</w:t>
      </w:r>
      <w:r w:rsidR="00E52AB5">
        <w:rPr>
          <w:rStyle w:val="pagesindoccount"/>
        </w:rPr>
        <w:t>,</w:t>
      </w:r>
      <w:r w:rsidR="00615431">
        <w:rPr>
          <w:rStyle w:val="pagesindoccount"/>
        </w:rPr>
        <w:t xml:space="preserve"> № 1000201812240014</w:t>
      </w:r>
      <w:r w:rsidR="00615431">
        <w:rPr>
          <w:bCs/>
          <w:szCs w:val="28"/>
        </w:rPr>
        <w:t>), изменение, изложив ее в следующей редакции:</w:t>
      </w:r>
    </w:p>
    <w:p w:rsidR="00615431" w:rsidRDefault="00615431" w:rsidP="00EF79E6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>«Утверждена постановлением</w:t>
      </w:r>
    </w:p>
    <w:p w:rsidR="00615431" w:rsidRDefault="00615431" w:rsidP="0061543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15431" w:rsidRDefault="00615431" w:rsidP="0061543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20 июня 2014 года № 196-П</w:t>
      </w:r>
    </w:p>
    <w:p w:rsidR="00615431" w:rsidRDefault="00615431" w:rsidP="00615431">
      <w:pPr>
        <w:jc w:val="center"/>
        <w:rPr>
          <w:b/>
          <w:bCs/>
          <w:szCs w:val="28"/>
        </w:rPr>
      </w:pPr>
    </w:p>
    <w:p w:rsidR="00615431" w:rsidRDefault="00615431" w:rsidP="006154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Государственная программа Республики Карелия </w:t>
      </w:r>
    </w:p>
    <w:p w:rsidR="00615431" w:rsidRDefault="00615431" w:rsidP="004670A1">
      <w:pPr>
        <w:spacing w:after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образования» на 2014 – 2025 годы</w:t>
      </w:r>
    </w:p>
    <w:p w:rsidR="00615431" w:rsidRDefault="00615431" w:rsidP="006154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615431" w:rsidRDefault="00615431" w:rsidP="006154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государственной программы Республики Карелия</w:t>
      </w:r>
    </w:p>
    <w:p w:rsidR="00615431" w:rsidRDefault="00615431" w:rsidP="006154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образования» на 2014 – 2025 годы</w:t>
      </w:r>
    </w:p>
    <w:p w:rsidR="00615431" w:rsidRDefault="00615431" w:rsidP="0061543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1413"/>
        <w:gridCol w:w="1913"/>
        <w:gridCol w:w="1913"/>
        <w:gridCol w:w="2274"/>
      </w:tblGrid>
      <w:tr w:rsidR="00615431" w:rsidTr="00E52A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2AB5"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2AB5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615431" w:rsidTr="00E52A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 отсутствуют</w:t>
            </w:r>
          </w:p>
        </w:tc>
      </w:tr>
      <w:tr w:rsidR="00615431" w:rsidTr="00E52A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2AB5">
              <w:rPr>
                <w:sz w:val="26"/>
                <w:szCs w:val="26"/>
              </w:rPr>
              <w:t xml:space="preserve">Министерство здравоохранения Республики Карелия;           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Министерство культуры Республики Карелия;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bCs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Pr="00E52AB5">
              <w:rPr>
                <w:sz w:val="26"/>
                <w:szCs w:val="26"/>
              </w:rPr>
              <w:t xml:space="preserve">;          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Министерство национальной и региональной политики Республики Карелия;</w:t>
            </w:r>
            <w:r w:rsidRPr="00E52AB5">
              <w:rPr>
                <w:bCs/>
                <w:sz w:val="26"/>
                <w:szCs w:val="26"/>
              </w:rPr>
              <w:t xml:space="preserve"> 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52AB5">
              <w:rPr>
                <w:bCs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Министерство природных ресурсов и экологии Республики Карелия;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52AB5">
              <w:rPr>
                <w:bCs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bCs/>
                <w:sz w:val="26"/>
                <w:szCs w:val="26"/>
              </w:rPr>
              <w:t>Управление труда и занятости Республики Карелия</w:t>
            </w:r>
          </w:p>
        </w:tc>
      </w:tr>
      <w:tr w:rsidR="00615431" w:rsidTr="00E52A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повышение качества и доступности образования</w:t>
            </w:r>
          </w:p>
        </w:tc>
      </w:tr>
      <w:tr w:rsidR="00615431" w:rsidTr="00E52AB5">
        <w:trPr>
          <w:trHeight w:val="11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2AB5">
              <w:rPr>
                <w:sz w:val="26"/>
                <w:szCs w:val="26"/>
              </w:rPr>
              <w:t>подпрограмма 1 «Развитие профессионального образования»;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подпрограмма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обучения»; 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подпрограмма 3 «Совершенствование управления системой образования»;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подпрограмма 4 «Развитие дополнительного образования детей»</w:t>
            </w:r>
          </w:p>
        </w:tc>
      </w:tr>
      <w:tr w:rsidR="00615431" w:rsidTr="00E52AB5">
        <w:trPr>
          <w:trHeight w:val="11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2014 – 2025 годы, этапы не выделяются </w:t>
            </w:r>
          </w:p>
        </w:tc>
      </w:tr>
      <w:tr w:rsidR="00615431" w:rsidTr="00E52AB5">
        <w:trPr>
          <w:trHeight w:val="2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Объем финансового обеспечения государственной программы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Год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Всего, 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тыс. рублей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В том числе</w:t>
            </w:r>
          </w:p>
        </w:tc>
      </w:tr>
      <w:tr w:rsidR="00615431" w:rsidTr="00E52AB5">
        <w:trPr>
          <w:trHeight w:val="2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615431" w:rsidTr="00E52AB5">
        <w:trPr>
          <w:trHeight w:val="2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7 509 925,22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7 018 239,30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491 685,92</w:t>
            </w:r>
          </w:p>
        </w:tc>
      </w:tr>
      <w:tr w:rsidR="00615431" w:rsidTr="00E52AB5">
        <w:trPr>
          <w:trHeight w:val="2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 xml:space="preserve">6 819 704,76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6 554 077,00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265 627,76</w:t>
            </w:r>
          </w:p>
        </w:tc>
      </w:tr>
      <w:tr w:rsidR="00615431" w:rsidTr="00E52AB5">
        <w:trPr>
          <w:trHeight w:val="2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 xml:space="preserve">6 846 195,80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6 841 341,90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4 853,90</w:t>
            </w:r>
          </w:p>
        </w:tc>
      </w:tr>
      <w:tr w:rsidR="00615431" w:rsidTr="00E52AB5">
        <w:trPr>
          <w:trHeight w:val="2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 xml:space="preserve">7 629 965,74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7 229 502,74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400 463,00</w:t>
            </w:r>
          </w:p>
        </w:tc>
      </w:tr>
      <w:tr w:rsidR="00615431" w:rsidTr="00E52AB5">
        <w:trPr>
          <w:trHeight w:val="2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bCs/>
                <w:color w:val="000000"/>
                <w:sz w:val="26"/>
                <w:szCs w:val="26"/>
              </w:rPr>
              <w:t>8 210 233,00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2AB5">
              <w:rPr>
                <w:bCs/>
                <w:color w:val="000000"/>
                <w:sz w:val="26"/>
                <w:szCs w:val="26"/>
              </w:rPr>
              <w:t>7 938 470,90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2AB5">
              <w:rPr>
                <w:bCs/>
                <w:color w:val="000000"/>
                <w:sz w:val="26"/>
                <w:szCs w:val="26"/>
              </w:rPr>
              <w:t>271 762,10</w:t>
            </w:r>
          </w:p>
        </w:tc>
      </w:tr>
      <w:tr w:rsidR="00615431" w:rsidTr="00E52AB5">
        <w:trPr>
          <w:trHeight w:val="2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10 410 898,70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8 738 659,00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1 672 239,70</w:t>
            </w:r>
          </w:p>
        </w:tc>
      </w:tr>
      <w:tr w:rsidR="00615431" w:rsidTr="00E52AB5">
        <w:trPr>
          <w:trHeight w:val="3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8 651 896,50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6 894 955,90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1 756 940,60</w:t>
            </w:r>
          </w:p>
        </w:tc>
      </w:tr>
      <w:tr w:rsidR="00615431" w:rsidTr="00E52AB5">
        <w:trPr>
          <w:trHeight w:val="3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7 105 132,80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6 502 129,20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603 003,60</w:t>
            </w:r>
          </w:p>
        </w:tc>
      </w:tr>
      <w:tr w:rsidR="00615431" w:rsidTr="00E52AB5">
        <w:trPr>
          <w:trHeight w:val="3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6 507 582,80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6 502 129,20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5 453,60</w:t>
            </w:r>
          </w:p>
        </w:tc>
      </w:tr>
      <w:tr w:rsidR="00615431" w:rsidTr="00E52AB5">
        <w:trPr>
          <w:trHeight w:val="36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6 507 582,80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6 502 129,20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5 453,60</w:t>
            </w:r>
          </w:p>
        </w:tc>
      </w:tr>
      <w:tr w:rsidR="00615431" w:rsidTr="00E52AB5">
        <w:trPr>
          <w:trHeight w:val="3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6 507 582,80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6 502 129,20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5 453,60</w:t>
            </w:r>
          </w:p>
        </w:tc>
      </w:tr>
      <w:tr w:rsidR="00615431" w:rsidTr="00E52AB5">
        <w:trPr>
          <w:trHeight w:val="3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5 747 844,70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5 742 391,10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5 453,60</w:t>
            </w:r>
          </w:p>
        </w:tc>
      </w:tr>
      <w:tr w:rsidR="00615431" w:rsidTr="00E52AB5">
        <w:trPr>
          <w:trHeight w:val="3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88 454 545,62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82 966 154,64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2AB5">
              <w:rPr>
                <w:rFonts w:eastAsia="Calibri"/>
                <w:sz w:val="26"/>
                <w:szCs w:val="26"/>
              </w:rPr>
              <w:t>5 488 390,98</w:t>
            </w:r>
          </w:p>
        </w:tc>
      </w:tr>
      <w:tr w:rsidR="00615431" w:rsidTr="00E52A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Ожидаемый конечный </w:t>
            </w:r>
            <w:proofErr w:type="spellStart"/>
            <w:r w:rsidRPr="00E52AB5">
              <w:rPr>
                <w:sz w:val="26"/>
                <w:szCs w:val="26"/>
              </w:rPr>
              <w:t>резуль-тат</w:t>
            </w:r>
            <w:proofErr w:type="spellEnd"/>
            <w:r w:rsidRPr="00E52AB5">
              <w:rPr>
                <w:sz w:val="26"/>
                <w:szCs w:val="26"/>
              </w:rPr>
              <w:t xml:space="preserve"> реализации государственной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увеличение доли граждан в Республике Карелия, удовлетворенных качеством образовательных услуг, до 63 процентов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6"/>
                <w:szCs w:val="26"/>
              </w:rPr>
            </w:pPr>
          </w:p>
        </w:tc>
      </w:tr>
    </w:tbl>
    <w:p w:rsidR="00615431" w:rsidRDefault="00615431" w:rsidP="00E52AB5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15431" w:rsidRDefault="00615431" w:rsidP="00E52AB5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Cs w:val="28"/>
        </w:rPr>
      </w:pPr>
      <w:r>
        <w:rPr>
          <w:b/>
          <w:szCs w:val="28"/>
        </w:rPr>
        <w:t xml:space="preserve">подпрограммы 1 «Развитие профессионального образования»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134"/>
        <w:gridCol w:w="1985"/>
        <w:gridCol w:w="1985"/>
        <w:gridCol w:w="2409"/>
      </w:tblGrid>
      <w:tr w:rsidR="00615431" w:rsidTr="000371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2AB5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5431" w:rsidTr="000371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Министерство здравоохранения Республики Карелия;           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Министерство культуры Республики Карелия;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Министерство природных ресурсов и экологии Республики Карелия;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52AB5">
              <w:rPr>
                <w:bCs/>
                <w:sz w:val="26"/>
                <w:szCs w:val="26"/>
              </w:rPr>
              <w:t>Управление труда и занятости Республики Карелия</w:t>
            </w:r>
          </w:p>
        </w:tc>
      </w:tr>
      <w:tr w:rsidR="00615431" w:rsidTr="0003719D">
        <w:trPr>
          <w:trHeight w:val="7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повышение качества и доступности профессионального образования</w:t>
            </w:r>
          </w:p>
        </w:tc>
      </w:tr>
      <w:tr w:rsidR="00615431" w:rsidTr="000371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Задачи подпрограммы 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1) модернизация содержания, образовательных технологий и образовательной среды среднего профессионального и дополнительного профессионального образования;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2) развитие системы непрерывного профессионального образования</w:t>
            </w:r>
          </w:p>
        </w:tc>
      </w:tr>
      <w:tr w:rsidR="00615431" w:rsidTr="000371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2014 – 2025 годы, этапы не выделяются</w:t>
            </w:r>
          </w:p>
        </w:tc>
      </w:tr>
      <w:tr w:rsidR="00615431" w:rsidTr="0003719D">
        <w:trPr>
          <w:trHeight w:val="6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52AB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Всего, </w:t>
            </w:r>
          </w:p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тыс. рублей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В том числе</w:t>
            </w:r>
          </w:p>
        </w:tc>
      </w:tr>
      <w:tr w:rsidR="00615431" w:rsidTr="0003719D">
        <w:trPr>
          <w:trHeight w:val="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615431" w:rsidTr="0003719D">
        <w:trPr>
          <w:trHeight w:val="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1 023 464,20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1 022 131,40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1 332,80</w:t>
            </w:r>
          </w:p>
        </w:tc>
      </w:tr>
      <w:tr w:rsidR="00615431" w:rsidTr="0003719D">
        <w:trPr>
          <w:trHeight w:val="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892 585,60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891 381,60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1 204,00</w:t>
            </w:r>
          </w:p>
        </w:tc>
      </w:tr>
      <w:tr w:rsidR="00615431" w:rsidTr="0003719D">
        <w:trPr>
          <w:trHeight w:val="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854 428,10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854 428,10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</w:tr>
      <w:tr w:rsidR="00615431" w:rsidTr="0003719D">
        <w:trPr>
          <w:trHeight w:val="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837 084,30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837 084,30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</w:tr>
      <w:tr w:rsidR="00615431" w:rsidTr="0003719D">
        <w:trPr>
          <w:trHeight w:val="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911 480,90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911 480,90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 w:rsidRPr="00E52AB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15431" w:rsidTr="0003719D">
        <w:trPr>
          <w:trHeight w:val="61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926 414,00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923 786,00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2 628,00</w:t>
            </w:r>
          </w:p>
        </w:tc>
      </w:tr>
      <w:tr w:rsidR="00615431" w:rsidTr="0003719D">
        <w:trPr>
          <w:trHeight w:val="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803 445,10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803 445,10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</w:tr>
    </w:tbl>
    <w:p w:rsidR="004670A1" w:rsidRDefault="004670A1"/>
    <w:tbl>
      <w:tblPr>
        <w:tblW w:w="101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1275"/>
        <w:gridCol w:w="1985"/>
        <w:gridCol w:w="1985"/>
        <w:gridCol w:w="2517"/>
      </w:tblGrid>
      <w:tr w:rsidR="00615431" w:rsidTr="00615431">
        <w:trPr>
          <w:trHeight w:val="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759 738,10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759 738,10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759 738,10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759 738,10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759 738,10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759 738,10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759 738,10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759 738,10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0,00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Pr="00E52AB5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9 287 854,60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9 282 689,80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Pr="00E52AB5" w:rsidRDefault="00615431">
            <w:pPr>
              <w:jc w:val="center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>5 164,80</w:t>
            </w:r>
          </w:p>
        </w:tc>
      </w:tr>
      <w:tr w:rsidR="00615431" w:rsidTr="006154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AB5">
              <w:rPr>
                <w:sz w:val="26"/>
                <w:szCs w:val="26"/>
              </w:rPr>
              <w:t xml:space="preserve">Ожидаемый конечный результат реализации подпрограммы </w:t>
            </w:r>
          </w:p>
          <w:p w:rsidR="00615431" w:rsidRPr="00E52AB5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Pr="00E52AB5" w:rsidRDefault="006154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2AB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в общем числе выпускников профессиональных образовательных организаций Республики Карелия очной формы обучения </w:t>
            </w:r>
            <w:r w:rsidRPr="00E52AB5">
              <w:rPr>
                <w:rFonts w:ascii="Times New Roman" w:hAnsi="Times New Roman" w:cs="Times New Roman"/>
                <w:sz w:val="26"/>
                <w:szCs w:val="26"/>
              </w:rPr>
              <w:br/>
              <w:t>до 59 процентов</w:t>
            </w:r>
          </w:p>
        </w:tc>
      </w:tr>
    </w:tbl>
    <w:p w:rsidR="00615431" w:rsidRDefault="00615431" w:rsidP="0061543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15431" w:rsidRDefault="00615431" w:rsidP="00615431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15431" w:rsidRDefault="00615431" w:rsidP="00615431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2 «Развитие общего образования. Создание новых мест </w:t>
      </w:r>
      <w:r w:rsidR="00E52AB5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в общеобразовательных организациях в соответствии с прогнозируемой потребностью и современными условиями обучения» </w:t>
      </w:r>
    </w:p>
    <w:p w:rsidR="00615431" w:rsidRDefault="00615431" w:rsidP="00615431">
      <w:pPr>
        <w:jc w:val="center"/>
        <w:rPr>
          <w:b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1275"/>
        <w:gridCol w:w="1843"/>
        <w:gridCol w:w="1985"/>
        <w:gridCol w:w="2693"/>
      </w:tblGrid>
      <w:tr w:rsidR="00615431" w:rsidTr="006154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5431" w:rsidTr="006154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Министерство строительства, жилищно-коммунального </w:t>
            </w:r>
            <w:r>
              <w:rPr>
                <w:sz w:val="26"/>
                <w:szCs w:val="26"/>
              </w:rPr>
              <w:t>хозяйства и энергетики Республики Карелия</w:t>
            </w:r>
          </w:p>
        </w:tc>
      </w:tr>
      <w:tr w:rsidR="00615431" w:rsidTr="006154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общего образования</w:t>
            </w:r>
          </w:p>
        </w:tc>
      </w:tr>
      <w:tr w:rsidR="00615431" w:rsidTr="006154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</w:t>
            </w:r>
          </w:p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модернизация содержания общего образования;</w:t>
            </w:r>
          </w:p>
          <w:p w:rsidR="00615431" w:rsidRDefault="00615431">
            <w:pPr>
              <w:pStyle w:val="ConsPlusNonforma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развитие образовательной сети и инфраструктуры общего образования </w:t>
            </w:r>
          </w:p>
        </w:tc>
      </w:tr>
      <w:tr w:rsidR="00615431" w:rsidTr="006154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2025 годы, этапы не выделяются </w:t>
            </w:r>
          </w:p>
        </w:tc>
      </w:tr>
      <w:tr w:rsidR="00615431" w:rsidTr="00615431">
        <w:trPr>
          <w:trHeight w:val="6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r>
              <w:rPr>
                <w:sz w:val="26"/>
                <w:szCs w:val="26"/>
              </w:rPr>
              <w:br/>
              <w:t>Республики Карелия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6 408 049,32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5 917 696,20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490 353,12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5 846 080,56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5 581 656,80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264 423,76 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5 812 168,10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5 812 168,10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0,00 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6 533 613,00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6 200 818,70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332 794,30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7 123 669,90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6 857 326,70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266 343,20</w:t>
            </w:r>
          </w:p>
        </w:tc>
      </w:tr>
      <w:tr w:rsidR="00615431" w:rsidTr="004670A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9 233 518,60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7 600 142,80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1 633 375,80</w:t>
            </w:r>
          </w:p>
        </w:tc>
      </w:tr>
      <w:tr w:rsidR="00615431" w:rsidTr="004670A1">
        <w:trPr>
          <w:trHeight w:val="61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7 661 524,50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5 909 943,00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1 751 581,50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6 155 975,00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5 558 425,00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597 550,00</w:t>
            </w:r>
          </w:p>
        </w:tc>
      </w:tr>
    </w:tbl>
    <w:p w:rsidR="004670A1" w:rsidRDefault="004670A1"/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1275"/>
        <w:gridCol w:w="1843"/>
        <w:gridCol w:w="1985"/>
        <w:gridCol w:w="2693"/>
      </w:tblGrid>
      <w:tr w:rsidR="00615431" w:rsidTr="00615431">
        <w:trPr>
          <w:trHeight w:val="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5 558 425,00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5 558 425,00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5 558 425,00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5 558 425,00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5 558 425,00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5 558 425,00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5 558 425,00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5 558 425,00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77 008 298,98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71 671 877,30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5 336 421,68</w:t>
            </w:r>
          </w:p>
        </w:tc>
      </w:tr>
      <w:tr w:rsidR="00615431" w:rsidTr="006154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увеличение отношения численности детей в возрасте </w:t>
            </w:r>
            <w:r>
              <w:rPr>
                <w:sz w:val="26"/>
                <w:szCs w:val="26"/>
              </w:rPr>
              <w:br/>
              <w:t>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 процентов;</w:t>
            </w:r>
          </w:p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увеличение доли учащихся общеобразовательных организаций, обучающихся в соответствии с федеральными государственными образовательными стандартами, в общей численности учащихся общеобразовательных организаций до 100 процентов</w:t>
            </w:r>
          </w:p>
        </w:tc>
      </w:tr>
    </w:tbl>
    <w:p w:rsidR="00615431" w:rsidRDefault="00615431" w:rsidP="00615431">
      <w:pPr>
        <w:jc w:val="center"/>
        <w:rPr>
          <w:b/>
          <w:szCs w:val="28"/>
        </w:rPr>
      </w:pPr>
    </w:p>
    <w:p w:rsidR="00615431" w:rsidRDefault="00615431" w:rsidP="00615431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15431" w:rsidRDefault="00615431" w:rsidP="00615431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3 «Совершенствование управления системой образования» </w:t>
      </w:r>
    </w:p>
    <w:p w:rsidR="00615431" w:rsidRDefault="00615431" w:rsidP="006154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3"/>
        <w:gridCol w:w="1418"/>
        <w:gridCol w:w="1417"/>
        <w:gridCol w:w="1843"/>
        <w:gridCol w:w="2658"/>
      </w:tblGrid>
      <w:tr w:rsidR="00615431" w:rsidTr="00E52AB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615431" w:rsidTr="00E52AB5">
        <w:trPr>
          <w:trHeight w:val="3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национальной и региональной политики Республики Карелия</w:t>
            </w:r>
          </w:p>
        </w:tc>
      </w:tr>
      <w:tr w:rsidR="00615431" w:rsidTr="00E52AB5">
        <w:trPr>
          <w:trHeight w:val="16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повышение качества управления системой образования</w:t>
            </w:r>
          </w:p>
        </w:tc>
      </w:tr>
      <w:tr w:rsidR="00615431" w:rsidTr="00E52AB5">
        <w:trPr>
          <w:trHeight w:val="47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 w:rsidP="00615431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надежности и технологичности процедур оценки качества образования;</w:t>
            </w:r>
          </w:p>
          <w:p w:rsidR="00615431" w:rsidRDefault="00615431" w:rsidP="00615431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внешней оценки качества образования</w:t>
            </w:r>
          </w:p>
        </w:tc>
      </w:tr>
      <w:tr w:rsidR="00615431" w:rsidTr="00E52AB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2025 годы, этапы не выделяются</w:t>
            </w:r>
          </w:p>
        </w:tc>
      </w:tr>
      <w:tr w:rsidR="00615431" w:rsidTr="00E52AB5">
        <w:trPr>
          <w:trHeight w:val="6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40 565,90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35 429,90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5 136,00</w:t>
            </w:r>
          </w:p>
        </w:tc>
      </w:tr>
      <w:tr w:rsidR="00615431" w:rsidTr="004670A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32 818,60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32 818,60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15431" w:rsidTr="004670A1">
        <w:trPr>
          <w:trHeight w:val="61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45 520,10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45 520,10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44 518,30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44 518,30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4670A1" w:rsidRDefault="004670A1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3"/>
        <w:gridCol w:w="1418"/>
        <w:gridCol w:w="1417"/>
        <w:gridCol w:w="1843"/>
        <w:gridCol w:w="2658"/>
      </w:tblGrid>
      <w:tr w:rsidR="00615431" w:rsidTr="00E52AB5">
        <w:trPr>
          <w:trHeight w:val="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44 379,60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504 561,40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499 425,40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5 136,00</w:t>
            </w:r>
          </w:p>
        </w:tc>
      </w:tr>
      <w:tr w:rsidR="00615431" w:rsidTr="00E52AB5">
        <w:trPr>
          <w:trHeight w:val="1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конеч-ный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</w:p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числа уровней образования, на которых реализуются механизмы внешней оценки качества образования, до 5 единиц</w:t>
            </w:r>
          </w:p>
        </w:tc>
      </w:tr>
    </w:tbl>
    <w:p w:rsidR="00615431" w:rsidRDefault="00615431" w:rsidP="00615431">
      <w:pPr>
        <w:jc w:val="center"/>
        <w:rPr>
          <w:b/>
          <w:szCs w:val="28"/>
        </w:rPr>
      </w:pPr>
    </w:p>
    <w:p w:rsidR="00615431" w:rsidRDefault="00615431" w:rsidP="00615431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15431" w:rsidRDefault="00615431" w:rsidP="00615431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4 «Развитие дополнительного образования детей» </w:t>
      </w:r>
    </w:p>
    <w:p w:rsidR="00615431" w:rsidRDefault="00615431" w:rsidP="00615431">
      <w:pPr>
        <w:jc w:val="center"/>
        <w:rPr>
          <w:b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275"/>
        <w:gridCol w:w="1842"/>
        <w:gridCol w:w="1985"/>
        <w:gridCol w:w="2517"/>
      </w:tblGrid>
      <w:tr w:rsidR="00615431" w:rsidTr="00E52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5431" w:rsidTr="00E52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культуры Республики Карелия; </w:t>
            </w:r>
          </w:p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="00E52AB5">
              <w:rPr>
                <w:sz w:val="26"/>
                <w:szCs w:val="26"/>
              </w:rPr>
              <w:t>;</w:t>
            </w:r>
          </w:p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</w:tr>
      <w:tr w:rsidR="00615431" w:rsidTr="00E52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дополнительного образования детей</w:t>
            </w:r>
          </w:p>
        </w:tc>
      </w:tr>
      <w:tr w:rsidR="00615431" w:rsidTr="004670A1">
        <w:trPr>
          <w:trHeight w:val="6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1" w:rsidRDefault="00615431" w:rsidP="004670A1">
            <w:pPr>
              <w:pStyle w:val="ConsPlusNonformat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содержания дополнительного образования детей</w:t>
            </w:r>
          </w:p>
        </w:tc>
      </w:tr>
      <w:tr w:rsidR="00615431" w:rsidTr="00E52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2025 годы, этапы не выделяются</w:t>
            </w:r>
          </w:p>
        </w:tc>
      </w:tr>
      <w:tr w:rsidR="00615431" w:rsidTr="00E52AB5">
        <w:trPr>
          <w:trHeight w:val="6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615431" w:rsidTr="0061543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r>
              <w:rPr>
                <w:sz w:val="26"/>
                <w:szCs w:val="26"/>
              </w:rPr>
              <w:br/>
              <w:t>Республики Карелия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46 430,50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46 430,50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41 650,00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41 650,00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44 877,80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44 877,80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124 845,14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67 722,94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57 122,20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45 997,50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45 997,50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80 013,50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49 045,40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30 968,10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43 255,10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43 255,10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15431" w:rsidTr="004670A1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15431" w:rsidTr="004670A1">
        <w:trPr>
          <w:trHeight w:val="61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41 895,70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15431" w:rsidTr="00E52AB5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31" w:rsidRDefault="0061543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636 548,04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548 457,74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88 090,30</w:t>
            </w:r>
          </w:p>
        </w:tc>
      </w:tr>
    </w:tbl>
    <w:p w:rsidR="0003719D" w:rsidRDefault="0003719D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619"/>
      </w:tblGrid>
      <w:tr w:rsidR="00615431" w:rsidTr="00E52A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конечный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резуль-тат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подпрограммы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31" w:rsidRDefault="0061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детей в возрасте от 5 до 18 лет, обучающихся по дополнительным общеобразовательным программам, в общем числе детей в возрасте от 5 до 18 лет, до 80 процентов</w:t>
            </w:r>
          </w:p>
        </w:tc>
      </w:tr>
    </w:tbl>
    <w:p w:rsidR="00615431" w:rsidRDefault="00615431" w:rsidP="006154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52AB5" w:rsidRDefault="00E52AB5" w:rsidP="006154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5431" w:rsidRPr="00F608EA" w:rsidRDefault="00615431" w:rsidP="00615431">
      <w:pPr>
        <w:jc w:val="center"/>
        <w:rPr>
          <w:b/>
          <w:szCs w:val="27"/>
        </w:rPr>
      </w:pPr>
      <w:r w:rsidRPr="00F608EA">
        <w:rPr>
          <w:b/>
          <w:szCs w:val="27"/>
        </w:rPr>
        <w:t xml:space="preserve">I. Приоритеты и цели государственной политики в соответствующей </w:t>
      </w:r>
      <w:r w:rsidR="00F608EA">
        <w:rPr>
          <w:b/>
          <w:szCs w:val="27"/>
        </w:rPr>
        <w:t xml:space="preserve"> </w:t>
      </w:r>
      <w:r w:rsidRPr="00F608EA">
        <w:rPr>
          <w:b/>
          <w:szCs w:val="27"/>
        </w:rPr>
        <w:t xml:space="preserve">сфере социально-экономического развития, описание основных целей </w:t>
      </w:r>
      <w:r w:rsidR="00F608EA">
        <w:rPr>
          <w:b/>
          <w:szCs w:val="27"/>
        </w:rPr>
        <w:t xml:space="preserve">                  </w:t>
      </w:r>
      <w:r w:rsidRPr="00F608EA">
        <w:rPr>
          <w:b/>
          <w:szCs w:val="27"/>
        </w:rPr>
        <w:t>и задач государственной программы</w:t>
      </w:r>
      <w:r w:rsidR="00977044" w:rsidRPr="00F608EA">
        <w:rPr>
          <w:b/>
          <w:szCs w:val="27"/>
        </w:rPr>
        <w:t xml:space="preserve"> Республики Карелия </w:t>
      </w:r>
    </w:p>
    <w:p w:rsidR="00615431" w:rsidRDefault="00615431" w:rsidP="00615431">
      <w:pPr>
        <w:jc w:val="center"/>
        <w:rPr>
          <w:szCs w:val="28"/>
        </w:rPr>
      </w:pP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Приоритетные направления и цели государственной политики, направленной на развитие образования в Республике Карелия, определяются: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596 </w:t>
      </w:r>
      <w:r>
        <w:rPr>
          <w:szCs w:val="28"/>
        </w:rPr>
        <w:br/>
        <w:t xml:space="preserve">«О долгосрочной государственной экономической политике»; 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597 </w:t>
      </w:r>
      <w:r>
        <w:rPr>
          <w:szCs w:val="28"/>
        </w:rPr>
        <w:br/>
        <w:t xml:space="preserve">«О мероприятиях по реализации государственной социальной политики»; 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599 </w:t>
      </w:r>
      <w:r>
        <w:rPr>
          <w:szCs w:val="28"/>
        </w:rPr>
        <w:br/>
        <w:t xml:space="preserve">«О мерах по реализации государственной политики в области образования и науки»; 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606 </w:t>
      </w:r>
      <w:r>
        <w:rPr>
          <w:szCs w:val="28"/>
        </w:rPr>
        <w:br/>
        <w:t xml:space="preserve">«О мерах по реализации демографической политики Российской Федерации»; 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1 июня 2012 года № 761 </w:t>
      </w:r>
      <w:r>
        <w:rPr>
          <w:szCs w:val="28"/>
        </w:rPr>
        <w:br/>
        <w:t xml:space="preserve">«О Национальной стратегии действий в интересах детей на 2012 – 2017 годы»; 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24 мая 2013 года № 517 </w:t>
      </w:r>
      <w:r>
        <w:rPr>
          <w:szCs w:val="28"/>
        </w:rPr>
        <w:br/>
        <w:t>«О праздновании  100-летия образования  Республики Карелия»;</w:t>
      </w:r>
    </w:p>
    <w:p w:rsidR="00615431" w:rsidRDefault="00615431" w:rsidP="00615431">
      <w:pPr>
        <w:ind w:firstLine="708"/>
        <w:jc w:val="both"/>
        <w:rPr>
          <w:szCs w:val="28"/>
        </w:rPr>
      </w:pPr>
      <w:r w:rsidRPr="006928BF">
        <w:rPr>
          <w:szCs w:val="28"/>
        </w:rPr>
        <w:t>Указом</w:t>
      </w:r>
      <w:r>
        <w:rPr>
          <w:szCs w:val="28"/>
        </w:rPr>
        <w:t xml:space="preserve">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Федерации»;</w:t>
      </w:r>
    </w:p>
    <w:p w:rsidR="00615431" w:rsidRDefault="00615431" w:rsidP="0061543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2018 года № 204 </w:t>
      </w:r>
      <w:r w:rsidR="006928BF">
        <w:rPr>
          <w:szCs w:val="28"/>
        </w:rPr>
        <w:t xml:space="preserve">              </w:t>
      </w:r>
      <w:r>
        <w:rPr>
          <w:szCs w:val="28"/>
        </w:rPr>
        <w:t>«О национальных целях и стратегических задачах развития Российской Федерации на период до 2024 года</w:t>
      </w:r>
      <w:r w:rsidR="00977044">
        <w:rPr>
          <w:szCs w:val="28"/>
        </w:rPr>
        <w:t>»</w:t>
      </w:r>
      <w:r>
        <w:rPr>
          <w:szCs w:val="28"/>
        </w:rPr>
        <w:t>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 постановлением Правительства Российской Федерации от 19 апреля 2018 года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№ 2074-р;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планом основных мероприятий, связанных с подготовкой и проведением празднования в 2020 году 100-летия образования Республики Карелия, утвержденным распоряжением Правительства Российской Федерации </w:t>
      </w:r>
      <w:r>
        <w:rPr>
          <w:szCs w:val="28"/>
        </w:rPr>
        <w:br/>
        <w:t>от 22 ноября 2013 года № 2161-р;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Концепцией развития математического образования в Российской Федерации, утвержденной распоряжением Правительства Российской Федерации от 24 декабря 2013 года № 2506-р;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Концепцией преподавания русского языка и литературы в Российской Федерации, утвержденной распоряжением Правительства Российской Федерации от 9 апреля 2016 года № 637-р;  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на 2015 – 2020 годы по реализации Концепции развития дополнительного образования детей, утвержденным распоряжением Правительства Российской Федерации от  24 апреля 2015 года № 729-р;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Стратегией развития воспитания в Российской Федерации на период до 2025 года, утвержденной распоряжением Правительства Российской  Федерации от 29 мая 2015 года № 996-р;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t xml:space="preserve">программой «Содействие созданию в субъектах Российской Федерации (исходя из прогнозируемой потребности) новых мест в общеобразовательных организациях» на 2016 – 2025 годы, утвержденной распоряжением </w:t>
      </w:r>
      <w:r>
        <w:rPr>
          <w:szCs w:val="28"/>
        </w:rPr>
        <w:t xml:space="preserve">Правительства Российской  Федерации от </w:t>
      </w:r>
      <w:r>
        <w:t>23 октября 2015 года № 2145-р;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Комплексной программой повышения профессионального уровня педагогических работников общеобразовательных организаций</w:t>
      </w:r>
      <w:r w:rsidR="00977044">
        <w:rPr>
          <w:szCs w:val="28"/>
        </w:rPr>
        <w:t xml:space="preserve">, утвержденной заместителем Председателя Правительства Российской Федерации О. </w:t>
      </w:r>
      <w:proofErr w:type="spellStart"/>
      <w:r w:rsidR="00977044">
        <w:rPr>
          <w:szCs w:val="28"/>
        </w:rPr>
        <w:t>Голодец</w:t>
      </w:r>
      <w:proofErr w:type="spellEnd"/>
      <w:r>
        <w:rPr>
          <w:szCs w:val="28"/>
        </w:rPr>
        <w:t xml:space="preserve">  28 мая  2014 года № 3241п-П8;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Законодательного Собрания Республики Карелия </w:t>
      </w:r>
      <w:r>
        <w:rPr>
          <w:szCs w:val="28"/>
        </w:rPr>
        <w:br/>
        <w:t xml:space="preserve">от 24 июня 2010 года № 1755-IV ЗС «О Стратегии социально-экономического развития Республики Карелия до 2020 года»; 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от 22 марта </w:t>
      </w:r>
      <w:r>
        <w:rPr>
          <w:szCs w:val="28"/>
        </w:rPr>
        <w:br/>
        <w:t>2013 года № 104-П «Об утверждении Комплекса мер по модернизации общего образования Республики Карелия на 2013 год и на период до 2020 года»;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 xml:space="preserve">Инвестиционной стратегией Республики Карелия на период до 2025 года, утвержденной распоряжением Главы Республики Карелия от 20 августа </w:t>
      </w:r>
      <w:r>
        <w:rPr>
          <w:szCs w:val="28"/>
        </w:rPr>
        <w:br/>
        <w:t>2015 года  № 290-р;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перечнем мероприятий по содействию развитию конкуренции и по развитию конкурентной среды в Республике Карелия, утвержденным распоряжением Главы Республики Карелия от 9 марта 2016 года № 71-р;</w:t>
      </w:r>
    </w:p>
    <w:p w:rsidR="00615431" w:rsidRDefault="00615431" w:rsidP="00615431">
      <w:pPr>
        <w:ind w:firstLine="708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Республики Карелия на период до 2030 года, утвержденной распоряжением Правительства Республики Карелия от 29 декабря 2018 года  № 899р-П.</w:t>
      </w:r>
    </w:p>
    <w:p w:rsidR="00615431" w:rsidRDefault="00615431" w:rsidP="0061543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указанными документами сформированы следующие приоритеты и цели государственной политики в сфере реализации государственной программы</w:t>
      </w:r>
      <w:r w:rsidR="00977044">
        <w:rPr>
          <w:szCs w:val="28"/>
        </w:rPr>
        <w:t xml:space="preserve"> Республики Карелия «Развитие образования» на 2014 – 2025 годы (далее – государственная программа)</w:t>
      </w:r>
      <w:r>
        <w:rPr>
          <w:szCs w:val="28"/>
        </w:rPr>
        <w:t>:</w:t>
      </w:r>
    </w:p>
    <w:p w:rsidR="00977044" w:rsidRDefault="00977044" w:rsidP="006154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5431" w:rsidRDefault="00615431" w:rsidP="009770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повышение качества и доступности профессионального образования;</w:t>
      </w:r>
    </w:p>
    <w:p w:rsidR="00615431" w:rsidRDefault="00615431" w:rsidP="009770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повышение качества и доступности общего образования;</w:t>
      </w:r>
    </w:p>
    <w:p w:rsidR="00615431" w:rsidRDefault="00615431" w:rsidP="009770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совершенствование управления системой образования;</w:t>
      </w:r>
    </w:p>
    <w:p w:rsidR="00615431" w:rsidRDefault="00615431" w:rsidP="009770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повышение качества и доступности дополнительного образования детей.</w:t>
      </w:r>
    </w:p>
    <w:p w:rsidR="00615431" w:rsidRDefault="00615431" w:rsidP="00977044">
      <w:pPr>
        <w:ind w:firstLine="567"/>
        <w:jc w:val="both"/>
        <w:rPr>
          <w:szCs w:val="28"/>
          <w:lang w:eastAsia="en-US"/>
        </w:rPr>
      </w:pPr>
      <w:r>
        <w:rPr>
          <w:szCs w:val="28"/>
        </w:rPr>
        <w:t>Таким образом, целью государственной программы является повышение качества и доступности образования.</w:t>
      </w:r>
    </w:p>
    <w:p w:rsidR="00615431" w:rsidRDefault="00615431" w:rsidP="00977044">
      <w:pPr>
        <w:ind w:firstLine="567"/>
        <w:jc w:val="both"/>
        <w:rPr>
          <w:szCs w:val="28"/>
        </w:rPr>
      </w:pPr>
      <w:r>
        <w:rPr>
          <w:szCs w:val="28"/>
        </w:rPr>
        <w:t>Достижение цели государственной программы позволит гарантировать право граждан на качественное и доступное образование в Республике Карелия.</w:t>
      </w:r>
    </w:p>
    <w:p w:rsidR="00615431" w:rsidRDefault="00615431" w:rsidP="0061543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Достижение цели государственной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государственной программы. Решение задач подпрограмм будет достигаться путем реализации соответствующих основных мероприятий подпрограмм. Состав целей, задач и подпрограмм государственной программы приведен в ее паспорте. В паспорте государственной программы и паспортах ее подпрограмм содерж</w:t>
      </w:r>
      <w:r w:rsidR="00F608EA">
        <w:rPr>
          <w:szCs w:val="28"/>
        </w:rPr>
        <w:t>и</w:t>
      </w:r>
      <w:r>
        <w:rPr>
          <w:szCs w:val="28"/>
        </w:rPr>
        <w:t>тся также описание ожидаемых конечных результатов реализации государственной программы (подпрограмм).</w:t>
      </w:r>
    </w:p>
    <w:p w:rsidR="00615431" w:rsidRDefault="00615431" w:rsidP="00615431">
      <w:pPr>
        <w:ind w:firstLine="709"/>
        <w:jc w:val="both"/>
        <w:rPr>
          <w:szCs w:val="28"/>
        </w:rPr>
      </w:pPr>
      <w:r>
        <w:rPr>
          <w:szCs w:val="28"/>
        </w:rPr>
        <w:t xml:space="preserve">Реализация государственной программы обеспечивает </w:t>
      </w:r>
      <w:r w:rsidR="00F608EA">
        <w:rPr>
          <w:szCs w:val="28"/>
        </w:rPr>
        <w:t xml:space="preserve">практическое </w:t>
      </w:r>
      <w:r>
        <w:rPr>
          <w:szCs w:val="28"/>
        </w:rPr>
        <w:t>достижение стратегических целей, но не может быть непосредственно увязана с достижением определенных конечных целей долгосрочной стратегии развития Российской Федерации и Республики Карелия.</w:t>
      </w:r>
    </w:p>
    <w:p w:rsidR="00615431" w:rsidRDefault="00615431" w:rsidP="00615431">
      <w:pPr>
        <w:ind w:firstLine="709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615431" w:rsidRDefault="00615431" w:rsidP="00615431">
      <w:pPr>
        <w:ind w:firstLine="709"/>
        <w:jc w:val="both"/>
        <w:rPr>
          <w:szCs w:val="28"/>
        </w:rPr>
      </w:pPr>
      <w:r>
        <w:rPr>
          <w:szCs w:val="28"/>
        </w:rPr>
        <w:t>Информация об основных мероприятиях (мероприятиях) государственной программы представлена в приложении 2 к государственной программе.</w:t>
      </w:r>
    </w:p>
    <w:p w:rsidR="00615431" w:rsidRDefault="00615431" w:rsidP="00615431">
      <w:pPr>
        <w:ind w:firstLine="284"/>
        <w:jc w:val="both"/>
        <w:rPr>
          <w:szCs w:val="28"/>
        </w:rPr>
      </w:pPr>
      <w:r>
        <w:rPr>
          <w:szCs w:val="28"/>
        </w:rPr>
        <w:tab/>
        <w:t xml:space="preserve">Сведения об основных мерах правового регулирования в сфере реализации государственной программы приведены в приложении 3 </w:t>
      </w:r>
      <w:r>
        <w:rPr>
          <w:szCs w:val="28"/>
        </w:rPr>
        <w:br/>
        <w:t>к государственной программе.</w:t>
      </w:r>
    </w:p>
    <w:p w:rsidR="00615431" w:rsidRDefault="00615431" w:rsidP="00615431">
      <w:pPr>
        <w:ind w:firstLine="284"/>
        <w:jc w:val="both"/>
        <w:rPr>
          <w:szCs w:val="28"/>
        </w:rPr>
      </w:pPr>
      <w:r>
        <w:rPr>
          <w:szCs w:val="28"/>
        </w:rPr>
        <w:tab/>
        <w:t xml:space="preserve">Финансовое обеспечение реализации государственной программы за счет средств бюджета Республики Карелия представлено в приложении 4 </w:t>
      </w:r>
      <w:r>
        <w:rPr>
          <w:szCs w:val="28"/>
        </w:rPr>
        <w:br/>
        <w:t>к государственной программе.</w:t>
      </w:r>
    </w:p>
    <w:p w:rsidR="00615431" w:rsidRDefault="00615431" w:rsidP="00615431">
      <w:pPr>
        <w:ind w:firstLine="284"/>
        <w:jc w:val="both"/>
        <w:rPr>
          <w:szCs w:val="28"/>
        </w:rPr>
      </w:pPr>
      <w:r>
        <w:rPr>
          <w:szCs w:val="28"/>
        </w:rPr>
        <w:tab/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 приведены в приложении 5 к государственной программе.</w:t>
      </w:r>
    </w:p>
    <w:p w:rsidR="00615431" w:rsidRDefault="00615431" w:rsidP="00615431">
      <w:pPr>
        <w:spacing w:after="200"/>
        <w:ind w:firstLine="426"/>
        <w:contextualSpacing/>
        <w:jc w:val="both"/>
      </w:pPr>
      <w:r>
        <w:rPr>
          <w:szCs w:val="28"/>
        </w:rPr>
        <w:t xml:space="preserve">Показатели результативности реализации мероприятий по содействию </w:t>
      </w:r>
      <w:r>
        <w:t>созданию в субъектах Российской Федерации (исходя из прогнозируемой потребности) новых мест в общеобразовательных организациях приведены в приложении 6 к государственной программе.</w:t>
      </w:r>
    </w:p>
    <w:p w:rsidR="00615431" w:rsidRDefault="00615431" w:rsidP="00615431">
      <w:pPr>
        <w:spacing w:after="200"/>
        <w:ind w:firstLine="426"/>
        <w:contextualSpacing/>
        <w:jc w:val="both"/>
      </w:pPr>
      <w:r>
        <w:t>Сведения о показателях (индикаторах) государственной программы в разрезе муниципальных образований приведены в приложении 7 к государственной программе.</w:t>
      </w:r>
    </w:p>
    <w:p w:rsidR="00615431" w:rsidRPr="00F608EA" w:rsidRDefault="00615431" w:rsidP="006928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EA">
        <w:rPr>
          <w:rFonts w:ascii="Times New Roman" w:hAnsi="Times New Roman" w:cs="Times New Roman"/>
          <w:b/>
          <w:sz w:val="28"/>
          <w:szCs w:val="28"/>
        </w:rPr>
        <w:t>II. Методика расчета и условия предоставления субсидий из бюджета Республики Карелия местным бюджетам на достижение целей, соответствующих целям государственной программы</w:t>
      </w:r>
    </w:p>
    <w:p w:rsidR="006928BF" w:rsidRDefault="006928BF" w:rsidP="006928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5431" w:rsidRDefault="00615431" w:rsidP="006928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распределения субсидий местным бюджетам из бюджета Республики Карелия между муниципальными районами (городскими округами) на реализацию мероприятий государственной программы: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Субсидии на реализацию мероприятий государственной программы (далее в настоящей Методике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субсидии) распределяются законом Республики Карелия о бюджете Республики Карелия на очередной финансовы</w:t>
      </w:r>
      <w:r w:rsidR="006928BF">
        <w:rPr>
          <w:rFonts w:ascii="Times New Roman" w:hAnsi="Times New Roman" w:cs="Times New Roman"/>
          <w:sz w:val="28"/>
          <w:szCs w:val="28"/>
        </w:rPr>
        <w:t>й год и плановый период (далее –</w:t>
      </w:r>
      <w:r>
        <w:rPr>
          <w:rFonts w:ascii="Times New Roman" w:hAnsi="Times New Roman" w:cs="Times New Roman"/>
          <w:sz w:val="28"/>
          <w:szCs w:val="28"/>
        </w:rPr>
        <w:t xml:space="preserve"> Закон о бюджете) в целях: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компенсации малообеспеченным гражданам, имеющим детей, обладающих правом на получение дошкольного образования, и не получившим направление в дошкольные образовательные организации (далее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компенсация малообеспеченным гражданам);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6928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</w:t>
      </w:r>
      <w:r w:rsidR="006928BF">
        <w:rPr>
          <w:rFonts w:ascii="Times New Roman" w:hAnsi="Times New Roman" w:cs="Times New Roman"/>
          <w:sz w:val="28"/>
          <w:szCs w:val="28"/>
        </w:rPr>
        <w:t xml:space="preserve">вательными </w:t>
      </w:r>
      <w:proofErr w:type="spellStart"/>
      <w:r w:rsidR="006928BF">
        <w:rPr>
          <w:rFonts w:ascii="Times New Roman" w:hAnsi="Times New Roman" w:cs="Times New Roman"/>
          <w:sz w:val="28"/>
          <w:szCs w:val="28"/>
        </w:rPr>
        <w:t>стандар-тами</w:t>
      </w:r>
      <w:proofErr w:type="spellEnd"/>
      <w:r w:rsidR="006928BF">
        <w:rPr>
          <w:rFonts w:ascii="Times New Roman" w:hAnsi="Times New Roman" w:cs="Times New Roman"/>
          <w:sz w:val="28"/>
          <w:szCs w:val="28"/>
        </w:rPr>
        <w:t>) (далее –</w:t>
      </w:r>
      <w:r>
        <w:rPr>
          <w:rFonts w:ascii="Times New Roman" w:hAnsi="Times New Roman" w:cs="Times New Roman"/>
          <w:sz w:val="28"/>
          <w:szCs w:val="28"/>
        </w:rPr>
        <w:t xml:space="preserve"> решение вопросов местного значения в сфере образования);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частичной компенсации расходов на повышение оплаты труда раб</w:t>
      </w:r>
      <w:r w:rsidR="006928BF">
        <w:rPr>
          <w:rFonts w:ascii="Times New Roman" w:hAnsi="Times New Roman" w:cs="Times New Roman"/>
          <w:sz w:val="28"/>
          <w:szCs w:val="28"/>
        </w:rPr>
        <w:t>отников бюджетной сферы (далее –</w:t>
      </w:r>
      <w:r>
        <w:rPr>
          <w:rFonts w:ascii="Times New Roman" w:hAnsi="Times New Roman" w:cs="Times New Roman"/>
          <w:sz w:val="28"/>
          <w:szCs w:val="28"/>
        </w:rPr>
        <w:t xml:space="preserve"> частичная компенсация расходов на повышение оплаты труда педагогических работников муниципальных образовательных организаций дополнительного образования);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ремонта зданий муниципальных общеобразовательных организаций.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Распределение субсидии между бюджетами муниципальных районов (городских округов) осуществляется по следующей формуле:</w:t>
      </w:r>
    </w:p>
    <w:p w:rsidR="00615431" w:rsidRDefault="00615431" w:rsidP="006928BF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Собр1i + Собр2i,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округа);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Собр1i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объем средств на 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 xml:space="preserve"> расходных обязательств соответствующего (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указанных в абзацах втором</w:t>
      </w:r>
      <w:r w:rsidR="00BB03C0">
        <w:rPr>
          <w:rFonts w:ascii="Times New Roman" w:hAnsi="Times New Roman" w:cs="Times New Roman"/>
          <w:sz w:val="28"/>
          <w:szCs w:val="28"/>
        </w:rPr>
        <w:t xml:space="preserve"> – </w:t>
      </w:r>
      <w:r w:rsidR="00615431">
        <w:rPr>
          <w:rFonts w:ascii="Times New Roman" w:hAnsi="Times New Roman" w:cs="Times New Roman"/>
          <w:sz w:val="28"/>
          <w:szCs w:val="28"/>
        </w:rPr>
        <w:t xml:space="preserve">пятом пункта 1 настоящей Методики, </w:t>
      </w:r>
      <w:r w:rsidR="00BB03C0">
        <w:rPr>
          <w:rFonts w:ascii="Times New Roman" w:hAnsi="Times New Roman" w:cs="Times New Roman"/>
          <w:sz w:val="28"/>
          <w:szCs w:val="28"/>
        </w:rPr>
        <w:t>предоставляемый</w:t>
      </w:r>
      <w:r w:rsidR="00615431">
        <w:rPr>
          <w:rFonts w:ascii="Times New Roman" w:hAnsi="Times New Roman" w:cs="Times New Roman"/>
          <w:sz w:val="28"/>
          <w:szCs w:val="28"/>
        </w:rPr>
        <w:t xml:space="preserve"> на </w:t>
      </w:r>
      <w:r w:rsidR="00BB03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5431">
        <w:rPr>
          <w:rFonts w:ascii="Times New Roman" w:hAnsi="Times New Roman" w:cs="Times New Roman"/>
          <w:sz w:val="28"/>
          <w:szCs w:val="28"/>
        </w:rPr>
        <w:t>I этапе;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Собр2i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объем средств на 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 xml:space="preserve"> расходных обязательств соответствующего (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указанных в абзацах втором</w:t>
      </w:r>
      <w:r w:rsidR="00BB03C0">
        <w:rPr>
          <w:rFonts w:ascii="Times New Roman" w:hAnsi="Times New Roman" w:cs="Times New Roman"/>
          <w:sz w:val="28"/>
          <w:szCs w:val="28"/>
        </w:rPr>
        <w:t xml:space="preserve"> – </w:t>
      </w:r>
      <w:r w:rsidR="00615431">
        <w:rPr>
          <w:rFonts w:ascii="Times New Roman" w:hAnsi="Times New Roman" w:cs="Times New Roman"/>
          <w:sz w:val="28"/>
          <w:szCs w:val="28"/>
        </w:rPr>
        <w:t xml:space="preserve">четвертом пункта 1 настоящей Методики, </w:t>
      </w:r>
      <w:r w:rsidR="00BB03C0">
        <w:rPr>
          <w:rFonts w:ascii="Times New Roman" w:hAnsi="Times New Roman" w:cs="Times New Roman"/>
          <w:sz w:val="28"/>
          <w:szCs w:val="28"/>
        </w:rPr>
        <w:t xml:space="preserve">предоставляемый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5431">
        <w:rPr>
          <w:rFonts w:ascii="Times New Roman" w:hAnsi="Times New Roman" w:cs="Times New Roman"/>
          <w:sz w:val="28"/>
          <w:szCs w:val="28"/>
        </w:rPr>
        <w:t>на II этапе.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указанных в пункте 1 настоящей Методики, распределяется следующим образом: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I этапе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в соответствии с Законом о бюджете в размере: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процентов от общего </w:t>
      </w:r>
      <w:r w:rsidR="00BB03C0">
        <w:rPr>
          <w:rFonts w:ascii="Times New Roman" w:hAnsi="Times New Roman" w:cs="Times New Roman"/>
          <w:sz w:val="28"/>
          <w:szCs w:val="28"/>
        </w:rPr>
        <w:t>объема средств</w:t>
      </w:r>
      <w:r>
        <w:rPr>
          <w:rFonts w:ascii="Times New Roman" w:hAnsi="Times New Roman" w:cs="Times New Roman"/>
          <w:sz w:val="28"/>
          <w:szCs w:val="28"/>
        </w:rPr>
        <w:t xml:space="preserve"> на компенсацию малообеспеченным гражданам, решение вопросов местного значения в сфере образования, частичную компенсацию расходов на повышение оплаты труда педагогических работников муниципальных образовательных организаций дополнительного образования;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процентов от </w:t>
      </w:r>
      <w:r w:rsidR="00BB03C0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объема средств на проведение ремонта зданий муниципальных </w:t>
      </w:r>
      <w:r w:rsidR="00BB03C0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I</w:t>
      </w:r>
      <w:r w:rsidR="006928BF">
        <w:rPr>
          <w:rFonts w:ascii="Times New Roman" w:hAnsi="Times New Roman" w:cs="Times New Roman"/>
          <w:sz w:val="28"/>
          <w:szCs w:val="28"/>
        </w:rPr>
        <w:t>I этапе –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изменений в Закон о бюджете, в размере не распределенного на I этапе объема </w:t>
      </w:r>
      <w:r w:rsidR="00BB03C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на компенсацию малообеспеченным гражданам, решение вопросов местного значения в сфере образования, частичную компенсацию расходов на повышение оплаты труда педагогических работников муниципальных образовательных организаций дополнительного образования, с учетом изменения значений показателей исполнения расходных обязательств муниципальных районов (городских округов), на основании отчетов об исполнении соответствующих расходных обязательств и расходовании субсидий по утвержденным формам, а также предложений органов местного самоуправления о планируемых значениях указанных показателей.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Распределение объема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(городских округов) на I этапе между бюджетами соответствующих муниципальных районов (городских округов) осуществляется по следующей формуле:</w:t>
      </w:r>
    </w:p>
    <w:p w:rsidR="00615431" w:rsidRDefault="00615431" w:rsidP="006928BF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Собр1i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Скомпi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Суказi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Скомпi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связанного с компенсацией малообеспеченным гражданам;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объем средств на 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(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связанного с решением вопросов местного значения в сфере образования;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Суказi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объем средств на 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(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связанного с частичной компенсацией расходов на повышение оплаты труда педагогических работников муниципальных образовательных организаций дополнительного образования;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объем средств на 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(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связанного с проведением ремонта зданий муниципальных общеобразовательных организаций.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Объем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связанного с компенсацией малообеспеченным гражданам</w:t>
      </w:r>
      <w:r w:rsidR="00BB03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03C0">
        <w:rPr>
          <w:rFonts w:ascii="Times New Roman" w:hAnsi="Times New Roman" w:cs="Times New Roman"/>
          <w:sz w:val="28"/>
          <w:szCs w:val="28"/>
        </w:rPr>
        <w:t>Скомпi</w:t>
      </w:r>
      <w:proofErr w:type="spellEnd"/>
      <w:r w:rsidR="00BB03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615431" w:rsidRDefault="00615431" w:rsidP="006928BF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Скомпi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Чд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Ксофi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Ксофср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общий объем средств на обеспечение денежных выплат малообеспеченным гражданам, предоставляемый бюджетам соответствующих муниципальных районов (городских округов) из бюджета Республики Карелия;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детей одиноких и многодетных родителей (законных представителей), детей-инвалидов в возрасте от </w:t>
      </w:r>
      <w:r w:rsidR="00BB03C0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B03C0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лет, не получивших направление уполномоченного органа местного самоуправления на зачисление в дошкольную образовательную организацию, в соответствующем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муниципальном районе (городском округе) по данным органа исполнительной власти Республики Карелия, уполномоченного в сфере образования (человек);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детей одиноких и многодетных родителей (законных представителей), детей-инвалидов в возрасте от </w:t>
      </w:r>
      <w:r w:rsidR="00BB03C0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B03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лет, не получивших направление уполномоченного органа местного самоуправления на зачисление в дошкольную образовательную организацию, в Республике Карелия по данным органа исполнительной власти Республики Карелия, уполномоченного в сфере образования (человек);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 финансового обеспечения расходного обязательства, связанного с решением вопросов местного значения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Ксофср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средний по Республике Карелия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 финансового обеспечения расходного обязательства, связанного с решением вопросов местного значения</w:t>
      </w:r>
      <w:r w:rsidR="00BB03C0">
        <w:rPr>
          <w:rFonts w:ascii="Times New Roman" w:hAnsi="Times New Roman" w:cs="Times New Roman"/>
          <w:sz w:val="28"/>
          <w:szCs w:val="28"/>
        </w:rPr>
        <w:t>.</w:t>
      </w:r>
    </w:p>
    <w:p w:rsidR="00615431" w:rsidRDefault="00BB03C0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Ксофi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5431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пунктом 2 Критериев отбора муниципальных образований для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5431">
        <w:rPr>
          <w:rFonts w:ascii="Times New Roman" w:hAnsi="Times New Roman" w:cs="Times New Roman"/>
          <w:sz w:val="28"/>
          <w:szCs w:val="28"/>
        </w:rPr>
        <w:t xml:space="preserve">убсидий местным бюджетам из бюджета Республики Карелия,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="0061543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19 декабря 2017 года </w:t>
      </w:r>
      <w:r w:rsidR="006928BF">
        <w:rPr>
          <w:rFonts w:ascii="Times New Roman" w:hAnsi="Times New Roman" w:cs="Times New Roman"/>
          <w:sz w:val="28"/>
          <w:szCs w:val="28"/>
        </w:rPr>
        <w:t>№</w:t>
      </w:r>
      <w:r w:rsidR="00615431">
        <w:rPr>
          <w:rFonts w:ascii="Times New Roman" w:hAnsi="Times New Roman" w:cs="Times New Roman"/>
          <w:sz w:val="28"/>
          <w:szCs w:val="28"/>
        </w:rPr>
        <w:t xml:space="preserve"> 452-П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Объем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связанного с решением вопросов местного значения в сфере образования</w:t>
      </w:r>
      <w:r w:rsidR="00BB03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03C0">
        <w:rPr>
          <w:rFonts w:ascii="Times New Roman" w:hAnsi="Times New Roman" w:cs="Times New Roman"/>
          <w:sz w:val="28"/>
          <w:szCs w:val="28"/>
        </w:rPr>
        <w:t>Соргi</w:t>
      </w:r>
      <w:proofErr w:type="spellEnd"/>
      <w:r w:rsidR="00BB03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615431" w:rsidRDefault="00615431" w:rsidP="006928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Сорг</w:t>
      </w:r>
      <w:r w:rsidR="00BB03C0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Кдср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средств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(далее </w:t>
      </w:r>
      <w:r w:rsidR="005C3D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транспортного обслуживания обучающихся), предоставляемый бюджетам соответствующих муниципальных районов (городских округов) из бюджета Республики Карелия;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общее расстояние, на которое осуществляется подвоз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обратно, в соответствующем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муниципальном районе (городском округе) по данным органа исполнительной власти Республики Карелия, уполномоченного в сфере образования (километров в год);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общее расстояние, на которое осуществляется подвоз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обратно, </w:t>
      </w:r>
      <w:r w:rsidR="007B07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Карелия по данным органа исполнительной власти Республики Карелия, уполномоченного в сфере образования (километров в год);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коэффициент дифференциации стоимости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</w:t>
      </w:r>
      <w:r w:rsidR="007B0730">
        <w:rPr>
          <w:rFonts w:ascii="Times New Roman" w:hAnsi="Times New Roman" w:cs="Times New Roman"/>
          <w:sz w:val="28"/>
          <w:szCs w:val="28"/>
        </w:rPr>
        <w:t>для</w:t>
      </w:r>
      <w:r w:rsidR="00615431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7B0730">
        <w:rPr>
          <w:rFonts w:ascii="Times New Roman" w:hAnsi="Times New Roman" w:cs="Times New Roman"/>
          <w:sz w:val="28"/>
          <w:szCs w:val="28"/>
        </w:rPr>
        <w:t>го</w:t>
      </w:r>
      <w:r w:rsidR="006154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>) муниципально</w:t>
      </w:r>
      <w:r w:rsidR="007B0730">
        <w:rPr>
          <w:rFonts w:ascii="Times New Roman" w:hAnsi="Times New Roman" w:cs="Times New Roman"/>
          <w:sz w:val="28"/>
          <w:szCs w:val="28"/>
        </w:rPr>
        <w:t>го</w:t>
      </w:r>
      <w:r w:rsidR="006154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0730">
        <w:rPr>
          <w:rFonts w:ascii="Times New Roman" w:hAnsi="Times New Roman" w:cs="Times New Roman"/>
          <w:sz w:val="28"/>
          <w:szCs w:val="28"/>
        </w:rPr>
        <w:t>а</w:t>
      </w:r>
      <w:r w:rsidR="00615431">
        <w:rPr>
          <w:rFonts w:ascii="Times New Roman" w:hAnsi="Times New Roman" w:cs="Times New Roman"/>
          <w:sz w:val="28"/>
          <w:szCs w:val="28"/>
        </w:rPr>
        <w:t xml:space="preserve"> (городско</w:t>
      </w:r>
      <w:r w:rsidR="007B0730">
        <w:rPr>
          <w:rFonts w:ascii="Times New Roman" w:hAnsi="Times New Roman" w:cs="Times New Roman"/>
          <w:sz w:val="28"/>
          <w:szCs w:val="28"/>
        </w:rPr>
        <w:t>го</w:t>
      </w:r>
      <w:r w:rsidR="0061543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B0730">
        <w:rPr>
          <w:rFonts w:ascii="Times New Roman" w:hAnsi="Times New Roman" w:cs="Times New Roman"/>
          <w:sz w:val="28"/>
          <w:szCs w:val="28"/>
        </w:rPr>
        <w:t>а</w:t>
      </w:r>
      <w:r w:rsidR="00615431">
        <w:rPr>
          <w:rFonts w:ascii="Times New Roman" w:hAnsi="Times New Roman" w:cs="Times New Roman"/>
          <w:sz w:val="28"/>
          <w:szCs w:val="28"/>
        </w:rPr>
        <w:t>), рассчитанный на основании отчетных данных органов местного самоуправления о начисленных расходах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за январь</w:t>
      </w:r>
      <w:r w:rsidR="007B0730">
        <w:rPr>
          <w:rFonts w:ascii="Times New Roman" w:hAnsi="Times New Roman" w:cs="Times New Roman"/>
          <w:sz w:val="28"/>
          <w:szCs w:val="28"/>
        </w:rPr>
        <w:t xml:space="preserve"> –</w:t>
      </w:r>
      <w:r w:rsidR="00615431">
        <w:rPr>
          <w:rFonts w:ascii="Times New Roman" w:hAnsi="Times New Roman" w:cs="Times New Roman"/>
          <w:sz w:val="28"/>
          <w:szCs w:val="28"/>
        </w:rPr>
        <w:t>июнь предшествующего финансового года;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Кдср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средний коэффициент дифференциации стоимости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по Республике Карелия, рассчитанный на основании отчетных данных органов местного самоуправления о начисленных расходах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</w:r>
      <w:r w:rsidR="007B0730">
        <w:rPr>
          <w:rFonts w:ascii="Times New Roman" w:hAnsi="Times New Roman" w:cs="Times New Roman"/>
          <w:sz w:val="28"/>
          <w:szCs w:val="28"/>
        </w:rPr>
        <w:t xml:space="preserve"> за январь – </w:t>
      </w:r>
      <w:r>
        <w:rPr>
          <w:rFonts w:ascii="Times New Roman" w:hAnsi="Times New Roman" w:cs="Times New Roman"/>
          <w:sz w:val="28"/>
          <w:szCs w:val="28"/>
        </w:rPr>
        <w:t>июнь предшествующего финансового года.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средств местного бюджета, подлежащая направлению на финансовое обеспечение расходного обязательства, связанного с организацией транспортного обслуживания обучающихся,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указанного расходного обязательства, и объемом субсидии на указанные цели из бюджета Республики Карелия.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Объем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связанного с частичной компенсацией расходов на повышение оплаты труда педагогических работников муниципальных образовательных организаций дополнительного образования</w:t>
      </w:r>
      <w:r w:rsidR="007B07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0730">
        <w:rPr>
          <w:rFonts w:ascii="Times New Roman" w:hAnsi="Times New Roman" w:cs="Times New Roman"/>
          <w:sz w:val="28"/>
          <w:szCs w:val="28"/>
        </w:rPr>
        <w:t>Суказi</w:t>
      </w:r>
      <w:proofErr w:type="spellEnd"/>
      <w:r w:rsidR="007B07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615431" w:rsidRDefault="00615431" w:rsidP="006928BF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Суказi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Д,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педагогических работников (без внешних совместителей и работающих по договорам гражданско-правового характера) муниципальных образовательных организаций дополнительного образования в соответствующем (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>) муниципальном районе (городском округе) по данным органа исполнительной власти Республики Карелия, уполномоченного в сфере образования (человек);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разница между целевым значением средней заработной платы </w:t>
      </w:r>
      <w:r w:rsidR="007B0730"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муниципальных образовательных организаций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на соответствующий финансовый год и уровнем средней заработной платы, достигнутым в соответствующем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муниципальном районе (городском округе) по итогам года, предшествующего отчетному;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размера страховых взносов на обязательное страхование в бюджеты государственных внебюджетных фондов в части расходов на оплату труда </w:t>
      </w:r>
      <w:r w:rsidR="007B0730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образовательных организаций дополнительного образования, участвующих в реализации образовательных программ дополнительного образования;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месяцев в году;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доля средств местного бюджета, направляемая на финансовое обеспечение расходного обязательства, связанного с частичной компенсацией расходов на повышение оплаты труда педагогических работников муниципальных образовательных организаций дополнительного образования, составляющая не менее 20 процентов.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Объем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связанного с проведением ремонта зданий муниципальных общеобразовательных организаций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Спрi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определяется исходя из численности обучающихся в муниципальных общеобразовательных организациях в соответствующем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муниципальном районе (городском округе) по данным федерального статистического наблюдения (форма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 на начало учебного года и составляет: 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миллиона рублей – при численности обучающихся до 5000 человек;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миллионов рублей – при численности обучающихся от 5000 до 15 000 человек;</w:t>
      </w:r>
    </w:p>
    <w:p w:rsidR="007B0730" w:rsidRDefault="007B0730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миллионов рублей – при численности обучающихся свыше 15 000 человек.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средств местного бюджета, подлежащая направлению на финансовое обеспечение расходного обязательства, связанного с проведением ремонта зданий муниципальных общеобразовательных организаций,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указанного расходного обязательства, и объемом субсидии на указанные цели из бюджета Республики Карелия.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связанного с проведением ремонта зданий муниципальных общеобразовательных организаций, предоставляются при соблюдении следующих условий: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 состоянию на 1 мая года, в котором предоставляются указанные средства, заключенных муниципальных контрактов (договоров) на выполнение мероприятий, соответствующих целям предоставления указанных средств;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 состоянию на 1 сентября года, в котором предоставляются указанные средства, подписанных актов выполненных работ по заключенным муниципальным контрактам (договорам) на выполнение мероприятий, соответствующих целям предоставления указанных средств.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органом местного самоуправления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 установленных условий указанные средства подлежат перераспределению между бюджетами соответствующих муниципальных районов (городских округов), определенных органом исполнительной власти Республики Карелия, уполномоченным в сфере образования, при внесении изменений в Закон о бюджете в равных долях.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указанных средств осуществляется при предоставлении органами местного самоуправления муниципальных районов (городских округов) следующих подтверждающих документов: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</w:t>
      </w:r>
      <w:r w:rsidR="007B073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7B07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района (городского округа), содержаще</w:t>
      </w:r>
      <w:r w:rsidR="007B073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по освоению указанных средств до конца года, в котором предоставляются указанные средства;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7B07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7B07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наличие в году, в котором предоставляются указанные средства, в местном бюджете бюджетных ассигнований на исполнение расходного обязательства, связанного с проведением ремонта зданий муниципальных общеобразовательных организаций, в объеме, необходимом для его исполнения, включая размер планируемых к предоставлению средств на указанные цели из бюджета Республики Карелия;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7B07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предписаний (постановлений, представлений, решений) органа (должностного лица), осуществляющего государственный надзор (контроль), или решени</w:t>
      </w:r>
      <w:r w:rsidR="007B07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суда, заверенны</w:t>
      </w:r>
      <w:r w:rsidR="007B07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</w:t>
      </w:r>
      <w:r w:rsidR="007B07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сметны</w:t>
      </w:r>
      <w:r w:rsidR="007B07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7B07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ремонтных работ в </w:t>
      </w:r>
      <w:r w:rsidR="007B07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 утвержденны</w:t>
      </w:r>
      <w:r w:rsidR="007B07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данной общеобразовательной организации</w:t>
      </w:r>
      <w:r w:rsidR="007B07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подписанны</w:t>
      </w:r>
      <w:r w:rsidR="007B07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организаций, подготовивших и проверивших локальные сметные расчеты.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Распределение объема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(городских округов) на II этапе между бюджетами соответствующих муниципальных районов (городских округов) осуществляется по следующей формуле:</w:t>
      </w:r>
    </w:p>
    <w:p w:rsidR="00615431" w:rsidRDefault="00615431" w:rsidP="006928BF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Собр2i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Скомпi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Суказi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распределения субсидий местным бюджетам из бюджета Республики Карелия между муниципальными районами (городскими округами)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Субсидии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(далее в настоящей Методике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субсидии) распределяются между бюджетами муниципальных районов (городских округов) в целях ремонта спортивных залов, перепрофилирования имеющихся аудиторий под спортивные залы для занятий физической культурой и спортом, оснащения спортивным инвентарем и оборудованием открытых плоскостных спортивных сооружений, увеличения количества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развития школьных спортивных клубов в общеобразовательных организациях, расположенных в сельской местности.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распределяются между бюджетами муниципальных районов (городских округов) в соответствии с утвержденным Правительством Республики Карелия перечнем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средств местного бюджета, подлежащая направлению на финансовое обеспечение расходного обязательства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распределения субсидий местным бюджетам из бюджета Республики Карелия между муниципальными районами (городскими округами) на реализацию мероприятий по содействию созданию новых мест в общеобразовательных организациях: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Субсидии на реализацию мероприятий по содействию созданию новых мест в общеобразовательных организациях (далее в настоящей Методике - субсидии, мероприятия) распределяются между бюджетами муниципальных районов (городских округов) в целях создания в Республике Карелия в соответствии с прогнозируемой потребностью и современными условиями обучения новых мест в общеобразовательных организациях.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Распределение субсидий между бюджетами муниципальных районов (городских округов) осуществляется в соответствии с адресной инвестиционной программой Республики Карелия на соответствующий финансовый год и плановый период.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средств местного бюджета, подлежащая направлению на финансовое обеспечение расходного обязательства, связанного с реализацией мероприятий, устанавливается в соответствии с пунктом 2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от 19 декабря 2017 года № 452-П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распределения субсидий местным бюджетам из бюджета Республики Карелия между муниципальными районами (городскими округами)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Субсидии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(далее в настоящей Методике – субсидии), распределяются между бюджетами муниципальных районов (городских округов) в целях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распределяются между бюджетами муниципальных районов (городских округов) в соответствии с заявленной органами местного самоуправления муниципальных районов (городских округов) потребностью в создании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данными федерально</w:t>
      </w:r>
      <w:r w:rsidR="007B0730">
        <w:rPr>
          <w:rFonts w:ascii="Times New Roman" w:hAnsi="Times New Roman" w:cs="Times New Roman"/>
          <w:sz w:val="28"/>
          <w:szCs w:val="28"/>
        </w:rPr>
        <w:t>й системы показателей «</w:t>
      </w:r>
      <w:r>
        <w:rPr>
          <w:rFonts w:ascii="Times New Roman" w:hAnsi="Times New Roman" w:cs="Times New Roman"/>
          <w:sz w:val="28"/>
          <w:szCs w:val="28"/>
        </w:rPr>
        <w:t>электронной очереди</w:t>
      </w:r>
      <w:r w:rsidR="007B07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прогнозом рождаемости.</w:t>
      </w:r>
    </w:p>
    <w:p w:rsidR="007B0730" w:rsidRDefault="007B0730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субсидии бюджету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рассчитывается по формуле:</w:t>
      </w:r>
    </w:p>
    <w:p w:rsidR="00615431" w:rsidRDefault="00615431" w:rsidP="006928BF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S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Qдмi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Qдм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Кдмi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Кдмср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субсидии, предусмотренный Законом о бюджете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дополнительных мест, которые необходимо создать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Республике Карелия;</w:t>
      </w:r>
    </w:p>
    <w:p w:rsidR="00615431" w:rsidRDefault="006928BF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Qдмi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5431">
        <w:rPr>
          <w:rFonts w:ascii="Times New Roman" w:hAnsi="Times New Roman" w:cs="Times New Roman"/>
          <w:sz w:val="28"/>
          <w:szCs w:val="28"/>
        </w:rPr>
        <w:t xml:space="preserve"> количество дополнительных мест, которые необходимо создать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соответствующем (</w:t>
      </w:r>
      <w:proofErr w:type="spellStart"/>
      <w:r w:rsidR="006154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15431">
        <w:rPr>
          <w:rFonts w:ascii="Times New Roman" w:hAnsi="Times New Roman" w:cs="Times New Roman"/>
          <w:sz w:val="28"/>
          <w:szCs w:val="28"/>
        </w:rPr>
        <w:t>) муниципальном районе (городском округе);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Кдмi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дифференциации стоимости создания дополнительных мест для детей в возрасте от 1,5 до 3 лет в образовательных организациях, осуществляющих образовательную деятельность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6928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образования, для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муниципального района (городского округа), рассчитанный на основании укрупненных нормативов цены строительства (приложение к приказу Министерства строительства и жилищно-коммунального хозяйства Российской Федерации от 28 июня 2017 года </w:t>
      </w:r>
      <w:r w:rsidR="00692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935/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укрупненных сметных нормативов»), коэффициентов перехода от цен базового района (Московская область) к уровню цен субъектов Российской Федерации (приложение № 17 к приказу Министерства строительства и жилищно-коммунального хозяйства Российской Федерации от 28 августа 2014 года </w:t>
      </w:r>
      <w:r w:rsidR="006928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506/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инфраструктуры»);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Кдмср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дифференциации стоимости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для Республики Карелия, рассчитанный на основании укрупненных нормативов цены строительства (приложение к приказу Министерства строительства и жилищно-коммунального хозяйства Российской Федерации от 28 июня 2017 года </w:t>
      </w:r>
      <w:r w:rsidR="006928B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935/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укрупненных сметных нормативов»), коэффициентов перехода от цен базового района (Московская область) к уровню цен субъектов Российской Федерации (приложение № 17 к приказу Министерства строительства и жилищно-коммунального хозяйства Российской Федерации от 28 августа 2014 года № 506/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инфраструктуры»).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Распределение субсидий между бюджетами муниципальных районов (городских округов) осуществляется в пределах бюджетных ассигнований, предусмотренных Законом о бюджете на соответствующий финансовый год (сводной бюджетной росписью на соответствующий финансовый год), с учетом сроков (периодов) реализации мероприятий в соответствующем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муниципальном районе (городском округе).</w:t>
      </w:r>
    </w:p>
    <w:p w:rsidR="00615431" w:rsidRDefault="00615431" w:rsidP="0069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средств местного бюджета, подлежащая направлению на финансовое обеспечение расходного обязательства, связанного с реализацией мероприятий по созданию дополнительных</w:t>
      </w:r>
      <w:r>
        <w:rPr>
          <w:rFonts w:ascii="Times New Roman" w:hAnsi="Times New Roman" w:cs="Times New Roman"/>
          <w:sz w:val="28"/>
        </w:rPr>
        <w:t xml:space="preserve">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устанавливается органом исполнительной власти Республики Карелия, уполномоченным в сфере образования, как разница между общим объемом бюджетных ассигнований, направляемых органами местного самоуправления на финансовое обеспечение указанного расходного обязательства, и объемом субсидии на указанные цели из бюджета Республики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8BF" w:rsidRDefault="006928BF" w:rsidP="00065830">
      <w:pPr>
        <w:jc w:val="both"/>
        <w:sectPr w:rsidR="006928BF" w:rsidSect="004670A1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D0D0A" w:rsidRPr="00BD0D0A" w:rsidRDefault="00BD0D0A" w:rsidP="00BD0D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D0D0A">
        <w:rPr>
          <w:rFonts w:ascii="Times New Roman" w:hAnsi="Times New Roman" w:cs="Times New Roman"/>
          <w:bCs/>
          <w:sz w:val="26"/>
          <w:szCs w:val="26"/>
        </w:rPr>
        <w:t>Приложение 2 к государственной программе</w:t>
      </w:r>
    </w:p>
    <w:p w:rsidR="00BD0D0A" w:rsidRPr="00BD0D0A" w:rsidRDefault="00BD0D0A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D0A" w:rsidRPr="00BD0D0A" w:rsidRDefault="00BD0D0A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0D0A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мероприятиях (мероприятиях) государственной программы</w:t>
      </w:r>
    </w:p>
    <w:p w:rsidR="00BD0D0A" w:rsidRPr="00BD0D0A" w:rsidRDefault="00BD0D0A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7"/>
        <w:gridCol w:w="17"/>
        <w:gridCol w:w="2963"/>
        <w:gridCol w:w="16"/>
        <w:gridCol w:w="2104"/>
        <w:gridCol w:w="16"/>
        <w:gridCol w:w="975"/>
        <w:gridCol w:w="22"/>
        <w:gridCol w:w="977"/>
        <w:gridCol w:w="20"/>
        <w:gridCol w:w="4957"/>
        <w:gridCol w:w="2126"/>
      </w:tblGrid>
      <w:tr w:rsidR="00BD0D0A" w:rsidTr="00BD0D0A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Номер и наименование подпрограммы, основного мероприятия (</w:t>
            </w:r>
            <w:proofErr w:type="spellStart"/>
            <w:r>
              <w:rPr>
                <w:sz w:val="24"/>
                <w:szCs w:val="24"/>
              </w:rPr>
              <w:t>мероприя-тия</w:t>
            </w:r>
            <w:proofErr w:type="spellEnd"/>
            <w:r>
              <w:rPr>
                <w:sz w:val="24"/>
                <w:szCs w:val="24"/>
              </w:rPr>
              <w:t>), ведомственной, региональной целевой программы, долгосрочной целевой программы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ind w:left="-51"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результат 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итогам реализации государственной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приоритетности </w:t>
            </w:r>
            <w:r>
              <w:rPr>
                <w:sz w:val="24"/>
                <w:szCs w:val="24"/>
              </w:rPr>
              <w:t>основного мероприятия (мероприятия)</w:t>
            </w:r>
          </w:p>
        </w:tc>
      </w:tr>
      <w:tr w:rsidR="00BD0D0A" w:rsidTr="00BD0D0A"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A" w:rsidRDefault="00BD0D0A" w:rsidP="00BD0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A" w:rsidRDefault="00BD0D0A" w:rsidP="00BD0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A" w:rsidRDefault="00BD0D0A" w:rsidP="00BD0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начала </w:t>
            </w:r>
            <w:proofErr w:type="spellStart"/>
            <w:r>
              <w:rPr>
                <w:sz w:val="24"/>
                <w:szCs w:val="24"/>
              </w:rPr>
              <w:t>реали-зации</w:t>
            </w:r>
            <w:proofErr w:type="spellEnd"/>
          </w:p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окон-чания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A" w:rsidRDefault="00BD0D0A" w:rsidP="00BD0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A" w:rsidRDefault="00BD0D0A" w:rsidP="00BD0D0A">
            <w:pPr>
              <w:rPr>
                <w:sz w:val="24"/>
                <w:szCs w:val="24"/>
                <w:lang w:eastAsia="en-US"/>
              </w:rPr>
            </w:pPr>
          </w:p>
        </w:tc>
      </w:tr>
      <w:tr w:rsidR="00BD0D0A" w:rsidTr="00BD0D0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D0D0A" w:rsidTr="00BD0D0A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программа Республики Карелия «Развитие образования» на 2014 – 2025 годы</w:t>
            </w:r>
          </w:p>
        </w:tc>
      </w:tr>
      <w:tr w:rsidR="00BD0D0A" w:rsidTr="00BD0D0A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34B01" w:rsidRDefault="00BD0D0A" w:rsidP="00BD0D0A">
            <w:pPr>
              <w:ind w:right="-108"/>
              <w:jc w:val="center"/>
              <w:rPr>
                <w:sz w:val="24"/>
                <w:szCs w:val="24"/>
              </w:rPr>
            </w:pPr>
            <w:r w:rsidRPr="00134B01">
              <w:rPr>
                <w:sz w:val="24"/>
                <w:szCs w:val="24"/>
              </w:rPr>
              <w:t>Цель. Повышение качества и доступности образования</w:t>
            </w:r>
          </w:p>
        </w:tc>
      </w:tr>
      <w:tr w:rsidR="00BD0D0A" w:rsidTr="00BD0D0A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9865AF" w:rsidTr="00904A6F">
        <w:trPr>
          <w:trHeight w:val="19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AF" w:rsidRDefault="009865AF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Цель. Повышение качества и доступности профессионального образования</w:t>
            </w:r>
          </w:p>
        </w:tc>
      </w:tr>
      <w:tr w:rsidR="009865AF" w:rsidTr="00997B68">
        <w:trPr>
          <w:trHeight w:val="482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AF" w:rsidRDefault="009865AF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Модернизация содержания, образовательных технологий и образовательной среды среднего профессионального </w:t>
            </w:r>
          </w:p>
          <w:p w:rsidR="009865AF" w:rsidRDefault="009865AF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дополнительного профессионального образования</w:t>
            </w:r>
          </w:p>
        </w:tc>
      </w:tr>
      <w:tr w:rsidR="00BD0D0A" w:rsidTr="00BD0D0A">
        <w:trPr>
          <w:trHeight w:val="20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Pr="001772B3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 w:rsidRPr="00615478">
              <w:rPr>
                <w:sz w:val="24"/>
                <w:szCs w:val="24"/>
              </w:rPr>
              <w:t>Министерство здравоохранения Республики Карелия, Министерство культуры Республики Карелия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средней заработной платы преподавателей и мастеров </w:t>
            </w:r>
            <w:proofErr w:type="spellStart"/>
            <w:r>
              <w:rPr>
                <w:sz w:val="24"/>
                <w:szCs w:val="24"/>
              </w:rPr>
              <w:t>производст-венного</w:t>
            </w:r>
            <w:proofErr w:type="spellEnd"/>
            <w:r>
              <w:rPr>
                <w:sz w:val="24"/>
                <w:szCs w:val="24"/>
              </w:rPr>
              <w:t xml:space="preserve"> обучения профессиональных образовательных организаций Республики Карелия к среднемесячному доходу от трудовой деятельности в Республике Карелия будет соответствовать 100 процентам;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08FA">
              <w:rPr>
                <w:sz w:val="24"/>
                <w:szCs w:val="24"/>
              </w:rP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людьми с ограниченными возможностями здоровья, в том числе с использованием дистанционных образовательных технологий</w:t>
            </w:r>
            <w:r w:rsidR="00CA33A0">
              <w:rPr>
                <w:sz w:val="24"/>
                <w:szCs w:val="24"/>
              </w:rPr>
              <w:t>,</w:t>
            </w:r>
            <w:r w:rsidRPr="002908FA">
              <w:rPr>
                <w:sz w:val="24"/>
                <w:szCs w:val="24"/>
              </w:rPr>
              <w:t xml:space="preserve"> в общем количестве таких организаций составит 37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D0D0A" w:rsidTr="00BD0D0A">
        <w:trPr>
          <w:trHeight w:val="8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1.1.1.2.0.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>Модернизация инфраструктуры среднего профессионального  и дополнительного профессионального образования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  <w:r w:rsidRPr="00615478">
              <w:rPr>
                <w:sz w:val="24"/>
                <w:szCs w:val="24"/>
              </w:rPr>
              <w:t>Министерство здравоохранения Республики Карелия, Министерство культуры Республики Карелия</w:t>
            </w:r>
            <w:r>
              <w:rPr>
                <w:sz w:val="24"/>
                <w:szCs w:val="24"/>
              </w:rPr>
              <w:t xml:space="preserve">, 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 и экологии Республики Карелия, </w:t>
            </w:r>
            <w:r w:rsidRPr="00615478">
              <w:rPr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proofErr w:type="spellStart"/>
            <w:r w:rsidRPr="00615478">
              <w:rPr>
                <w:sz w:val="24"/>
                <w:szCs w:val="24"/>
              </w:rPr>
              <w:t>жизнедеятель</w:t>
            </w:r>
            <w:r>
              <w:rPr>
                <w:sz w:val="24"/>
                <w:szCs w:val="24"/>
              </w:rPr>
              <w:t>-</w:t>
            </w:r>
            <w:r w:rsidRPr="00615478">
              <w:rPr>
                <w:sz w:val="24"/>
                <w:szCs w:val="24"/>
              </w:rPr>
              <w:t>ности</w:t>
            </w:r>
            <w:proofErr w:type="spellEnd"/>
            <w:r w:rsidRPr="00615478">
              <w:rPr>
                <w:sz w:val="24"/>
                <w:szCs w:val="24"/>
              </w:rPr>
              <w:t xml:space="preserve"> и безопасности населения</w:t>
            </w:r>
            <w:r>
              <w:rPr>
                <w:sz w:val="24"/>
                <w:szCs w:val="24"/>
              </w:rPr>
              <w:t>,</w:t>
            </w:r>
          </w:p>
          <w:p w:rsidR="00BD0D0A" w:rsidRDefault="00BD0D0A" w:rsidP="00CC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CA33A0">
              <w:rPr>
                <w:sz w:val="24"/>
                <w:szCs w:val="24"/>
              </w:rPr>
              <w:t xml:space="preserve">государственных </w:t>
            </w:r>
            <w:r>
              <w:rPr>
                <w:sz w:val="24"/>
                <w:szCs w:val="24"/>
              </w:rPr>
              <w:t>профессиональных образовательных организаций Республики Карелия, здания которых приспособлены для обучения лиц с ограниченными возможностями здоровья, в общем числе профессиональных образовательных организаций Республики Карелия возрастет до 25 процентов</w:t>
            </w:r>
          </w:p>
          <w:p w:rsidR="00BD0D0A" w:rsidRDefault="00BD0D0A" w:rsidP="00BD0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BD0D0A" w:rsidRDefault="00BD0D0A"/>
    <w:p w:rsidR="00BD0D0A" w:rsidRDefault="00BD0D0A"/>
    <w:p w:rsidR="00CC487D" w:rsidRDefault="00CC487D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553"/>
        <w:gridCol w:w="410"/>
        <w:gridCol w:w="16"/>
        <w:gridCol w:w="2120"/>
        <w:gridCol w:w="997"/>
        <w:gridCol w:w="997"/>
        <w:gridCol w:w="4957"/>
        <w:gridCol w:w="2126"/>
      </w:tblGrid>
      <w:tr w:rsidR="00C70337" w:rsidTr="00C638B1">
        <w:trPr>
          <w:trHeight w:val="198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37" w:rsidRDefault="00C70337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Развитие системы непрерывного профессионального образования</w:t>
            </w:r>
          </w:p>
        </w:tc>
      </w:tr>
      <w:tr w:rsidR="00BD0D0A" w:rsidTr="00D70DD9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081CCF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1CCF">
              <w:rPr>
                <w:sz w:val="24"/>
                <w:szCs w:val="24"/>
              </w:rPr>
              <w:t>Основное мероприятие.</w:t>
            </w:r>
          </w:p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1CCF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081CCF">
              <w:rPr>
                <w:sz w:val="24"/>
                <w:szCs w:val="24"/>
              </w:rPr>
              <w:t>дополни</w:t>
            </w:r>
            <w:r>
              <w:rPr>
                <w:sz w:val="24"/>
                <w:szCs w:val="24"/>
              </w:rPr>
              <w:t>-</w:t>
            </w:r>
            <w:r w:rsidRPr="00081CCF">
              <w:rPr>
                <w:sz w:val="24"/>
                <w:szCs w:val="24"/>
              </w:rPr>
              <w:t>тельных</w:t>
            </w:r>
            <w:proofErr w:type="spellEnd"/>
            <w:r w:rsidRPr="00081CCF">
              <w:rPr>
                <w:sz w:val="24"/>
                <w:szCs w:val="24"/>
              </w:rPr>
              <w:t xml:space="preserve"> </w:t>
            </w:r>
            <w:proofErr w:type="spellStart"/>
            <w:r w:rsidRPr="00081CCF">
              <w:rPr>
                <w:sz w:val="24"/>
                <w:szCs w:val="24"/>
              </w:rPr>
              <w:t>профессио</w:t>
            </w:r>
            <w:r>
              <w:rPr>
                <w:sz w:val="24"/>
                <w:szCs w:val="24"/>
              </w:rPr>
              <w:t>-</w:t>
            </w:r>
            <w:r w:rsidRPr="00081CCF">
              <w:rPr>
                <w:sz w:val="24"/>
                <w:szCs w:val="24"/>
              </w:rPr>
              <w:t>нальных</w:t>
            </w:r>
            <w:proofErr w:type="spellEnd"/>
            <w:r w:rsidRPr="00081CCF">
              <w:rPr>
                <w:sz w:val="24"/>
                <w:szCs w:val="24"/>
              </w:rPr>
              <w:t xml:space="preserve"> программ, основных программ профессионального обучения</w:t>
            </w:r>
          </w:p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 Республики Карелия,</w:t>
            </w:r>
            <w:r w:rsidRPr="00615478">
              <w:rPr>
                <w:sz w:val="24"/>
                <w:szCs w:val="24"/>
              </w:rPr>
              <w:t xml:space="preserve"> Государственный комитет Республики Карелия по </w:t>
            </w:r>
            <w:proofErr w:type="spellStart"/>
            <w:r w:rsidRPr="00615478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615478">
              <w:rPr>
                <w:sz w:val="24"/>
                <w:szCs w:val="24"/>
              </w:rPr>
              <w:t>чению</w:t>
            </w:r>
            <w:proofErr w:type="spellEnd"/>
            <w:r w:rsidRPr="00615478">
              <w:rPr>
                <w:sz w:val="24"/>
                <w:szCs w:val="24"/>
              </w:rPr>
              <w:t xml:space="preserve"> </w:t>
            </w:r>
            <w:proofErr w:type="spellStart"/>
            <w:r w:rsidRPr="00615478">
              <w:rPr>
                <w:sz w:val="24"/>
                <w:szCs w:val="24"/>
              </w:rPr>
              <w:t>жизне</w:t>
            </w:r>
            <w:r w:rsidR="00D70DD9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615478">
              <w:rPr>
                <w:sz w:val="24"/>
                <w:szCs w:val="24"/>
              </w:rPr>
              <w:t>ности</w:t>
            </w:r>
            <w:proofErr w:type="spellEnd"/>
            <w:r w:rsidRPr="00615478">
              <w:rPr>
                <w:sz w:val="24"/>
                <w:szCs w:val="24"/>
              </w:rPr>
              <w:t xml:space="preserve"> и безопасности населения</w:t>
            </w:r>
            <w:r>
              <w:rPr>
                <w:sz w:val="24"/>
                <w:szCs w:val="24"/>
              </w:rPr>
              <w:t xml:space="preserve">, Управление труда 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занятости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занятого населения Республики Карелия в возрасте от 25 до 65 лет, прошедшего повышение квалификации и (или) профессиональную переподготовку, в общей численности занятого населения Республики Карелия в возрасте от 25 до 65 лет составит 37 процентов ежегодно;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5 многофункциональных центров прикладных квалификаций</w:t>
            </w:r>
          </w:p>
          <w:p w:rsidR="00BD0D0A" w:rsidRDefault="00BD0D0A" w:rsidP="00BD0D0A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0D0A" w:rsidTr="00D70DD9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1.1.2.2.0</w:t>
            </w:r>
            <w:r w:rsidR="005922E9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081CCF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1CCF">
              <w:rPr>
                <w:sz w:val="24"/>
                <w:szCs w:val="24"/>
              </w:rPr>
              <w:t>Основное мероприятие.</w:t>
            </w:r>
          </w:p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1CCF">
              <w:rPr>
                <w:sz w:val="24"/>
                <w:szCs w:val="24"/>
              </w:rPr>
              <w:t>Развитие кадрового потенциала системы образования</w:t>
            </w:r>
            <w:r w:rsidRPr="00E85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образовательных организаций, проходящих повышение квалификации и (или) переподготовку по профилю педагогической деятельности не реже чем один раз в три года, в общем числе педагогических работников образовательных организаций составит 33,3 процента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0D0A" w:rsidTr="00D70DD9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1.1.2.3.0</w:t>
            </w:r>
            <w:r w:rsidR="005922E9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 xml:space="preserve">Реализация отдельных мероприятий </w:t>
            </w:r>
            <w:proofErr w:type="spellStart"/>
            <w:r>
              <w:rPr>
                <w:sz w:val="24"/>
                <w:szCs w:val="24"/>
                <w:lang w:eastAsia="en-US"/>
              </w:rPr>
              <w:t>феде</w:t>
            </w:r>
            <w:r w:rsidR="00D70DD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 «</w:t>
            </w:r>
            <w:r w:rsidRPr="00D229B6">
              <w:rPr>
                <w:sz w:val="24"/>
                <w:szCs w:val="24"/>
                <w:lang w:eastAsia="en-US"/>
              </w:rPr>
              <w:t xml:space="preserve">Молодые </w:t>
            </w:r>
            <w:proofErr w:type="spellStart"/>
            <w:r w:rsidRPr="00D229B6">
              <w:rPr>
                <w:sz w:val="24"/>
                <w:szCs w:val="24"/>
                <w:lang w:eastAsia="en-US"/>
              </w:rPr>
              <w:t>профессио</w:t>
            </w:r>
            <w:r w:rsidR="00D70DD9">
              <w:rPr>
                <w:sz w:val="24"/>
                <w:szCs w:val="24"/>
                <w:lang w:eastAsia="en-US"/>
              </w:rPr>
              <w:t>-</w:t>
            </w:r>
            <w:r w:rsidRPr="00D229B6">
              <w:rPr>
                <w:sz w:val="24"/>
                <w:szCs w:val="24"/>
                <w:lang w:eastAsia="en-US"/>
              </w:rPr>
              <w:t>налы</w:t>
            </w:r>
            <w:proofErr w:type="spellEnd"/>
            <w:r>
              <w:rPr>
                <w:sz w:val="24"/>
                <w:szCs w:val="24"/>
                <w:lang w:eastAsia="en-US"/>
              </w:rPr>
              <w:t>» национального проекта «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Образова</w:t>
            </w:r>
            <w:r w:rsidR="00D70DD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D70D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r>
              <w:rPr>
                <w:sz w:val="24"/>
                <w:szCs w:val="24"/>
              </w:rPr>
              <w:t xml:space="preserve"> Карелия,</w:t>
            </w:r>
            <w:r w:rsidRPr="00615478">
              <w:rPr>
                <w:sz w:val="24"/>
                <w:szCs w:val="24"/>
              </w:rPr>
              <w:t xml:space="preserve"> Министерство здравоохранения Республики Карелия</w:t>
            </w:r>
            <w:r>
              <w:rPr>
                <w:sz w:val="24"/>
                <w:szCs w:val="24"/>
              </w:rPr>
              <w:t xml:space="preserve">, </w:t>
            </w:r>
            <w:r w:rsidRPr="006A4827">
              <w:rPr>
                <w:sz w:val="23"/>
                <w:szCs w:val="23"/>
              </w:rPr>
              <w:t>Министерство культуры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B0">
              <w:rPr>
                <w:rFonts w:ascii="Times New Roman" w:hAnsi="Times New Roman" w:cs="Times New Roman"/>
                <w:sz w:val="24"/>
                <w:szCs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A58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2A58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A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</w:t>
            </w:r>
            <w:proofErr w:type="spellStart"/>
            <w:r w:rsidRPr="00EA2A5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A58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spellEnd"/>
            <w:r w:rsidRPr="00EA2A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возрастет до 53 процентов;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B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завершающих обучение в организациях, осуществляющих </w:t>
            </w:r>
            <w:proofErr w:type="spellStart"/>
            <w:r w:rsidRPr="003B7DB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C2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DB0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spellEnd"/>
            <w:r w:rsidRPr="003B7D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образовательным программам среднего профессионального образования, прошедших аттестацию с использованием механизма </w:t>
            </w:r>
            <w:proofErr w:type="spellStart"/>
            <w:r w:rsidRPr="003B7DB0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r w:rsidR="006C2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DB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B7DB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A58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обучающихся, завершающих обучение в организациях, осуществляющих </w:t>
            </w:r>
            <w:proofErr w:type="spellStart"/>
            <w:r w:rsidRPr="00EA2A5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C2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A58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spellEnd"/>
            <w:r w:rsidRPr="00EA2A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возрастет до 25 процентов;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1 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 xml:space="preserve"> опережающей </w:t>
            </w:r>
            <w:proofErr w:type="spellStart"/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6C2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60527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5035">
              <w:rPr>
                <w:rFonts w:ascii="Times New Roman" w:hAnsi="Times New Roman" w:cs="Times New Roman"/>
                <w:sz w:val="24"/>
                <w:szCs w:val="24"/>
              </w:rPr>
              <w:t>исло мастерских, оснащенных современной материально-технической базой по одной из компетенций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50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D0A" w:rsidTr="00D70DD9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1.1.2.4.0</w:t>
            </w:r>
            <w:r w:rsidR="009865AF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CA33A0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 xml:space="preserve">Реализация отдельных мероприятий </w:t>
            </w:r>
          </w:p>
          <w:p w:rsidR="00CA33A0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федерального проекта «</w:t>
            </w:r>
            <w:r w:rsidRPr="00DC0815">
              <w:rPr>
                <w:sz w:val="24"/>
                <w:szCs w:val="24"/>
                <w:lang w:eastAsia="en-US"/>
              </w:rPr>
              <w:t>Учитель будущего</w:t>
            </w:r>
            <w:r>
              <w:rPr>
                <w:sz w:val="24"/>
                <w:szCs w:val="24"/>
                <w:lang w:eastAsia="en-US"/>
              </w:rPr>
              <w:t xml:space="preserve">» национального </w:t>
            </w:r>
          </w:p>
          <w:p w:rsidR="00BD0D0A" w:rsidRPr="00E858E9" w:rsidRDefault="00BD0D0A" w:rsidP="00CA33A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проекта «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Образова</w:t>
            </w:r>
            <w:r w:rsidR="00CA33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AE40F5" w:rsidRDefault="00BD0D0A" w:rsidP="00CA3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25C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общеобразовательных </w:t>
            </w:r>
            <w:proofErr w:type="spellStart"/>
            <w:r w:rsidRPr="002C725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25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2C725C">
              <w:rPr>
                <w:rFonts w:ascii="Times New Roman" w:hAnsi="Times New Roman" w:cs="Times New Roman"/>
                <w:sz w:val="24"/>
                <w:szCs w:val="24"/>
              </w:rPr>
              <w:t>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A58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учителей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возрастет до 50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D0A" w:rsidTr="00D70DD9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1.1.2.5.0</w:t>
            </w:r>
            <w:r w:rsidR="009865AF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 xml:space="preserve">Реализация отдельных мероприятий </w:t>
            </w:r>
            <w:proofErr w:type="spellStart"/>
            <w:r>
              <w:rPr>
                <w:sz w:val="24"/>
                <w:szCs w:val="24"/>
                <w:lang w:eastAsia="en-US"/>
              </w:rPr>
              <w:t>феде</w:t>
            </w:r>
            <w:r w:rsidR="00D70DD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 «</w:t>
            </w:r>
            <w:r w:rsidRPr="00D229B6">
              <w:rPr>
                <w:sz w:val="24"/>
                <w:szCs w:val="24"/>
                <w:lang w:eastAsia="en-US"/>
              </w:rPr>
              <w:t>Новые возможности для каждого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нацио</w:t>
            </w:r>
            <w:r w:rsidR="00D70DD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 «Образование»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AE40F5" w:rsidRDefault="00BD0D0A" w:rsidP="00CA3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2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ежегодно проходящих обучение по программам непрерывного образования (дополнительным </w:t>
            </w:r>
            <w:proofErr w:type="spellStart"/>
            <w:r w:rsidRPr="002C725C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D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25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2C72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и программам </w:t>
            </w:r>
            <w:proofErr w:type="spellStart"/>
            <w:r w:rsidRPr="002C725C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D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25C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2C725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 в образовательных организациях высшего образования, среднего профессионального образования, </w:t>
            </w:r>
            <w:proofErr w:type="spellStart"/>
            <w:r w:rsidRPr="002C725C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D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25C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r w:rsidRPr="002C725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до 30 тысяч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D0A" w:rsidTr="00BD0D0A">
        <w:trPr>
          <w:trHeight w:val="261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0" w:rsidRDefault="00BD0D0A" w:rsidP="00BD0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 «Развитие общего образования. Создание новых мест в общеобразовательных организациях в соответствии 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прогнозируемой потребностью и современными условиями обучения»</w:t>
            </w:r>
          </w:p>
        </w:tc>
      </w:tr>
      <w:tr w:rsidR="009865AF" w:rsidTr="00307BAB">
        <w:trPr>
          <w:trHeight w:val="20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AF" w:rsidRDefault="009865AF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 Повышение качества и доступности общего образования </w:t>
            </w:r>
          </w:p>
        </w:tc>
      </w:tr>
      <w:tr w:rsidR="009865AF" w:rsidTr="00DA4AAC">
        <w:trPr>
          <w:trHeight w:val="208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AF" w:rsidRDefault="009865AF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 1. Модернизация содержания общего образования </w:t>
            </w:r>
          </w:p>
        </w:tc>
      </w:tr>
      <w:tr w:rsidR="00BD0D0A" w:rsidTr="00BD0D0A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2.1.1.1.0.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Pr="00651E65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1E65">
              <w:rPr>
                <w:sz w:val="24"/>
                <w:szCs w:val="24"/>
              </w:rPr>
              <w:t>Основное мероприятие.</w:t>
            </w:r>
          </w:p>
          <w:p w:rsidR="00BD0D0A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1E65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651E65">
              <w:rPr>
                <w:sz w:val="24"/>
                <w:szCs w:val="24"/>
              </w:rPr>
              <w:t>образователь-ных</w:t>
            </w:r>
            <w:proofErr w:type="spellEnd"/>
            <w:r w:rsidRPr="00651E65">
              <w:rPr>
                <w:sz w:val="24"/>
                <w:szCs w:val="24"/>
              </w:rPr>
              <w:t xml:space="preserve"> программ </w:t>
            </w:r>
            <w:proofErr w:type="spellStart"/>
            <w:r w:rsidRPr="00651E65">
              <w:rPr>
                <w:sz w:val="24"/>
                <w:szCs w:val="24"/>
              </w:rPr>
              <w:t>дошколь-ного</w:t>
            </w:r>
            <w:proofErr w:type="spellEnd"/>
            <w:r w:rsidRPr="00651E65">
              <w:rPr>
                <w:sz w:val="24"/>
                <w:szCs w:val="24"/>
              </w:rPr>
              <w:t xml:space="preserve">, начального общего, основного общего и среднего общего </w:t>
            </w:r>
            <w:proofErr w:type="spellStart"/>
            <w:r w:rsidRPr="00651E65">
              <w:rPr>
                <w:sz w:val="24"/>
                <w:szCs w:val="24"/>
              </w:rPr>
              <w:t>образо-вания</w:t>
            </w:r>
            <w:proofErr w:type="spellEnd"/>
            <w:r w:rsidRPr="00651E65">
              <w:rPr>
                <w:sz w:val="24"/>
                <w:szCs w:val="24"/>
              </w:rPr>
              <w:t>, осуществление присмотра и ухода за детьми</w:t>
            </w:r>
          </w:p>
          <w:p w:rsidR="00BD0D0A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D0D0A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D0D0A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D0D0A" w:rsidRPr="00E858E9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13AB">
              <w:rPr>
                <w:sz w:val="24"/>
                <w:szCs w:val="24"/>
              </w:rPr>
              <w:t xml:space="preserve">рганы местного самоуправления муниципальных районов и </w:t>
            </w:r>
            <w:proofErr w:type="spellStart"/>
            <w:r w:rsidRPr="00E213AB">
              <w:rPr>
                <w:sz w:val="24"/>
                <w:szCs w:val="24"/>
              </w:rPr>
              <w:t>город</w:t>
            </w:r>
            <w:r w:rsidR="00CA33A0">
              <w:rPr>
                <w:sz w:val="24"/>
                <w:szCs w:val="24"/>
              </w:rPr>
              <w:t>-</w:t>
            </w:r>
            <w:r w:rsidRPr="00E213AB">
              <w:rPr>
                <w:sz w:val="24"/>
                <w:szCs w:val="24"/>
              </w:rPr>
              <w:t>ских</w:t>
            </w:r>
            <w:proofErr w:type="spellEnd"/>
            <w:r w:rsidRPr="00E213AB">
              <w:rPr>
                <w:sz w:val="24"/>
                <w:szCs w:val="24"/>
              </w:rPr>
              <w:t xml:space="preserve"> округов </w:t>
            </w:r>
            <w:r>
              <w:rPr>
                <w:sz w:val="24"/>
                <w:szCs w:val="24"/>
              </w:rPr>
              <w:t xml:space="preserve">                      (по согласованию)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both"/>
              <w:rPr>
                <w:sz w:val="24"/>
                <w:szCs w:val="24"/>
              </w:rPr>
            </w:pPr>
            <w:r w:rsidRPr="00545B90">
              <w:rPr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общем образовании в Республике Карелия</w:t>
            </w:r>
            <w:r>
              <w:rPr>
                <w:sz w:val="24"/>
                <w:szCs w:val="24"/>
              </w:rPr>
              <w:t xml:space="preserve"> будет соответствовать 100 процентам;</w:t>
            </w:r>
          </w:p>
          <w:p w:rsidR="00BD0D0A" w:rsidRDefault="00BD0D0A" w:rsidP="00BD0D0A">
            <w:pPr>
              <w:jc w:val="both"/>
              <w:rPr>
                <w:sz w:val="24"/>
                <w:szCs w:val="24"/>
              </w:rPr>
            </w:pPr>
            <w:r w:rsidRPr="00545B90">
              <w:rPr>
                <w:sz w:val="24"/>
                <w:szCs w:val="24"/>
              </w:rPr>
              <w:t xml:space="preserve">отношение средней заработной платы педагогических работников </w:t>
            </w:r>
            <w:proofErr w:type="spellStart"/>
            <w:r w:rsidRPr="00545B90">
              <w:rPr>
                <w:sz w:val="24"/>
                <w:szCs w:val="24"/>
              </w:rPr>
              <w:t>общеобразова</w:t>
            </w:r>
            <w:r w:rsidR="006C290E">
              <w:rPr>
                <w:sz w:val="24"/>
                <w:szCs w:val="24"/>
              </w:rPr>
              <w:t>-</w:t>
            </w:r>
            <w:r w:rsidRPr="00545B90">
              <w:rPr>
                <w:sz w:val="24"/>
                <w:szCs w:val="24"/>
              </w:rPr>
              <w:t>тельных</w:t>
            </w:r>
            <w:proofErr w:type="spellEnd"/>
            <w:r w:rsidRPr="00545B90">
              <w:rPr>
                <w:sz w:val="24"/>
                <w:szCs w:val="24"/>
              </w:rPr>
              <w:t xml:space="preserve"> организаций к  среднемесячному доходу от трудовой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45B90">
              <w:rPr>
                <w:sz w:val="24"/>
                <w:szCs w:val="24"/>
              </w:rPr>
              <w:t>в Республике Карелия</w:t>
            </w:r>
            <w:r>
              <w:rPr>
                <w:sz w:val="24"/>
                <w:szCs w:val="24"/>
              </w:rPr>
              <w:t xml:space="preserve"> будет соответствовать 100 процентам;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общем количестве государственных (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6C29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>) образовательных организаций, реализующих образовательные программы начального общего, основного общего и (или) среднего общего образования, снизится до 8 процентов;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проживающих в населенных пунктах, на территории которых отсутствуют общеобразовательные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C29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соответствующего уровня обучения, обеспеченных транспортом для проезда к месту обучения и обратно, в общей </w:t>
            </w:r>
            <w:proofErr w:type="spellStart"/>
            <w:r>
              <w:rPr>
                <w:sz w:val="24"/>
                <w:szCs w:val="24"/>
              </w:rPr>
              <w:t>числен</w:t>
            </w:r>
            <w:r w:rsidR="006C29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обучающихся, нуждающихся в </w:t>
            </w:r>
            <w:proofErr w:type="spellStart"/>
            <w:r>
              <w:rPr>
                <w:sz w:val="24"/>
                <w:szCs w:val="24"/>
              </w:rPr>
              <w:t>под</w:t>
            </w:r>
            <w:r w:rsidR="006C29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возе</w:t>
            </w:r>
            <w:proofErr w:type="spellEnd"/>
            <w:r>
              <w:rPr>
                <w:sz w:val="24"/>
                <w:szCs w:val="24"/>
              </w:rPr>
              <w:t>, будет соответствовать 100 процентам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D0D0A" w:rsidTr="00BD0D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2.1.1.2.0.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BD0D0A" w:rsidRDefault="00BD0D0A" w:rsidP="00BD0D0A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образования в </w:t>
            </w:r>
            <w:proofErr w:type="spell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организа-циях</w:t>
            </w:r>
            <w:proofErr w:type="spellEnd"/>
            <w:r>
              <w:rPr>
                <w:sz w:val="24"/>
                <w:szCs w:val="24"/>
              </w:rPr>
              <w:t xml:space="preserve"> путем реализации региональных проектов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BD0D0A" w:rsidRDefault="00BD0D0A" w:rsidP="00BD0D0A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Карелия, </w:t>
            </w:r>
          </w:p>
          <w:p w:rsidR="00BD0D0A" w:rsidRDefault="00BD0D0A" w:rsidP="00BD0D0A">
            <w:pPr>
              <w:spacing w:line="21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E213AB">
              <w:rPr>
                <w:sz w:val="24"/>
                <w:szCs w:val="24"/>
              </w:rPr>
              <w:t>рганы местного самоуправления муниципальных</w:t>
            </w:r>
            <w:r>
              <w:rPr>
                <w:sz w:val="24"/>
                <w:szCs w:val="24"/>
              </w:rPr>
              <w:t xml:space="preserve"> районов и </w:t>
            </w:r>
            <w:proofErr w:type="spellStart"/>
            <w:r>
              <w:rPr>
                <w:sz w:val="24"/>
                <w:szCs w:val="24"/>
              </w:rPr>
              <w:t>город-ских</w:t>
            </w:r>
            <w:proofErr w:type="spellEnd"/>
            <w:r>
              <w:rPr>
                <w:sz w:val="24"/>
                <w:szCs w:val="24"/>
              </w:rPr>
              <w:t xml:space="preserve">  округов (по 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мероприятий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D0D0A" w:rsidTr="00BD0D0A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rPr>
                <w:sz w:val="24"/>
                <w:szCs w:val="24"/>
              </w:rPr>
            </w:pP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Развитие образовательной сети и инфраструктуры общего образования </w:t>
            </w:r>
          </w:p>
        </w:tc>
      </w:tr>
      <w:tr w:rsidR="00BD0D0A" w:rsidTr="00BD0D0A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74D9A" w:rsidRDefault="00BD0D0A" w:rsidP="00BD0D0A">
            <w:pPr>
              <w:rPr>
                <w:sz w:val="24"/>
                <w:szCs w:val="24"/>
              </w:rPr>
            </w:pPr>
            <w:r w:rsidRPr="00174D9A">
              <w:rPr>
                <w:sz w:val="24"/>
                <w:szCs w:val="24"/>
              </w:rPr>
              <w:t>Основное мероприятие.</w:t>
            </w:r>
          </w:p>
          <w:p w:rsidR="00BD0D0A" w:rsidRDefault="00BD0D0A" w:rsidP="00BD0D0A">
            <w:pPr>
              <w:rPr>
                <w:sz w:val="24"/>
                <w:szCs w:val="24"/>
              </w:rPr>
            </w:pPr>
            <w:r w:rsidRPr="00174D9A">
              <w:rPr>
                <w:sz w:val="24"/>
                <w:szCs w:val="24"/>
              </w:rPr>
              <w:t xml:space="preserve">Модернизация </w:t>
            </w:r>
            <w:proofErr w:type="spellStart"/>
            <w:r w:rsidRPr="00174D9A">
              <w:rPr>
                <w:sz w:val="24"/>
                <w:szCs w:val="24"/>
              </w:rPr>
              <w:t>инфра-структуры</w:t>
            </w:r>
            <w:proofErr w:type="spellEnd"/>
            <w:r w:rsidRPr="00174D9A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Карелия,</w:t>
            </w:r>
          </w:p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3D6E7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  <w:r>
              <w:rPr>
                <w:sz w:val="24"/>
                <w:szCs w:val="24"/>
              </w:rPr>
              <w:t xml:space="preserve">, </w:t>
            </w:r>
          </w:p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E213AB">
              <w:rPr>
                <w:sz w:val="24"/>
                <w:szCs w:val="24"/>
              </w:rPr>
              <w:t xml:space="preserve">органы местного самоуправления муниципальных районов и </w:t>
            </w:r>
            <w:proofErr w:type="spellStart"/>
            <w:r w:rsidRPr="00E213AB">
              <w:rPr>
                <w:sz w:val="24"/>
                <w:szCs w:val="24"/>
              </w:rPr>
              <w:t>город</w:t>
            </w:r>
            <w:r w:rsidR="00876E58">
              <w:rPr>
                <w:sz w:val="24"/>
                <w:szCs w:val="24"/>
              </w:rPr>
              <w:t>-</w:t>
            </w:r>
            <w:r w:rsidRPr="00E213AB">
              <w:rPr>
                <w:sz w:val="24"/>
                <w:szCs w:val="24"/>
              </w:rPr>
              <w:t>ских</w:t>
            </w:r>
            <w:proofErr w:type="spellEnd"/>
            <w:r w:rsidRPr="00E213AB">
              <w:rPr>
                <w:sz w:val="24"/>
                <w:szCs w:val="24"/>
              </w:rPr>
              <w:t xml:space="preserve"> округов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E21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 возрастет до 80 процентов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D0D0A" w:rsidTr="00BD0D0A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651E65" w:rsidRDefault="00BD0D0A" w:rsidP="00BD0D0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51E65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BD0D0A" w:rsidRDefault="00BD0D0A" w:rsidP="00BD0D0A">
            <w:pPr>
              <w:ind w:left="32"/>
              <w:rPr>
                <w:sz w:val="24"/>
                <w:szCs w:val="24"/>
              </w:rPr>
            </w:pPr>
            <w:r w:rsidRPr="00651E65">
              <w:rPr>
                <w:sz w:val="24"/>
                <w:szCs w:val="24"/>
                <w:lang w:eastAsia="en-US"/>
              </w:rPr>
              <w:t>Реализация отдельных мероприятий федерального проекта «Современная школа» национального проекта «Образование»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Карелия,</w:t>
            </w:r>
          </w:p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3D6E7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  <w:r>
              <w:rPr>
                <w:sz w:val="24"/>
                <w:szCs w:val="24"/>
              </w:rPr>
              <w:t xml:space="preserve">, </w:t>
            </w:r>
          </w:p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E213AB">
              <w:rPr>
                <w:sz w:val="24"/>
                <w:szCs w:val="24"/>
              </w:rPr>
              <w:t xml:space="preserve">органы местного самоуправления муниципальных районов и </w:t>
            </w:r>
            <w:proofErr w:type="spellStart"/>
            <w:r w:rsidRPr="00E213AB">
              <w:rPr>
                <w:sz w:val="24"/>
                <w:szCs w:val="24"/>
              </w:rPr>
              <w:t>город</w:t>
            </w:r>
            <w:r w:rsidR="00876E58">
              <w:rPr>
                <w:sz w:val="24"/>
                <w:szCs w:val="24"/>
              </w:rPr>
              <w:t>-</w:t>
            </w:r>
            <w:r w:rsidRPr="00E213AB">
              <w:rPr>
                <w:sz w:val="24"/>
                <w:szCs w:val="24"/>
              </w:rPr>
              <w:t>ских</w:t>
            </w:r>
            <w:proofErr w:type="spellEnd"/>
            <w:r w:rsidRPr="00E213AB">
              <w:rPr>
                <w:sz w:val="24"/>
                <w:szCs w:val="24"/>
              </w:rPr>
              <w:t xml:space="preserve"> округов </w:t>
            </w:r>
            <w:r>
              <w:rPr>
                <w:sz w:val="24"/>
                <w:szCs w:val="24"/>
              </w:rPr>
              <w:t xml:space="preserve">                       (по 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</w:t>
            </w:r>
            <w:proofErr w:type="spellStart"/>
            <w:r>
              <w:rPr>
                <w:sz w:val="24"/>
                <w:szCs w:val="24"/>
              </w:rPr>
              <w:t>обще</w:t>
            </w:r>
            <w:r w:rsidR="006C29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организациях возрастет до 100 процентов;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2F8">
              <w:rPr>
                <w:sz w:val="24"/>
                <w:szCs w:val="24"/>
              </w:rPr>
              <w:t xml:space="preserve">количество новых мест в </w:t>
            </w:r>
            <w:proofErr w:type="spellStart"/>
            <w:r w:rsidRPr="001602F8">
              <w:rPr>
                <w:sz w:val="24"/>
                <w:szCs w:val="24"/>
              </w:rPr>
              <w:t>общеобра</w:t>
            </w:r>
            <w:r w:rsidR="006C290E">
              <w:rPr>
                <w:sz w:val="24"/>
                <w:szCs w:val="24"/>
              </w:rPr>
              <w:t>-</w:t>
            </w:r>
            <w:r w:rsidRPr="001602F8">
              <w:rPr>
                <w:sz w:val="24"/>
                <w:szCs w:val="24"/>
              </w:rPr>
              <w:t>зовательных</w:t>
            </w:r>
            <w:proofErr w:type="spellEnd"/>
            <w:r w:rsidRPr="001602F8">
              <w:rPr>
                <w:sz w:val="24"/>
                <w:szCs w:val="24"/>
              </w:rPr>
              <w:t xml:space="preserve"> организациях, введенных путем реализации региональных программ в рамках </w:t>
            </w:r>
            <w:proofErr w:type="spellStart"/>
            <w:r w:rsidRPr="001602F8">
              <w:rPr>
                <w:sz w:val="24"/>
                <w:szCs w:val="24"/>
              </w:rPr>
              <w:t>софинансирования</w:t>
            </w:r>
            <w:proofErr w:type="spellEnd"/>
            <w:r w:rsidRPr="001602F8">
              <w:rPr>
                <w:sz w:val="24"/>
                <w:szCs w:val="24"/>
              </w:rPr>
              <w:t xml:space="preserve"> за счет средств </w:t>
            </w:r>
            <w:proofErr w:type="spellStart"/>
            <w:r w:rsidRPr="001602F8">
              <w:rPr>
                <w:sz w:val="24"/>
                <w:szCs w:val="24"/>
              </w:rPr>
              <w:t>федераль</w:t>
            </w:r>
            <w:r w:rsidR="006C290E">
              <w:rPr>
                <w:sz w:val="24"/>
                <w:szCs w:val="24"/>
              </w:rPr>
              <w:t>-</w:t>
            </w:r>
            <w:r w:rsidRPr="001602F8"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602F8">
              <w:rPr>
                <w:sz w:val="24"/>
                <w:szCs w:val="24"/>
              </w:rPr>
              <w:t>бюджета</w:t>
            </w:r>
            <w:r w:rsidR="00CA33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составит 3510 мест;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2F8">
              <w:rPr>
                <w:sz w:val="24"/>
                <w:szCs w:val="24"/>
              </w:rPr>
              <w:t xml:space="preserve">разработанная проектно-сметная </w:t>
            </w:r>
            <w:proofErr w:type="spellStart"/>
            <w:r w:rsidRPr="001602F8">
              <w:rPr>
                <w:sz w:val="24"/>
                <w:szCs w:val="24"/>
              </w:rPr>
              <w:t>докумен</w:t>
            </w:r>
            <w:r w:rsidR="006C290E">
              <w:rPr>
                <w:sz w:val="24"/>
                <w:szCs w:val="24"/>
              </w:rPr>
              <w:t>-</w:t>
            </w:r>
            <w:r w:rsidRPr="001602F8">
              <w:rPr>
                <w:sz w:val="24"/>
                <w:szCs w:val="24"/>
              </w:rPr>
              <w:t>тация</w:t>
            </w:r>
            <w:proofErr w:type="spellEnd"/>
            <w:r w:rsidRPr="001602F8">
              <w:rPr>
                <w:sz w:val="24"/>
                <w:szCs w:val="24"/>
              </w:rPr>
              <w:t xml:space="preserve"> на строительство здания </w:t>
            </w:r>
            <w:proofErr w:type="spellStart"/>
            <w:r w:rsidRPr="0040524D">
              <w:rPr>
                <w:sz w:val="24"/>
                <w:szCs w:val="24"/>
              </w:rPr>
              <w:t>образова</w:t>
            </w:r>
            <w:r w:rsidR="006C290E">
              <w:rPr>
                <w:sz w:val="24"/>
                <w:szCs w:val="24"/>
              </w:rPr>
              <w:t>-</w:t>
            </w:r>
            <w:r w:rsidRPr="0040524D">
              <w:rPr>
                <w:sz w:val="24"/>
                <w:szCs w:val="24"/>
              </w:rPr>
              <w:t>тельной</w:t>
            </w:r>
            <w:proofErr w:type="spellEnd"/>
            <w:r w:rsidRPr="001602F8">
              <w:rPr>
                <w:sz w:val="24"/>
                <w:szCs w:val="24"/>
              </w:rPr>
              <w:t xml:space="preserve"> организации составит </w:t>
            </w:r>
            <w:r>
              <w:rPr>
                <w:sz w:val="24"/>
                <w:szCs w:val="24"/>
              </w:rPr>
              <w:t>6</w:t>
            </w:r>
            <w:r w:rsidRPr="001602F8">
              <w:rPr>
                <w:sz w:val="24"/>
                <w:szCs w:val="24"/>
              </w:rPr>
              <w:t xml:space="preserve"> единиц;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A58">
              <w:rPr>
                <w:sz w:val="24"/>
                <w:szCs w:val="24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r w:rsidRPr="00EA2A58">
              <w:rPr>
                <w:sz w:val="24"/>
                <w:szCs w:val="24"/>
              </w:rPr>
              <w:t>естественно</w:t>
            </w:r>
            <w:r w:rsidR="00CA33A0">
              <w:rPr>
                <w:sz w:val="24"/>
                <w:szCs w:val="24"/>
              </w:rPr>
              <w:t>-</w:t>
            </w:r>
            <w:r w:rsidRPr="00EA2A58">
              <w:rPr>
                <w:sz w:val="24"/>
                <w:szCs w:val="24"/>
              </w:rPr>
              <w:t>научного</w:t>
            </w:r>
            <w:proofErr w:type="spellEnd"/>
            <w:r w:rsidRPr="00EA2A58">
              <w:rPr>
                <w:sz w:val="24"/>
                <w:szCs w:val="24"/>
              </w:rPr>
              <w:t xml:space="preserve"> </w:t>
            </w:r>
            <w:r w:rsidR="00CA33A0">
              <w:rPr>
                <w:sz w:val="24"/>
                <w:szCs w:val="24"/>
              </w:rPr>
              <w:t xml:space="preserve">  </w:t>
            </w:r>
            <w:r w:rsidRPr="00EA2A58">
              <w:rPr>
                <w:sz w:val="24"/>
                <w:szCs w:val="24"/>
              </w:rPr>
              <w:t xml:space="preserve">и гуманитарного профилей составит </w:t>
            </w:r>
            <w:r w:rsidR="00CA33A0">
              <w:rPr>
                <w:sz w:val="24"/>
                <w:szCs w:val="24"/>
              </w:rPr>
              <w:t xml:space="preserve">                </w:t>
            </w:r>
            <w:r w:rsidRPr="00EA2A58">
              <w:rPr>
                <w:sz w:val="24"/>
                <w:szCs w:val="24"/>
              </w:rPr>
              <w:t>0,04 тысяч</w:t>
            </w:r>
            <w:r w:rsidR="00CA33A0">
              <w:rPr>
                <w:sz w:val="24"/>
                <w:szCs w:val="24"/>
              </w:rPr>
              <w:t>и</w:t>
            </w:r>
            <w:r w:rsidRPr="00EA2A58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;</w:t>
            </w:r>
          </w:p>
          <w:p w:rsidR="00876E58" w:rsidRDefault="00BD0D0A" w:rsidP="00CA3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4575">
              <w:rPr>
                <w:sz w:val="24"/>
                <w:szCs w:val="24"/>
              </w:rPr>
              <w:t xml:space="preserve">численность детей с ограниченными возможностями здоровья и инвалидностью, обучающихся в коррекционных школах в условиях современной </w:t>
            </w:r>
            <w:proofErr w:type="spellStart"/>
            <w:r w:rsidRPr="00174575">
              <w:rPr>
                <w:sz w:val="24"/>
                <w:szCs w:val="24"/>
              </w:rPr>
              <w:t>здоровьесберегающей</w:t>
            </w:r>
            <w:proofErr w:type="spellEnd"/>
            <w:r w:rsidRPr="00174575">
              <w:rPr>
                <w:sz w:val="24"/>
                <w:szCs w:val="24"/>
              </w:rPr>
              <w:t xml:space="preserve"> образовательной среды, обеспечивающей индивидуальный образовательный маршрут с учетом особых образовательных потребностей</w:t>
            </w:r>
            <w:r w:rsidR="00CA33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возрастет до 580 человек</w:t>
            </w:r>
          </w:p>
          <w:p w:rsidR="00CA33A0" w:rsidRDefault="00CA33A0" w:rsidP="00CA3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D0D0A" w:rsidTr="00BD0D0A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>3</w:t>
            </w:r>
            <w:r w:rsidRPr="00D229B6">
              <w:rPr>
                <w:sz w:val="24"/>
                <w:szCs w:val="24"/>
              </w:rPr>
              <w:t>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651E65" w:rsidRDefault="00BD0D0A" w:rsidP="00BD0D0A">
            <w:pPr>
              <w:ind w:left="32"/>
              <w:rPr>
                <w:sz w:val="24"/>
                <w:szCs w:val="24"/>
              </w:rPr>
            </w:pPr>
            <w:r w:rsidRPr="00651E65">
              <w:rPr>
                <w:sz w:val="24"/>
                <w:szCs w:val="24"/>
              </w:rPr>
              <w:t>Основное мероприятие.</w:t>
            </w:r>
          </w:p>
          <w:p w:rsidR="00BD0D0A" w:rsidRPr="00D229B6" w:rsidRDefault="00BD0D0A" w:rsidP="006C290E">
            <w:pPr>
              <w:ind w:left="32"/>
              <w:rPr>
                <w:sz w:val="24"/>
                <w:szCs w:val="24"/>
              </w:rPr>
            </w:pPr>
            <w:r w:rsidRPr="00651E65">
              <w:rPr>
                <w:sz w:val="24"/>
                <w:szCs w:val="24"/>
                <w:lang w:eastAsia="en-US"/>
              </w:rPr>
              <w:t xml:space="preserve">Реализация отдельных мероприятий </w:t>
            </w:r>
            <w:proofErr w:type="spellStart"/>
            <w:r w:rsidRPr="00651E65">
              <w:rPr>
                <w:sz w:val="24"/>
                <w:szCs w:val="24"/>
                <w:lang w:eastAsia="en-US"/>
              </w:rPr>
              <w:t>федераль</w:t>
            </w:r>
            <w:r w:rsidR="006C290E">
              <w:rPr>
                <w:sz w:val="24"/>
                <w:szCs w:val="24"/>
                <w:lang w:eastAsia="en-US"/>
              </w:rPr>
              <w:t>-</w:t>
            </w:r>
            <w:r w:rsidRPr="00651E65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651E65">
              <w:rPr>
                <w:sz w:val="24"/>
                <w:szCs w:val="24"/>
                <w:lang w:eastAsia="en-US"/>
              </w:rPr>
              <w:t xml:space="preserve"> проекта «Содействие занятости женщин </w:t>
            </w:r>
            <w:r w:rsidR="006C290E">
              <w:rPr>
                <w:sz w:val="24"/>
                <w:szCs w:val="24"/>
                <w:lang w:eastAsia="en-US"/>
              </w:rPr>
              <w:t>–</w:t>
            </w:r>
            <w:r w:rsidRPr="00651E65">
              <w:rPr>
                <w:sz w:val="24"/>
                <w:szCs w:val="24"/>
                <w:lang w:eastAsia="en-US"/>
              </w:rPr>
              <w:t xml:space="preserve"> </w:t>
            </w:r>
            <w:r w:rsidRPr="00651E65">
              <w:rPr>
                <w:sz w:val="24"/>
                <w:szCs w:val="24"/>
                <w:lang w:eastAsia="en-US"/>
              </w:rPr>
              <w:br/>
              <w:t>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D229B6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 xml:space="preserve">Министерство образования </w:t>
            </w:r>
          </w:p>
          <w:p w:rsidR="00BD0D0A" w:rsidRPr="00D229B6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 xml:space="preserve">Республики Карелия, </w:t>
            </w:r>
          </w:p>
          <w:p w:rsidR="00BD0D0A" w:rsidRPr="00D229B6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 xml:space="preserve">органы местного самоуправления муниципальных районов и </w:t>
            </w:r>
            <w:proofErr w:type="spellStart"/>
            <w:r w:rsidRPr="00D229B6">
              <w:rPr>
                <w:sz w:val="24"/>
                <w:szCs w:val="24"/>
              </w:rPr>
              <w:t>город</w:t>
            </w:r>
            <w:r w:rsidR="00876E58">
              <w:rPr>
                <w:sz w:val="24"/>
                <w:szCs w:val="24"/>
              </w:rPr>
              <w:t>-</w:t>
            </w:r>
            <w:r w:rsidRPr="00D229B6">
              <w:rPr>
                <w:sz w:val="24"/>
                <w:szCs w:val="24"/>
              </w:rPr>
              <w:t>ских</w:t>
            </w:r>
            <w:proofErr w:type="spellEnd"/>
            <w:r w:rsidRPr="00D229B6">
              <w:rPr>
                <w:sz w:val="24"/>
                <w:szCs w:val="24"/>
              </w:rPr>
              <w:t xml:space="preserve"> округов                (по 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6E1636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636">
              <w:rPr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r>
              <w:rPr>
                <w:sz w:val="24"/>
                <w:szCs w:val="24"/>
              </w:rPr>
              <w:t>)</w:t>
            </w:r>
            <w:r w:rsidRPr="006E1636">
              <w:rPr>
                <w:sz w:val="24"/>
                <w:szCs w:val="24"/>
              </w:rPr>
              <w:t>, составит 100 процент</w:t>
            </w:r>
            <w:r>
              <w:rPr>
                <w:sz w:val="24"/>
                <w:szCs w:val="24"/>
              </w:rPr>
              <w:t>ов</w:t>
            </w:r>
            <w:r w:rsidRPr="006E1636">
              <w:rPr>
                <w:sz w:val="24"/>
                <w:szCs w:val="24"/>
              </w:rPr>
              <w:t>;</w:t>
            </w:r>
          </w:p>
          <w:p w:rsidR="00BD0D0A" w:rsidRPr="006E1636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636">
              <w:rPr>
                <w:sz w:val="24"/>
                <w:szCs w:val="24"/>
              </w:rPr>
              <w:t xml:space="preserve">количество дополнительных мест, созданных в образовательных организациях, </w:t>
            </w:r>
            <w:proofErr w:type="spellStart"/>
            <w:r w:rsidRPr="006E1636">
              <w:rPr>
                <w:sz w:val="24"/>
                <w:szCs w:val="24"/>
              </w:rPr>
              <w:t>осуществ</w:t>
            </w:r>
            <w:r w:rsidR="006C290E">
              <w:rPr>
                <w:sz w:val="24"/>
                <w:szCs w:val="24"/>
              </w:rPr>
              <w:t>-</w:t>
            </w:r>
            <w:r w:rsidRPr="006E1636">
              <w:rPr>
                <w:sz w:val="24"/>
                <w:szCs w:val="24"/>
              </w:rPr>
              <w:t>ляющих</w:t>
            </w:r>
            <w:proofErr w:type="spellEnd"/>
            <w:r w:rsidRPr="006E1636">
              <w:rPr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образования, для детей в возрасте от </w:t>
            </w:r>
            <w:r w:rsidR="006C290E">
              <w:rPr>
                <w:sz w:val="24"/>
                <w:szCs w:val="24"/>
              </w:rPr>
              <w:t xml:space="preserve">                        </w:t>
            </w:r>
            <w:r w:rsidRPr="006E1636">
              <w:rPr>
                <w:sz w:val="24"/>
                <w:szCs w:val="24"/>
              </w:rPr>
              <w:t>2 месяцев до 3 лет составит 776 единиц;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мест, созданных в образовательных организациях, </w:t>
            </w:r>
            <w:proofErr w:type="spellStart"/>
            <w:r w:rsidRPr="006E1636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6C2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636"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proofErr w:type="spellEnd"/>
            <w:r w:rsidRPr="006E16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образования, для детей в возрасте от 1,5 до </w:t>
            </w:r>
            <w:r w:rsidR="006C2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E1636">
              <w:rPr>
                <w:rFonts w:ascii="Times New Roman" w:hAnsi="Times New Roman" w:cs="Times New Roman"/>
                <w:sz w:val="24"/>
                <w:szCs w:val="24"/>
              </w:rPr>
              <w:t>3 лет составит 1600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636">
              <w:rPr>
                <w:sz w:val="24"/>
                <w:szCs w:val="24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  <w:r>
              <w:rPr>
                <w:sz w:val="24"/>
                <w:szCs w:val="24"/>
              </w:rPr>
              <w:t xml:space="preserve"> </w:t>
            </w:r>
            <w:r w:rsidRPr="006E1636">
              <w:rPr>
                <w:sz w:val="24"/>
                <w:szCs w:val="24"/>
              </w:rPr>
              <w:t>составит 100 процент</w:t>
            </w:r>
            <w:r>
              <w:rPr>
                <w:sz w:val="24"/>
                <w:szCs w:val="24"/>
              </w:rPr>
              <w:t>ов</w:t>
            </w:r>
          </w:p>
          <w:p w:rsidR="00CA33A0" w:rsidRPr="006E1636" w:rsidRDefault="00CA33A0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D0D0A" w:rsidTr="00BD0D0A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D229B6" w:rsidRDefault="00BD0D0A" w:rsidP="00BD0D0A">
            <w:pPr>
              <w:jc w:val="center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>4</w:t>
            </w:r>
            <w:r w:rsidRPr="00D229B6">
              <w:rPr>
                <w:sz w:val="24"/>
                <w:szCs w:val="24"/>
              </w:rPr>
              <w:t>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651E65" w:rsidRDefault="00BD0D0A" w:rsidP="00BD0D0A">
            <w:pPr>
              <w:ind w:left="32"/>
              <w:rPr>
                <w:sz w:val="24"/>
                <w:szCs w:val="24"/>
                <w:lang w:eastAsia="en-US"/>
              </w:rPr>
            </w:pPr>
            <w:r w:rsidRPr="00651E65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BD0D0A" w:rsidRDefault="00BD0D0A" w:rsidP="00BD0D0A">
            <w:pPr>
              <w:ind w:left="32"/>
              <w:rPr>
                <w:sz w:val="24"/>
                <w:szCs w:val="24"/>
              </w:rPr>
            </w:pPr>
            <w:r w:rsidRPr="00651E65">
              <w:rPr>
                <w:sz w:val="24"/>
                <w:szCs w:val="24"/>
                <w:lang w:eastAsia="en-US"/>
              </w:rPr>
              <w:t xml:space="preserve">Реализация отдельных мероприятий </w:t>
            </w:r>
            <w:proofErr w:type="spellStart"/>
            <w:r w:rsidRPr="00651E65">
              <w:rPr>
                <w:sz w:val="24"/>
                <w:szCs w:val="24"/>
                <w:lang w:eastAsia="en-US"/>
              </w:rPr>
              <w:t>федераль</w:t>
            </w:r>
            <w:r w:rsidR="006C290E">
              <w:rPr>
                <w:sz w:val="24"/>
                <w:szCs w:val="24"/>
                <w:lang w:eastAsia="en-US"/>
              </w:rPr>
              <w:t>-</w:t>
            </w:r>
            <w:r w:rsidRPr="00651E65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651E65">
              <w:rPr>
                <w:sz w:val="24"/>
                <w:szCs w:val="24"/>
                <w:lang w:eastAsia="en-US"/>
              </w:rPr>
              <w:t xml:space="preserve"> проекта «</w:t>
            </w:r>
            <w:r w:rsidRPr="00651E65">
              <w:rPr>
                <w:sz w:val="24"/>
                <w:szCs w:val="24"/>
              </w:rPr>
              <w:t>Цифровая образовательная среда</w:t>
            </w:r>
            <w:r w:rsidRPr="00651E65">
              <w:rPr>
                <w:sz w:val="24"/>
                <w:szCs w:val="24"/>
                <w:lang w:eastAsia="en-US"/>
              </w:rPr>
              <w:t>» национального проекта «Образование»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Карелия, </w:t>
            </w:r>
          </w:p>
          <w:p w:rsidR="00876E58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E213AB">
              <w:rPr>
                <w:sz w:val="24"/>
                <w:szCs w:val="24"/>
              </w:rPr>
              <w:t xml:space="preserve">органы местного самоуправления муниципальных районов и </w:t>
            </w:r>
            <w:proofErr w:type="spellStart"/>
            <w:r w:rsidRPr="00E213AB">
              <w:rPr>
                <w:sz w:val="24"/>
                <w:szCs w:val="24"/>
              </w:rPr>
              <w:t>город</w:t>
            </w:r>
            <w:r w:rsidR="00876E58">
              <w:rPr>
                <w:sz w:val="24"/>
                <w:szCs w:val="24"/>
              </w:rPr>
              <w:t>-</w:t>
            </w:r>
            <w:r w:rsidRPr="00E213AB">
              <w:rPr>
                <w:sz w:val="24"/>
                <w:szCs w:val="24"/>
              </w:rPr>
              <w:t>ских</w:t>
            </w:r>
            <w:proofErr w:type="spellEnd"/>
            <w:r w:rsidRPr="00E213AB">
              <w:rPr>
                <w:sz w:val="24"/>
                <w:szCs w:val="24"/>
              </w:rPr>
              <w:t xml:space="preserve"> округов </w:t>
            </w:r>
          </w:p>
          <w:p w:rsidR="00BD0D0A" w:rsidRDefault="00BD0D0A" w:rsidP="00876E58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</w:t>
            </w:r>
            <w:r w:rsidR="00876E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5922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58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  <w:r w:rsidR="00D2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возрастет до 20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D0D0A" w:rsidTr="00BD0D0A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>5</w:t>
            </w:r>
            <w:r w:rsidRPr="00D229B6">
              <w:rPr>
                <w:sz w:val="24"/>
                <w:szCs w:val="24"/>
              </w:rPr>
              <w:t>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E858E9" w:rsidRDefault="00BD0D0A" w:rsidP="00BD0D0A">
            <w:pPr>
              <w:ind w:left="32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BD0D0A" w:rsidRPr="00D229B6" w:rsidRDefault="00BD0D0A" w:rsidP="00BD0D0A">
            <w:pPr>
              <w:ind w:left="32"/>
              <w:rPr>
                <w:sz w:val="24"/>
                <w:szCs w:val="24"/>
              </w:rPr>
            </w:pPr>
            <w:r w:rsidRPr="00E858E9">
              <w:rPr>
                <w:sz w:val="24"/>
                <w:szCs w:val="24"/>
                <w:lang w:eastAsia="en-US"/>
              </w:rPr>
              <w:t xml:space="preserve">Реализация отдельных мероприятий </w:t>
            </w:r>
            <w:proofErr w:type="spellStart"/>
            <w:r>
              <w:rPr>
                <w:sz w:val="24"/>
                <w:szCs w:val="24"/>
                <w:lang w:eastAsia="en-US"/>
              </w:rPr>
              <w:t>федераль</w:t>
            </w:r>
            <w:r w:rsidR="006C290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 «</w:t>
            </w:r>
            <w:r w:rsidRPr="001457B0">
              <w:rPr>
                <w:sz w:val="24"/>
                <w:szCs w:val="24"/>
              </w:rPr>
              <w:t>Поддержка семей, имеющи</w:t>
            </w:r>
            <w:r w:rsidRPr="00E83B40">
              <w:rPr>
                <w:sz w:val="24"/>
                <w:szCs w:val="24"/>
              </w:rPr>
              <w:t>х детей</w:t>
            </w:r>
            <w:r>
              <w:rPr>
                <w:sz w:val="24"/>
                <w:szCs w:val="24"/>
                <w:lang w:eastAsia="en-US"/>
              </w:rPr>
              <w:t>» национального проекта «Образование»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D229B6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 xml:space="preserve">Министерство образования </w:t>
            </w:r>
          </w:p>
          <w:p w:rsidR="00BD0D0A" w:rsidRPr="00D229B6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A6"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 охват 56,1 тысяч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D0D0A" w:rsidRPr="00D229B6" w:rsidRDefault="00BD0D0A" w:rsidP="00CA3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2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302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CA33A0">
              <w:rPr>
                <w:rFonts w:ascii="Times New Roman" w:hAnsi="Times New Roman" w:cs="Times New Roman"/>
                <w:sz w:val="24"/>
                <w:szCs w:val="24"/>
              </w:rPr>
              <w:t>м числе</w:t>
            </w:r>
            <w:r w:rsidRPr="00070302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получением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возрастет до 75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680508" w:rsidRDefault="00BD0D0A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5AF" w:rsidTr="00CA2BF5">
        <w:trPr>
          <w:trHeight w:val="26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AF" w:rsidRDefault="009865AF" w:rsidP="00BD0D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 «Совершенствование управления системой образования»</w:t>
            </w:r>
          </w:p>
        </w:tc>
      </w:tr>
      <w:tr w:rsidR="009865AF" w:rsidTr="001F6EB5">
        <w:trPr>
          <w:trHeight w:val="266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AF" w:rsidRDefault="009865AF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Цель.  Повышение качества управления системой образования</w:t>
            </w:r>
          </w:p>
        </w:tc>
      </w:tr>
      <w:tr w:rsidR="009865AF" w:rsidTr="00AB05ED">
        <w:trPr>
          <w:trHeight w:val="27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AF" w:rsidRPr="006D57F1" w:rsidRDefault="009865AF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надежности и технологичности процедур оценки качества образования</w:t>
            </w:r>
          </w:p>
        </w:tc>
      </w:tr>
      <w:tr w:rsidR="00BD0D0A" w:rsidTr="00BD0D0A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DB7DF8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6C290E" w:rsidRDefault="00BD0D0A" w:rsidP="00CA33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B7DF8"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 w:rsidRPr="00DB7DF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обучающихся, включая мониторинговые </w:t>
            </w:r>
            <w:proofErr w:type="spellStart"/>
            <w:r w:rsidRPr="00DB7DF8">
              <w:rPr>
                <w:rFonts w:ascii="Times New Roman" w:hAnsi="Times New Roman" w:cs="Times New Roman"/>
                <w:sz w:val="24"/>
                <w:szCs w:val="24"/>
              </w:rPr>
              <w:t>исследо-вания</w:t>
            </w:r>
            <w:proofErr w:type="spellEnd"/>
            <w:r w:rsidRPr="00DB7DF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DB7DF8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DB7DF8">
              <w:rPr>
                <w:rFonts w:ascii="Times New Roman" w:hAnsi="Times New Roman" w:cs="Times New Roman"/>
                <w:sz w:val="24"/>
                <w:szCs w:val="24"/>
              </w:rPr>
              <w:t>, оценку и контроль качества образования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государственной итоговой аттестации обучающихся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0337" w:rsidTr="00332C09">
        <w:trPr>
          <w:trHeight w:val="32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37" w:rsidRDefault="00C70337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Развитие внешней оценки качества образования</w:t>
            </w:r>
          </w:p>
        </w:tc>
      </w:tr>
      <w:tr w:rsidR="00BD0D0A" w:rsidTr="00BD0D0A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общественного участия в повышении качества образования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FC4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Карелия, </w:t>
            </w:r>
            <w:r w:rsidRPr="00CE6CBD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образовательных организаций, в которых созданы коллегиальные органы управления, в общем числе образовательных организаций составит 100 процентов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0D0A" w:rsidTr="00BD0D0A">
        <w:trPr>
          <w:trHeight w:val="2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3.1.2.1.1.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образования</w:t>
            </w:r>
          </w:p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Default="00BD0D0A" w:rsidP="00FC4A12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государственных и муниципальных образовательных организаций, в отношении которых один раз в три года проводится независимая оценка качества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FC4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</w:t>
            </w:r>
            <w:proofErr w:type="spellEnd"/>
            <w:r>
              <w:rPr>
                <w:sz w:val="24"/>
                <w:szCs w:val="24"/>
              </w:rPr>
              <w:t xml:space="preserve"> деятельности, в общем числе государственных и муниципальных образовательных организаций составит 33,3  процента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0D0A" w:rsidTr="00BD0D0A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3.1.2.1.2.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неком-мерческих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деятельность в сфере образования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58" w:rsidRDefault="00BD0D0A" w:rsidP="00FC4A1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Карелия, </w:t>
            </w:r>
            <w:r w:rsidRPr="00CE6CBD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проектов социально </w:t>
            </w:r>
            <w:proofErr w:type="spellStart"/>
            <w:r>
              <w:rPr>
                <w:sz w:val="24"/>
                <w:szCs w:val="24"/>
              </w:rPr>
              <w:t>ориентиро</w:t>
            </w:r>
            <w:r w:rsidR="00FC4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некоммерческих организаций, осуществляющих деятельность в сфере образования, которым оказана поддержка, составит не менее 1 ежегодно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0D0A" w:rsidTr="00BD0D0A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3.1.2.1.3.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03719D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организаций, осуществляющих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037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</w:p>
          <w:p w:rsidR="00BD0D0A" w:rsidRDefault="00BD0D0A" w:rsidP="000371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иных действующих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037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инновационными площадками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организаций, осуществляющих образовательную деятельность, и иных действующих в сфере образования организаций, признанных региональными инновационными площадками, составит не менее 1 ежегодно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0D0A" w:rsidTr="00BD0D0A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3.1.2.1.4.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национально-региональной системы независимой оценки качества общего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0371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через реализацию </w:t>
            </w:r>
            <w:proofErr w:type="spellStart"/>
            <w:r>
              <w:rPr>
                <w:sz w:val="24"/>
                <w:szCs w:val="24"/>
              </w:rPr>
              <w:t>пилотных</w:t>
            </w:r>
            <w:proofErr w:type="spellEnd"/>
            <w:r>
              <w:rPr>
                <w:sz w:val="24"/>
                <w:szCs w:val="24"/>
              </w:rPr>
              <w:t xml:space="preserve"> региональных проектов и создание национальных </w:t>
            </w:r>
            <w:proofErr w:type="spellStart"/>
            <w:r>
              <w:rPr>
                <w:sz w:val="24"/>
                <w:szCs w:val="24"/>
              </w:rPr>
              <w:t>механиз</w:t>
            </w:r>
            <w:r w:rsidR="000371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мов</w:t>
            </w:r>
            <w:proofErr w:type="spellEnd"/>
            <w:r>
              <w:rPr>
                <w:sz w:val="24"/>
                <w:szCs w:val="24"/>
              </w:rPr>
              <w:t xml:space="preserve"> оценки качества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и функционирующих региональных систем оценки качества дошкольного, начального общего, основного общего и среднего общего образования возрастет до 1;</w:t>
            </w:r>
          </w:p>
          <w:p w:rsidR="00BD0D0A" w:rsidRPr="009B6821" w:rsidRDefault="00BD0D0A" w:rsidP="005007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разработанных и распространенных для использования оценочных инструментов (на основе международных) в целях проведения </w:t>
            </w:r>
            <w:proofErr w:type="spellStart"/>
            <w:r>
              <w:rPr>
                <w:sz w:val="24"/>
                <w:szCs w:val="24"/>
              </w:rPr>
              <w:t>внутрирегионального</w:t>
            </w:r>
            <w:proofErr w:type="spellEnd"/>
            <w:r>
              <w:rPr>
                <w:sz w:val="24"/>
                <w:szCs w:val="24"/>
              </w:rPr>
              <w:t xml:space="preserve"> анализа и оценки качества возрастет до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0D0A" w:rsidTr="00BD0D0A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3.1.2.1.5.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A">
              <w:rPr>
                <w:rFonts w:ascii="Times New Roman" w:hAnsi="Times New Roman" w:cs="Times New Roman"/>
                <w:sz w:val="24"/>
                <w:szCs w:val="24"/>
              </w:rPr>
              <w:t>Развитие экспортного потенциала системы образования Республики Карелия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9B6821" w:rsidRDefault="00BD0D0A" w:rsidP="005007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Pr="00026A56">
              <w:rPr>
                <w:sz w:val="24"/>
                <w:szCs w:val="24"/>
              </w:rPr>
              <w:t xml:space="preserve"> иностранных граждан, обучающихся </w:t>
            </w:r>
            <w:proofErr w:type="spellStart"/>
            <w:r w:rsidRPr="00026A56">
              <w:rPr>
                <w:sz w:val="24"/>
                <w:szCs w:val="24"/>
              </w:rPr>
              <w:t>очно</w:t>
            </w:r>
            <w:proofErr w:type="spellEnd"/>
            <w:r w:rsidRPr="00026A56">
              <w:rPr>
                <w:sz w:val="24"/>
                <w:szCs w:val="24"/>
              </w:rPr>
              <w:t xml:space="preserve"> в образовательных организациях среднего профессионального образования Республики Карелия</w:t>
            </w:r>
            <w:r w:rsidR="005007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возрастет до 20</w:t>
            </w:r>
            <w:r w:rsidRPr="003D40F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0337" w:rsidTr="00E0102F">
        <w:trPr>
          <w:trHeight w:val="309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37" w:rsidRDefault="00C70337" w:rsidP="00BD0D0A">
            <w:pPr>
              <w:spacing w:after="120"/>
              <w:jc w:val="center"/>
              <w:rPr>
                <w:sz w:val="24"/>
                <w:szCs w:val="24"/>
              </w:rPr>
            </w:pPr>
            <w:r w:rsidRPr="000366C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0366C4">
              <w:rPr>
                <w:b/>
                <w:sz w:val="24"/>
                <w:szCs w:val="24"/>
              </w:rPr>
              <w:t xml:space="preserve"> «Развитие дополнительного образования детей»</w:t>
            </w:r>
          </w:p>
        </w:tc>
      </w:tr>
      <w:tr w:rsidR="00C70337" w:rsidTr="00A47060">
        <w:trPr>
          <w:trHeight w:val="209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37" w:rsidRDefault="00C70337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Pr="000366C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дополнительного образования детей</w:t>
            </w:r>
          </w:p>
        </w:tc>
      </w:tr>
      <w:tr w:rsidR="00C70337" w:rsidTr="00FB08D3">
        <w:trPr>
          <w:trHeight w:val="378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37" w:rsidRDefault="00C70337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М</w:t>
            </w:r>
            <w:r w:rsidRPr="000366C4">
              <w:rPr>
                <w:rFonts w:ascii="Times New Roman" w:hAnsi="Times New Roman" w:cs="Times New Roman"/>
                <w:sz w:val="24"/>
                <w:szCs w:val="24"/>
              </w:rPr>
              <w:t>одернизация содержания дополнительного образования детей</w:t>
            </w:r>
          </w:p>
        </w:tc>
      </w:tr>
      <w:tr w:rsidR="00BD0D0A" w:rsidTr="00BD0D0A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4.1.1.1.0.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Pr="00A328CC" w:rsidRDefault="00BD0D0A" w:rsidP="00BD0D0A">
            <w:pPr>
              <w:ind w:left="32"/>
              <w:rPr>
                <w:sz w:val="24"/>
                <w:szCs w:val="24"/>
              </w:rPr>
            </w:pPr>
            <w:r w:rsidRPr="00A328CC">
              <w:rPr>
                <w:sz w:val="24"/>
                <w:szCs w:val="24"/>
              </w:rPr>
              <w:t>Основное мероприятие.</w:t>
            </w:r>
          </w:p>
          <w:p w:rsidR="00BD0D0A" w:rsidRDefault="00BD0D0A" w:rsidP="00BD0D0A">
            <w:pPr>
              <w:ind w:left="32"/>
              <w:rPr>
                <w:sz w:val="24"/>
                <w:szCs w:val="24"/>
              </w:rPr>
            </w:pPr>
            <w:r w:rsidRPr="00A328CC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A328CC">
              <w:rPr>
                <w:sz w:val="24"/>
                <w:szCs w:val="24"/>
              </w:rPr>
              <w:t>дополнитель-ных</w:t>
            </w:r>
            <w:proofErr w:type="spellEnd"/>
            <w:r w:rsidRPr="00A328CC">
              <w:rPr>
                <w:sz w:val="24"/>
                <w:szCs w:val="24"/>
              </w:rPr>
              <w:t xml:space="preserve"> </w:t>
            </w:r>
            <w:proofErr w:type="spellStart"/>
            <w:r w:rsidRPr="00A328CC">
              <w:rPr>
                <w:sz w:val="24"/>
                <w:szCs w:val="24"/>
              </w:rPr>
              <w:t>общеобразователь-ных</w:t>
            </w:r>
            <w:proofErr w:type="spellEnd"/>
            <w:r w:rsidRPr="00A328CC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Pr="00DC310D" w:rsidRDefault="00BD0D0A" w:rsidP="00BD0D0A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BD0D0A" w:rsidRDefault="00BD0D0A" w:rsidP="00BD0D0A">
            <w:pPr>
              <w:ind w:firstLine="33"/>
              <w:jc w:val="center"/>
              <w:rPr>
                <w:sz w:val="24"/>
                <w:szCs w:val="24"/>
              </w:rPr>
            </w:pPr>
            <w:r w:rsidRPr="006A4827">
              <w:rPr>
                <w:sz w:val="23"/>
                <w:szCs w:val="23"/>
              </w:rPr>
              <w:t>Министерство культуры Республики Карелия</w:t>
            </w:r>
            <w:r>
              <w:rPr>
                <w:sz w:val="23"/>
                <w:szCs w:val="23"/>
              </w:rPr>
              <w:t xml:space="preserve">, </w:t>
            </w:r>
          </w:p>
          <w:p w:rsidR="00BD0D0A" w:rsidRDefault="00BD0D0A" w:rsidP="00500748">
            <w:pPr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E213AB">
              <w:rPr>
                <w:sz w:val="24"/>
                <w:szCs w:val="24"/>
              </w:rPr>
              <w:t xml:space="preserve">органы местного самоуправления муниципальных районов и </w:t>
            </w:r>
            <w:proofErr w:type="spellStart"/>
            <w:r w:rsidRPr="00E213AB">
              <w:rPr>
                <w:sz w:val="24"/>
                <w:szCs w:val="24"/>
              </w:rPr>
              <w:t>горо</w:t>
            </w:r>
            <w:r w:rsidR="005922E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-</w:t>
            </w:r>
            <w:r w:rsidRPr="00E213AB">
              <w:rPr>
                <w:sz w:val="24"/>
                <w:szCs w:val="24"/>
              </w:rPr>
              <w:t>ских</w:t>
            </w:r>
            <w:proofErr w:type="spellEnd"/>
            <w:r w:rsidRPr="00E213AB">
              <w:rPr>
                <w:sz w:val="24"/>
                <w:szCs w:val="24"/>
              </w:rPr>
              <w:t xml:space="preserve"> округов </w:t>
            </w:r>
            <w:r>
              <w:rPr>
                <w:sz w:val="24"/>
                <w:szCs w:val="24"/>
              </w:rPr>
              <w:t xml:space="preserve">                           (по 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 будет соответствовать 100 процентам</w:t>
            </w:r>
          </w:p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Tr="00BD0D0A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4.1.1.2.0.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Pr="00A328CC" w:rsidRDefault="00BD0D0A" w:rsidP="00BD0D0A">
            <w:pPr>
              <w:ind w:left="32"/>
              <w:rPr>
                <w:sz w:val="24"/>
                <w:szCs w:val="24"/>
                <w:lang w:eastAsia="en-US"/>
              </w:rPr>
            </w:pPr>
            <w:r w:rsidRPr="00A328CC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BD0D0A" w:rsidRDefault="00BD0D0A" w:rsidP="00BD0D0A">
            <w:pPr>
              <w:ind w:left="32"/>
              <w:rPr>
                <w:sz w:val="24"/>
                <w:szCs w:val="24"/>
              </w:rPr>
            </w:pPr>
            <w:r w:rsidRPr="00A328CC">
              <w:rPr>
                <w:sz w:val="24"/>
                <w:szCs w:val="24"/>
                <w:lang w:eastAsia="en-US"/>
              </w:rPr>
              <w:t>Реализация отдельных мероприятий федераль</w:t>
            </w:r>
            <w:r w:rsidR="00C25873">
              <w:rPr>
                <w:sz w:val="24"/>
                <w:szCs w:val="24"/>
                <w:lang w:eastAsia="en-US"/>
              </w:rPr>
              <w:t>-</w:t>
            </w:r>
            <w:r w:rsidRPr="00A328CC">
              <w:rPr>
                <w:sz w:val="24"/>
                <w:szCs w:val="24"/>
                <w:lang w:eastAsia="en-US"/>
              </w:rPr>
              <w:t>ного проекта «Успех каждого ребенка» национального проекта «Образование»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 w:rsidRPr="006A7621">
              <w:rPr>
                <w:sz w:val="24"/>
                <w:szCs w:val="24"/>
              </w:rPr>
              <w:t>Министерство образования Республики Карелия</w:t>
            </w:r>
            <w:r w:rsidR="00500748">
              <w:rPr>
                <w:sz w:val="24"/>
                <w:szCs w:val="24"/>
              </w:rPr>
              <w:t>,</w:t>
            </w:r>
            <w:r w:rsidRPr="006A7621">
              <w:rPr>
                <w:sz w:val="24"/>
                <w:szCs w:val="24"/>
              </w:rPr>
              <w:t xml:space="preserve">                                                                  Министерство культуры Республики Карелия</w:t>
            </w:r>
            <w:r>
              <w:rPr>
                <w:sz w:val="24"/>
                <w:szCs w:val="24"/>
              </w:rPr>
              <w:t>,</w:t>
            </w:r>
            <w:r w:rsidRPr="006A7621">
              <w:rPr>
                <w:sz w:val="24"/>
                <w:szCs w:val="24"/>
              </w:rPr>
              <w:t xml:space="preserve">                                           Министерство по делам молодежи, физической культуре и спорту Республики Карелия</w:t>
            </w:r>
            <w:r>
              <w:rPr>
                <w:sz w:val="24"/>
                <w:szCs w:val="24"/>
              </w:rPr>
              <w:t>,</w:t>
            </w:r>
            <w:r w:rsidRPr="006A7621">
              <w:rPr>
                <w:sz w:val="24"/>
                <w:szCs w:val="24"/>
              </w:rPr>
              <w:t xml:space="preserve">             Управление труда и занятости Республики Карелия</w:t>
            </w:r>
            <w:r>
              <w:rPr>
                <w:sz w:val="24"/>
                <w:szCs w:val="24"/>
              </w:rPr>
              <w:t>,</w:t>
            </w:r>
            <w:r w:rsidRPr="006A7621">
              <w:rPr>
                <w:sz w:val="24"/>
                <w:szCs w:val="24"/>
              </w:rPr>
              <w:t xml:space="preserve">                  </w:t>
            </w:r>
            <w:r w:rsidRPr="00E213AB">
              <w:rPr>
                <w:sz w:val="24"/>
                <w:szCs w:val="24"/>
              </w:rPr>
              <w:t xml:space="preserve">органы местного самоуправления муниципальных районов и </w:t>
            </w:r>
            <w:proofErr w:type="spellStart"/>
            <w:r w:rsidRPr="00E213AB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-</w:t>
            </w:r>
            <w:r w:rsidRPr="00E213AB">
              <w:rPr>
                <w:sz w:val="24"/>
                <w:szCs w:val="24"/>
              </w:rPr>
              <w:t>ских</w:t>
            </w:r>
            <w:proofErr w:type="spellEnd"/>
            <w:r w:rsidRPr="00E213AB">
              <w:rPr>
                <w:sz w:val="24"/>
                <w:szCs w:val="24"/>
              </w:rPr>
              <w:t xml:space="preserve"> округов </w:t>
            </w:r>
            <w:r>
              <w:rPr>
                <w:sz w:val="24"/>
                <w:szCs w:val="24"/>
              </w:rPr>
              <w:t xml:space="preserve">                           (по 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ind w:left="32"/>
              <w:jc w:val="both"/>
              <w:rPr>
                <w:sz w:val="24"/>
                <w:szCs w:val="24"/>
              </w:rPr>
            </w:pPr>
            <w:r w:rsidRPr="00F03727">
              <w:rPr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F03727">
              <w:rPr>
                <w:sz w:val="24"/>
                <w:szCs w:val="24"/>
              </w:rPr>
              <w:t>Кванториум</w:t>
            </w:r>
            <w:proofErr w:type="spellEnd"/>
            <w:r w:rsidRPr="00F03727">
              <w:rPr>
                <w:sz w:val="24"/>
                <w:szCs w:val="24"/>
              </w:rPr>
              <w:t>» (мобильных технопарков «</w:t>
            </w:r>
            <w:proofErr w:type="spellStart"/>
            <w:r w:rsidRPr="00F03727">
              <w:rPr>
                <w:sz w:val="24"/>
                <w:szCs w:val="24"/>
              </w:rPr>
              <w:t>Кванториум</w:t>
            </w:r>
            <w:proofErr w:type="spellEnd"/>
            <w:r w:rsidRPr="00F03727">
              <w:rPr>
                <w:sz w:val="24"/>
                <w:szCs w:val="24"/>
              </w:rPr>
              <w:t xml:space="preserve">») и других проектов, направленных на </w:t>
            </w:r>
            <w:proofErr w:type="spellStart"/>
            <w:r w:rsidRPr="00F03727">
              <w:rPr>
                <w:sz w:val="24"/>
                <w:szCs w:val="24"/>
              </w:rPr>
              <w:t>обеспе</w:t>
            </w:r>
            <w:r w:rsidR="00500748">
              <w:rPr>
                <w:sz w:val="24"/>
                <w:szCs w:val="24"/>
              </w:rPr>
              <w:t>-</w:t>
            </w:r>
            <w:r w:rsidRPr="00F03727">
              <w:rPr>
                <w:sz w:val="24"/>
                <w:szCs w:val="24"/>
              </w:rPr>
              <w:t>чение</w:t>
            </w:r>
            <w:proofErr w:type="spellEnd"/>
            <w:r w:rsidRPr="00F03727">
              <w:rPr>
                <w:sz w:val="24"/>
                <w:szCs w:val="24"/>
              </w:rPr>
              <w:t xml:space="preserve"> доступности дополнительных </w:t>
            </w:r>
            <w:proofErr w:type="spellStart"/>
            <w:r w:rsidRPr="00F03727">
              <w:rPr>
                <w:sz w:val="24"/>
                <w:szCs w:val="24"/>
              </w:rPr>
              <w:t>обще</w:t>
            </w:r>
            <w:r w:rsidR="00500748">
              <w:rPr>
                <w:sz w:val="24"/>
                <w:szCs w:val="24"/>
              </w:rPr>
              <w:t>-</w:t>
            </w:r>
            <w:r w:rsidRPr="00F03727">
              <w:rPr>
                <w:sz w:val="24"/>
                <w:szCs w:val="24"/>
              </w:rPr>
              <w:t>образовательных</w:t>
            </w:r>
            <w:proofErr w:type="spellEnd"/>
            <w:r w:rsidRPr="00F03727">
              <w:rPr>
                <w:sz w:val="24"/>
                <w:szCs w:val="24"/>
              </w:rPr>
              <w:t xml:space="preserve"> программ </w:t>
            </w:r>
            <w:proofErr w:type="spellStart"/>
            <w:r w:rsidRPr="00F03727">
              <w:rPr>
                <w:sz w:val="24"/>
                <w:szCs w:val="24"/>
              </w:rPr>
              <w:t>естествен</w:t>
            </w:r>
            <w:r w:rsidR="00500748">
              <w:rPr>
                <w:sz w:val="24"/>
                <w:szCs w:val="24"/>
              </w:rPr>
              <w:t>но</w:t>
            </w:r>
            <w:r w:rsidR="0003719D">
              <w:rPr>
                <w:sz w:val="24"/>
                <w:szCs w:val="24"/>
              </w:rPr>
              <w:t>-</w:t>
            </w:r>
            <w:r w:rsidRPr="00F03727">
              <w:rPr>
                <w:sz w:val="24"/>
                <w:szCs w:val="24"/>
              </w:rPr>
              <w:t>науч</w:t>
            </w:r>
            <w:r w:rsidR="00500748">
              <w:rPr>
                <w:sz w:val="24"/>
                <w:szCs w:val="24"/>
              </w:rPr>
              <w:t>ной</w:t>
            </w:r>
            <w:proofErr w:type="spellEnd"/>
            <w:r w:rsidR="00500748">
              <w:rPr>
                <w:sz w:val="24"/>
                <w:szCs w:val="24"/>
              </w:rPr>
              <w:t xml:space="preserve"> и технической направленности</w:t>
            </w:r>
            <w:r w:rsidRPr="00F03727">
              <w:rPr>
                <w:sz w:val="24"/>
                <w:szCs w:val="24"/>
              </w:rPr>
              <w:t xml:space="preserve">, соответствующих приоритетным </w:t>
            </w:r>
            <w:proofErr w:type="spellStart"/>
            <w:r w:rsidRPr="00F03727">
              <w:rPr>
                <w:sz w:val="24"/>
                <w:szCs w:val="24"/>
              </w:rPr>
              <w:t>направле</w:t>
            </w:r>
            <w:r w:rsidR="0003719D">
              <w:rPr>
                <w:sz w:val="24"/>
                <w:szCs w:val="24"/>
              </w:rPr>
              <w:t>-</w:t>
            </w:r>
            <w:r w:rsidRPr="00F03727">
              <w:rPr>
                <w:sz w:val="24"/>
                <w:szCs w:val="24"/>
              </w:rPr>
              <w:t>ниям</w:t>
            </w:r>
            <w:proofErr w:type="spellEnd"/>
            <w:r w:rsidRPr="00F03727">
              <w:rPr>
                <w:sz w:val="24"/>
                <w:szCs w:val="24"/>
              </w:rPr>
              <w:t xml:space="preserve"> технологического развития Российской Федерации</w:t>
            </w:r>
            <w:r w:rsidR="005007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возрастет до 17 тысяч человек;</w:t>
            </w:r>
          </w:p>
          <w:p w:rsidR="00BD0D0A" w:rsidRDefault="00BD0D0A" w:rsidP="00BD0D0A">
            <w:pPr>
              <w:ind w:left="32"/>
              <w:jc w:val="both"/>
              <w:rPr>
                <w:sz w:val="24"/>
                <w:szCs w:val="24"/>
              </w:rPr>
            </w:pPr>
            <w:r w:rsidRPr="00F03727">
              <w:rPr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F03727">
              <w:rPr>
                <w:sz w:val="24"/>
                <w:szCs w:val="24"/>
              </w:rPr>
              <w:t>онлайн-уроков</w:t>
            </w:r>
            <w:proofErr w:type="spellEnd"/>
            <w:r w:rsidRPr="00F03727">
              <w:rPr>
                <w:sz w:val="24"/>
                <w:szCs w:val="24"/>
              </w:rPr>
              <w:t>, реализуемых с учетом опыта цикл</w:t>
            </w:r>
            <w:r w:rsidR="00500748">
              <w:rPr>
                <w:sz w:val="24"/>
                <w:szCs w:val="24"/>
              </w:rPr>
              <w:t>ов</w:t>
            </w:r>
            <w:r w:rsidRPr="00F03727">
              <w:rPr>
                <w:sz w:val="24"/>
                <w:szCs w:val="24"/>
              </w:rPr>
              <w:t xml:space="preserve"> открытых уроков «</w:t>
            </w:r>
            <w:proofErr w:type="spellStart"/>
            <w:r w:rsidRPr="00F03727">
              <w:rPr>
                <w:sz w:val="24"/>
                <w:szCs w:val="24"/>
              </w:rPr>
              <w:t>Проектория</w:t>
            </w:r>
            <w:proofErr w:type="spellEnd"/>
            <w:r w:rsidRPr="00F03727">
              <w:rPr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</w:t>
            </w:r>
            <w:r w:rsidR="00500748">
              <w:rPr>
                <w:sz w:val="24"/>
                <w:szCs w:val="24"/>
              </w:rPr>
              <w:t>ов</w:t>
            </w:r>
            <w:r w:rsidRPr="00F03727">
              <w:rPr>
                <w:sz w:val="24"/>
                <w:szCs w:val="24"/>
              </w:rPr>
              <w:t>, направленных на раннюю профориентацию</w:t>
            </w:r>
            <w:r w:rsidR="005007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возрастет до 0, 057 млн. человек;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общеобразовательных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0371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>, расположенных в сельской местности, в которых отремонтированы спортивные залы, составит 8</w:t>
            </w:r>
            <w:r w:rsidR="005007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общеобразовательных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0371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, расположенных в сельской местности, в которых имеющиеся аудитории </w:t>
            </w:r>
            <w:proofErr w:type="spellStart"/>
            <w:r>
              <w:rPr>
                <w:sz w:val="24"/>
                <w:szCs w:val="24"/>
              </w:rPr>
              <w:t>перепро</w:t>
            </w:r>
            <w:r w:rsidR="000371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филированы</w:t>
            </w:r>
            <w:proofErr w:type="spellEnd"/>
            <w:r>
              <w:rPr>
                <w:sz w:val="24"/>
                <w:szCs w:val="24"/>
              </w:rPr>
              <w:t xml:space="preserve"> под спортивные залы для заняти</w:t>
            </w:r>
            <w:r w:rsidR="005922E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физической культурой и спортом, составит 1</w:t>
            </w:r>
            <w:r w:rsidR="005007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единиц;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C53">
              <w:rPr>
                <w:sz w:val="24"/>
                <w:szCs w:val="24"/>
              </w:rPr>
              <w:t xml:space="preserve">количество общеобразовательных </w:t>
            </w:r>
            <w:proofErr w:type="spellStart"/>
            <w:r w:rsidRPr="00472C53">
              <w:rPr>
                <w:sz w:val="24"/>
                <w:szCs w:val="24"/>
              </w:rPr>
              <w:t>организа</w:t>
            </w:r>
            <w:r w:rsidR="0003719D">
              <w:rPr>
                <w:sz w:val="24"/>
                <w:szCs w:val="24"/>
              </w:rPr>
              <w:t>-</w:t>
            </w:r>
            <w:r w:rsidRPr="00472C53">
              <w:rPr>
                <w:sz w:val="24"/>
                <w:szCs w:val="24"/>
              </w:rPr>
              <w:t>ций</w:t>
            </w:r>
            <w:proofErr w:type="spellEnd"/>
            <w:r w:rsidRPr="00472C53">
              <w:rPr>
                <w:sz w:val="24"/>
                <w:szCs w:val="24"/>
              </w:rPr>
              <w:t xml:space="preserve">, расположенных в сельской местности, в которых открытые плоскостные спортивные сооружения оснащены спортивным </w:t>
            </w:r>
            <w:proofErr w:type="spellStart"/>
            <w:r w:rsidRPr="00472C53">
              <w:rPr>
                <w:sz w:val="24"/>
                <w:szCs w:val="24"/>
              </w:rPr>
              <w:t>инвен</w:t>
            </w:r>
            <w:r w:rsidR="0003719D">
              <w:rPr>
                <w:sz w:val="24"/>
                <w:szCs w:val="24"/>
              </w:rPr>
              <w:t>-</w:t>
            </w:r>
            <w:r w:rsidRPr="00472C53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рем</w:t>
            </w:r>
            <w:proofErr w:type="spellEnd"/>
            <w:r>
              <w:rPr>
                <w:sz w:val="24"/>
                <w:szCs w:val="24"/>
              </w:rPr>
              <w:t xml:space="preserve"> и оборудованием, составит 56 единиц</w:t>
            </w:r>
            <w:r w:rsidRPr="00472C53">
              <w:rPr>
                <w:sz w:val="24"/>
                <w:szCs w:val="24"/>
              </w:rPr>
              <w:t>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C53">
              <w:rPr>
                <w:sz w:val="24"/>
                <w:szCs w:val="24"/>
              </w:rPr>
              <w:t xml:space="preserve">количество школьных спортивных клубов, созданных в общеобразовательных </w:t>
            </w:r>
            <w:proofErr w:type="spellStart"/>
            <w:r w:rsidRPr="00472C53">
              <w:rPr>
                <w:sz w:val="24"/>
                <w:szCs w:val="24"/>
              </w:rPr>
              <w:t>организа</w:t>
            </w:r>
            <w:r w:rsidR="0003719D">
              <w:rPr>
                <w:sz w:val="24"/>
                <w:szCs w:val="24"/>
              </w:rPr>
              <w:t>-</w:t>
            </w:r>
            <w:r w:rsidRPr="00472C53">
              <w:rPr>
                <w:sz w:val="24"/>
                <w:szCs w:val="24"/>
              </w:rPr>
              <w:t>циях</w:t>
            </w:r>
            <w:proofErr w:type="spellEnd"/>
            <w:r w:rsidRPr="00472C53">
              <w:rPr>
                <w:sz w:val="24"/>
                <w:szCs w:val="24"/>
              </w:rPr>
              <w:t>, расположенных в сельской местности, для заняти</w:t>
            </w:r>
            <w:r w:rsidR="005922E9">
              <w:rPr>
                <w:sz w:val="24"/>
                <w:szCs w:val="24"/>
              </w:rPr>
              <w:t>я</w:t>
            </w:r>
            <w:r w:rsidRPr="00472C53">
              <w:rPr>
                <w:sz w:val="24"/>
                <w:szCs w:val="24"/>
              </w:rPr>
              <w:t xml:space="preserve"> физической культурой и спортом, составит 3</w:t>
            </w:r>
            <w:r w:rsidR="00D2416A">
              <w:rPr>
                <w:sz w:val="24"/>
                <w:szCs w:val="24"/>
              </w:rPr>
              <w:t>2</w:t>
            </w:r>
            <w:r w:rsidRPr="00472C53">
              <w:rPr>
                <w:sz w:val="24"/>
                <w:szCs w:val="24"/>
              </w:rPr>
              <w:t xml:space="preserve"> единиц</w:t>
            </w:r>
            <w:r w:rsidR="00D2416A">
              <w:rPr>
                <w:sz w:val="24"/>
                <w:szCs w:val="24"/>
              </w:rPr>
              <w:t>ы</w:t>
            </w:r>
            <w:r w:rsidRPr="00472C53">
              <w:rPr>
                <w:sz w:val="24"/>
                <w:szCs w:val="24"/>
              </w:rPr>
              <w:t>;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занимающихся </w:t>
            </w:r>
            <w:proofErr w:type="spellStart"/>
            <w:r>
              <w:rPr>
                <w:sz w:val="24"/>
                <w:szCs w:val="24"/>
              </w:rPr>
              <w:t>физиче</w:t>
            </w:r>
            <w:r w:rsidR="000371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культурой и спортом во внеурочное время, в общем количестве обучающихся по уровням образования составит:</w:t>
            </w:r>
          </w:p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начальном общ</w:t>
            </w:r>
            <w:r w:rsidR="006C290E">
              <w:rPr>
                <w:sz w:val="24"/>
                <w:szCs w:val="24"/>
              </w:rPr>
              <w:t>ем –</w:t>
            </w:r>
            <w:r>
              <w:rPr>
                <w:sz w:val="24"/>
                <w:szCs w:val="24"/>
              </w:rPr>
              <w:t xml:space="preserve"> 36 процентов,</w:t>
            </w:r>
          </w:p>
          <w:p w:rsidR="00BD0D0A" w:rsidRDefault="006C290E" w:rsidP="00BD0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основном общем –</w:t>
            </w:r>
            <w:r w:rsidR="00BD0D0A">
              <w:rPr>
                <w:sz w:val="24"/>
                <w:szCs w:val="24"/>
              </w:rPr>
              <w:t xml:space="preserve"> 39 процентов,</w:t>
            </w:r>
          </w:p>
          <w:p w:rsidR="00BD0D0A" w:rsidRDefault="00BD0D0A" w:rsidP="006C29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среднем общем </w:t>
            </w:r>
            <w:r w:rsidR="006C290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33 процента</w:t>
            </w:r>
          </w:p>
          <w:p w:rsidR="0003719D" w:rsidRPr="00E02008" w:rsidRDefault="0003719D" w:rsidP="006C29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0D0A" w:rsidTr="00BD0D0A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 w:rsidRPr="00983108">
              <w:rPr>
                <w:sz w:val="24"/>
                <w:szCs w:val="24"/>
              </w:rPr>
              <w:t>99.0.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8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03719D" w:rsidRDefault="0003719D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290E" w:rsidRDefault="006C290E" w:rsidP="00BD0D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290E" w:rsidRDefault="006C290E" w:rsidP="00BD0D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290E" w:rsidRDefault="006C290E" w:rsidP="00BD0D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290E" w:rsidRDefault="006C290E" w:rsidP="00BD0D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19D" w:rsidRDefault="0003719D" w:rsidP="00BD0D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  <w:sectPr w:rsidR="0003719D" w:rsidSect="00A51165">
          <w:pgSz w:w="16838" w:h="11906" w:orient="landscape"/>
          <w:pgMar w:top="1418" w:right="851" w:bottom="851" w:left="851" w:header="709" w:footer="709" w:gutter="0"/>
          <w:pgNumType w:start="37"/>
          <w:cols w:space="708"/>
          <w:titlePg/>
          <w:docGrid w:linePitch="381"/>
        </w:sectPr>
      </w:pPr>
    </w:p>
    <w:p w:rsidR="00BD0D0A" w:rsidRPr="00156C59" w:rsidRDefault="00BD0D0A" w:rsidP="00BD0D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56C59">
        <w:rPr>
          <w:rFonts w:ascii="Times New Roman" w:hAnsi="Times New Roman" w:cs="Times New Roman"/>
          <w:bCs/>
          <w:sz w:val="26"/>
          <w:szCs w:val="26"/>
        </w:rPr>
        <w:t>Приложение 3 к государственной программе</w:t>
      </w:r>
    </w:p>
    <w:p w:rsidR="00BD0D0A" w:rsidRPr="00156C59" w:rsidRDefault="00BD0D0A" w:rsidP="00BD0D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D0D0A" w:rsidRPr="00156C59" w:rsidRDefault="00BD0D0A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6C59">
        <w:rPr>
          <w:rFonts w:ascii="Times New Roman" w:hAnsi="Times New Roman" w:cs="Times New Roman"/>
          <w:b/>
          <w:bCs/>
          <w:sz w:val="26"/>
          <w:szCs w:val="26"/>
        </w:rPr>
        <w:t>Сведения об основных мерах правового регулирования в сфере реализации государственной программы</w:t>
      </w:r>
    </w:p>
    <w:p w:rsidR="00BD0D0A" w:rsidRPr="00156C59" w:rsidRDefault="00BD0D0A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923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1078"/>
        <w:gridCol w:w="2931"/>
        <w:gridCol w:w="6789"/>
        <w:gridCol w:w="2517"/>
        <w:gridCol w:w="1959"/>
        <w:gridCol w:w="1959"/>
        <w:gridCol w:w="1959"/>
        <w:gridCol w:w="1959"/>
      </w:tblGrid>
      <w:tr w:rsidR="00BD0D0A" w:rsidTr="00BD0D0A">
        <w:trPr>
          <w:gridAfter w:val="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D241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</w:t>
            </w:r>
          </w:p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BD0D0A" w:rsidTr="00BD0D0A">
        <w:trPr>
          <w:gridAfter w:val="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Tr="00BD0D0A">
        <w:trPr>
          <w:gridAfter w:val="3"/>
          <w:trHeight w:val="262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программа Республики Карелия «Развитие образования» на 2014 – 2025 годы</w:t>
            </w:r>
          </w:p>
        </w:tc>
      </w:tr>
      <w:tr w:rsidR="00BD0D0A" w:rsidTr="00BD0D0A">
        <w:trPr>
          <w:gridAfter w:val="3"/>
          <w:trHeight w:val="262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1.1.1.1.0.</w:t>
            </w:r>
          </w:p>
        </w:tc>
        <w:tc>
          <w:tcPr>
            <w:tcW w:w="33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Реализация образовательных программ среднего профессионального образования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rPr>
                <w:rStyle w:val="110"/>
                <w:rFonts w:cs="Arial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24"/>
              <w:shd w:val="clear" w:color="auto" w:fill="auto"/>
              <w:ind w:left="2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об утверждении государственных заданий государственным учреждениям  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Style w:val="110"/>
                <w:rFonts w:cs="Arial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ежегодно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 xml:space="preserve">об утверждении общих объемов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jc w:val="both"/>
              <w:rPr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ежегодно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 xml:space="preserve">о проведении конкурса на распределение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jc w:val="both"/>
              <w:rPr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ежегодно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 xml:space="preserve">об утверждении для организаций, осуществляющих образовательную деятельность,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 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jc w:val="both"/>
              <w:rPr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ежегодно</w:t>
            </w:r>
          </w:p>
        </w:tc>
      </w:tr>
      <w:tr w:rsidR="00BD0D0A" w:rsidRPr="003A6BC2" w:rsidTr="00BD0D0A">
        <w:trPr>
          <w:gridAfter w:val="3"/>
          <w:trHeight w:val="276"/>
        </w:trPr>
        <w:tc>
          <w:tcPr>
            <w:tcW w:w="25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0A" w:rsidRPr="002B1DBA" w:rsidRDefault="00BD0D0A" w:rsidP="00BD0D0A">
            <w:pPr>
              <w:pStyle w:val="ConsPlusNormal"/>
              <w:ind w:firstLine="0"/>
              <w:rPr>
                <w:rStyle w:val="110"/>
                <w:strike/>
                <w:sz w:val="24"/>
              </w:rPr>
            </w:pPr>
            <w:r w:rsidRPr="007B78C7">
              <w:rPr>
                <w:rStyle w:val="110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16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0A" w:rsidRPr="002B1DB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trike/>
                <w:sz w:val="24"/>
                <w:szCs w:val="24"/>
              </w:rPr>
            </w:pPr>
            <w:r w:rsidRPr="007B78C7">
              <w:rPr>
                <w:rStyle w:val="110"/>
                <w:sz w:val="24"/>
                <w:szCs w:val="24"/>
              </w:rPr>
              <w:t>о назначении именных стипендий Республики Карелия для обучающихся по основным профессиональным образовательным программам на учебный год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0A" w:rsidRPr="002B1DBA" w:rsidRDefault="00BD0D0A" w:rsidP="00BD0D0A">
            <w:pPr>
              <w:jc w:val="both"/>
              <w:rPr>
                <w:rStyle w:val="110"/>
                <w:strike/>
                <w:sz w:val="24"/>
              </w:rPr>
            </w:pPr>
            <w:r w:rsidRPr="007B78C7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0A" w:rsidRPr="002B1DBA" w:rsidRDefault="00BD0D0A" w:rsidP="00BD0D0A">
            <w:pPr>
              <w:pStyle w:val="ConsPlusNormal"/>
              <w:jc w:val="center"/>
              <w:rPr>
                <w:rStyle w:val="110"/>
                <w:strike/>
                <w:sz w:val="24"/>
              </w:rPr>
            </w:pPr>
            <w:r w:rsidRPr="007B78C7">
              <w:rPr>
                <w:rStyle w:val="110"/>
                <w:sz w:val="24"/>
                <w:szCs w:val="24"/>
              </w:rPr>
              <w:t>ежегодно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D0D0A" w:rsidRPr="007B78C7" w:rsidRDefault="00BD0D0A" w:rsidP="00BD0D0A">
            <w:pPr>
              <w:pStyle w:val="ConsPlusNormal"/>
              <w:widowControl/>
              <w:ind w:firstLine="0"/>
              <w:rPr>
                <w:rStyle w:val="110"/>
                <w:rFonts w:cs="Arial"/>
                <w:sz w:val="24"/>
                <w:szCs w:val="24"/>
              </w:rPr>
            </w:pPr>
          </w:p>
        </w:tc>
        <w:tc>
          <w:tcPr>
            <w:tcW w:w="1605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D0D0A" w:rsidRPr="007B78C7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D0D0A" w:rsidRPr="007B78C7" w:rsidRDefault="00BD0D0A" w:rsidP="00BD0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D0D0A" w:rsidRPr="007B78C7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B1DB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B1DB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trike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B1DBA" w:rsidRDefault="00BD0D0A" w:rsidP="00BD0D0A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B1DB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41D3B" w:rsidTr="002015DB">
        <w:trPr>
          <w:gridAfter w:val="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D3B" w:rsidRDefault="00D41D3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D3B" w:rsidRDefault="00D41D3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D3B" w:rsidRDefault="00D41D3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D3B" w:rsidRDefault="00D41D3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D3B" w:rsidRDefault="00D41D3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DA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2.1.1.1.0.</w:t>
            </w:r>
          </w:p>
        </w:tc>
        <w:tc>
          <w:tcPr>
            <w:tcW w:w="33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 xml:space="preserve">Основное мероприятие. </w:t>
            </w: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дошкольного, начального общего, основного общего и среднего общего образования, осуществление присмотра и ухода за детьми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6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об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0A" w:rsidRPr="003A6BC2" w:rsidRDefault="00BD0D0A" w:rsidP="00BD0D0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0A" w:rsidRPr="003A6BC2" w:rsidRDefault="00BD0D0A" w:rsidP="00BD0D0A">
            <w:pPr>
              <w:rPr>
                <w:rStyle w:val="110"/>
                <w:sz w:val="24"/>
                <w:szCs w:val="24"/>
                <w:highlight w:val="yellow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0A" w:rsidRPr="003A6BC2" w:rsidRDefault="00BD0D0A" w:rsidP="00BD0D0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0A" w:rsidRPr="003A6BC2" w:rsidRDefault="00BD0D0A" w:rsidP="00BD0D0A">
            <w:pPr>
              <w:rPr>
                <w:sz w:val="24"/>
                <w:szCs w:val="24"/>
                <w:highlight w:val="yellow"/>
              </w:rPr>
            </w:pP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0A" w:rsidRPr="003A6BC2" w:rsidRDefault="00BD0D0A" w:rsidP="00BD0D0A">
            <w:pPr>
              <w:jc w:val="center"/>
              <w:rPr>
                <w:sz w:val="24"/>
                <w:szCs w:val="24"/>
                <w:highlight w:val="yellow"/>
              </w:rPr>
            </w:pPr>
            <w:r w:rsidRPr="00E176DA">
              <w:rPr>
                <w:b/>
                <w:sz w:val="24"/>
                <w:szCs w:val="24"/>
              </w:rPr>
              <w:t>Подпрограмма 3</w:t>
            </w:r>
            <w:r>
              <w:rPr>
                <w:b/>
                <w:sz w:val="24"/>
                <w:szCs w:val="24"/>
              </w:rPr>
              <w:t xml:space="preserve"> «Совершенствование управления системой образования»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Style w:val="110"/>
                <w:sz w:val="24"/>
              </w:rPr>
            </w:pPr>
            <w:r w:rsidRPr="00E176DA">
              <w:rPr>
                <w:rStyle w:val="110"/>
                <w:sz w:val="24"/>
              </w:rPr>
              <w:t>3.1.1.1.0.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rPr>
                <w:sz w:val="24"/>
                <w:szCs w:val="24"/>
              </w:rPr>
            </w:pPr>
            <w:r w:rsidRPr="00E176DA">
              <w:rPr>
                <w:sz w:val="24"/>
                <w:szCs w:val="24"/>
              </w:rPr>
              <w:t>Основное мероприятие. Проведение государственной итоговой аттестации обучающихся, включая мониторинговые исследования качества образования, оценку и контроль качества образования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Style w:val="110"/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Карелия</w:t>
            </w: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об утверждении плана проведения плановых проверок юридических лиц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ежегодно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Style w:val="110"/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об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D0D0A" w:rsidRPr="003A6BC2" w:rsidTr="00BD0D0A"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3.1.2.1.0.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</w:rPr>
              <w:t>Основное мероприятие. Реализация механизмов общественного участия в повышении качества образования</w:t>
            </w:r>
          </w:p>
        </w:tc>
        <w:tc>
          <w:tcPr>
            <w:tcW w:w="0" w:type="auto"/>
            <w:vAlign w:val="center"/>
          </w:tcPr>
          <w:p w:rsidR="00BD0D0A" w:rsidRPr="003A6BC2" w:rsidRDefault="00BD0D0A" w:rsidP="00BD0D0A">
            <w:pPr>
              <w:rPr>
                <w:rStyle w:val="11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BD0D0A" w:rsidRPr="003A6BC2" w:rsidRDefault="00BD0D0A" w:rsidP="00BD0D0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BD0D0A" w:rsidRPr="003A6BC2" w:rsidRDefault="00BD0D0A" w:rsidP="00BD0D0A">
            <w:pPr>
              <w:rPr>
                <w:sz w:val="24"/>
                <w:szCs w:val="24"/>
                <w:highlight w:val="yellow"/>
              </w:rPr>
            </w:pP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</w:rPr>
            </w:pPr>
            <w:r w:rsidRPr="00E176DA">
              <w:rPr>
                <w:rStyle w:val="110"/>
                <w:sz w:val="24"/>
              </w:rPr>
              <w:t>Приказ Министерства образования Республики Карелия</w:t>
            </w:r>
            <w:r w:rsidRPr="00E176DA">
              <w:rPr>
                <w:rStyle w:val="110"/>
                <w:sz w:val="24"/>
              </w:rPr>
              <w:tab/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об утверждении перечня региональных инновационных площадок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Default="00BD0D0A" w:rsidP="00BD0D0A">
            <w:pPr>
              <w:pStyle w:val="ConsPlusNormal"/>
              <w:ind w:firstLine="0"/>
              <w:jc w:val="center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ежегодно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E176DA" w:rsidRDefault="00BD0D0A" w:rsidP="00BD0D0A">
            <w:pPr>
              <w:jc w:val="center"/>
              <w:rPr>
                <w:rStyle w:val="110"/>
                <w:sz w:val="24"/>
                <w:szCs w:val="24"/>
              </w:rPr>
            </w:pPr>
            <w:r w:rsidRPr="000366C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0366C4">
              <w:rPr>
                <w:b/>
                <w:sz w:val="24"/>
                <w:szCs w:val="24"/>
              </w:rPr>
              <w:t xml:space="preserve"> «Развитие дополнительного образования детей»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6DA">
              <w:rPr>
                <w:rStyle w:val="110"/>
                <w:sz w:val="24"/>
              </w:rPr>
              <w:t>4.1.1.1.0.</w:t>
            </w:r>
          </w:p>
        </w:tc>
        <w:tc>
          <w:tcPr>
            <w:tcW w:w="33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 xml:space="preserve">Основное мероприятие. </w:t>
            </w: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</w:tr>
      <w:tr w:rsidR="00BD0D0A" w:rsidRPr="003A6BC2" w:rsidTr="00BD0D0A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3A6BC2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autoSpaceDE w:val="0"/>
              <w:autoSpaceDN w:val="0"/>
              <w:adjustRightInd w:val="0"/>
              <w:jc w:val="both"/>
              <w:rPr>
                <w:rStyle w:val="110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об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0A" w:rsidRPr="00E176D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D0D0A" w:rsidRDefault="00BD0D0A" w:rsidP="00BD0D0A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1461E" w:rsidRDefault="00F1461E" w:rsidP="00BD0D0A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F1461E" w:rsidSect="006928BF"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:rsidR="00BD0D0A" w:rsidRPr="00156C59" w:rsidRDefault="00BD0D0A" w:rsidP="00BD0D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56C59">
        <w:rPr>
          <w:rFonts w:ascii="Times New Roman" w:hAnsi="Times New Roman" w:cs="Times New Roman"/>
          <w:bCs/>
          <w:sz w:val="26"/>
          <w:szCs w:val="26"/>
        </w:rPr>
        <w:t>Приложение 6 к государственной программе</w:t>
      </w:r>
    </w:p>
    <w:p w:rsidR="00D41D3B" w:rsidRPr="00156C59" w:rsidRDefault="00D41D3B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65" w:rsidRDefault="00A51165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D0A" w:rsidRPr="00156C59" w:rsidRDefault="00BD0D0A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6C59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BD0D0A" w:rsidRPr="00156C59" w:rsidRDefault="00BD0D0A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6C59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государственной программы в разрезе муниципальных образований</w:t>
      </w:r>
    </w:p>
    <w:p w:rsidR="00BD0D0A" w:rsidRDefault="00BD0D0A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487"/>
        <w:gridCol w:w="5441"/>
        <w:gridCol w:w="1968"/>
        <w:gridCol w:w="1690"/>
        <w:gridCol w:w="1690"/>
      </w:tblGrid>
      <w:tr w:rsidR="00BD0D0A" w:rsidRPr="00411630" w:rsidTr="00BD0D0A">
        <w:trPr>
          <w:cantSplit/>
          <w:trHeight w:val="240"/>
        </w:trPr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результативности предоставления субсидии, единица измерения</w:t>
            </w:r>
          </w:p>
        </w:tc>
        <w:tc>
          <w:tcPr>
            <w:tcW w:w="1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D0D0A" w:rsidRPr="00411630" w:rsidTr="00BD0D0A">
        <w:trPr>
          <w:cantSplit/>
          <w:trHeight w:val="296"/>
        </w:trPr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0A" w:rsidRPr="000A28DF" w:rsidRDefault="00BD0D0A" w:rsidP="00BD0D0A">
            <w:pPr>
              <w:pStyle w:val="afb"/>
              <w:jc w:val="center"/>
            </w:pPr>
            <w:r w:rsidRPr="000A28DF">
              <w:t>2019 год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0A" w:rsidRPr="000A28DF" w:rsidRDefault="00BD0D0A" w:rsidP="00BD0D0A">
            <w:pPr>
              <w:pStyle w:val="afb"/>
              <w:jc w:val="center"/>
            </w:pPr>
            <w:r w:rsidRPr="000A28DF">
              <w:t>2020 год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afb"/>
              <w:jc w:val="center"/>
            </w:pPr>
            <w:r w:rsidRPr="000A28DF">
              <w:t>2021 год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53001C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53001C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53001C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53001C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53001C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01C">
              <w:rPr>
                <w:rFonts w:ascii="Times New Roman" w:hAnsi="Times New Roman"/>
                <w:sz w:val="24"/>
                <w:szCs w:val="24"/>
              </w:rPr>
              <w:t>Подпрограмма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показатель 1.2.1.1.3.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A28DF">
              <w:rPr>
                <w:rFonts w:ascii="Times New Roman" w:hAnsi="Times New Roman"/>
                <w:sz w:val="24"/>
                <w:szCs w:val="24"/>
              </w:rPr>
              <w:t>оля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общем количестве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образования, %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D41D3B" w:rsidRDefault="00D41D3B"/>
    <w:p w:rsidR="00156C59" w:rsidRDefault="00156C59"/>
    <w:p w:rsidR="00D41D3B" w:rsidRDefault="00D41D3B"/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487"/>
        <w:gridCol w:w="5441"/>
        <w:gridCol w:w="1968"/>
        <w:gridCol w:w="1690"/>
        <w:gridCol w:w="1690"/>
      </w:tblGrid>
      <w:tr w:rsidR="00A51165" w:rsidRPr="00411630" w:rsidTr="002015D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65" w:rsidRPr="0053001C" w:rsidRDefault="00A51165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65" w:rsidRPr="0053001C" w:rsidRDefault="00A51165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65" w:rsidRPr="0053001C" w:rsidRDefault="00A51165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65" w:rsidRPr="0053001C" w:rsidRDefault="00A51165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65" w:rsidRPr="0053001C" w:rsidRDefault="00A51165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0A28DF">
              <w:rPr>
                <w:rFonts w:cs="Arial"/>
                <w:sz w:val="24"/>
                <w:szCs w:val="24"/>
              </w:rPr>
              <w:t>показатель 1.2.1.1.</w:t>
            </w:r>
            <w:r>
              <w:rPr>
                <w:rFonts w:cs="Arial"/>
                <w:sz w:val="24"/>
                <w:szCs w:val="24"/>
              </w:rPr>
              <w:t>4</w:t>
            </w:r>
            <w:r w:rsidRPr="000A28DF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A28DF">
              <w:rPr>
                <w:rFonts w:cs="Arial"/>
                <w:sz w:val="24"/>
                <w:szCs w:val="24"/>
              </w:rPr>
              <w:t>Доля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обеспеченных транспортом для проезда к месту обучения и обратно, в общей численности обучающихся, нуждающихся в подвозе, %</w:t>
            </w:r>
          </w:p>
          <w:p w:rsidR="00BD0D0A" w:rsidRPr="000A28DF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0A" w:rsidRPr="000A28DF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0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2416A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0A28DF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2015DB">
        <w:trPr>
          <w:cantSplit/>
          <w:trHeight w:val="269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2015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показатель 1.2.1.2.3.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0A28DF">
              <w:rPr>
                <w:rFonts w:ascii="Times New Roman" w:hAnsi="Times New Roman"/>
                <w:sz w:val="24"/>
                <w:szCs w:val="24"/>
              </w:rPr>
              <w:t xml:space="preserve">оличество новых мест в общеобразовательных организациях, введенных путем реализации региональных программ в рамках </w:t>
            </w: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8D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2C191B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5DB" w:rsidRPr="00411630" w:rsidTr="002015D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D41D3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3B" w:rsidRPr="002C191B" w:rsidRDefault="00BD0D0A" w:rsidP="00156C5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0A" w:rsidRPr="001A0646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A5">
              <w:rPr>
                <w:rFonts w:ascii="Times New Roman" w:hAnsi="Times New Roman"/>
                <w:sz w:val="24"/>
                <w:szCs w:val="24"/>
              </w:rPr>
              <w:t>показатель 1.2.1.2.4. Разработанная проектно-сметная документация на строительство здания образовательной организации, единиц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C191B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1B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2C191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146EA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1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Default="00BD0D0A" w:rsidP="00BD0D0A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73137">
              <w:rPr>
                <w:rFonts w:cs="Arial"/>
                <w:sz w:val="24"/>
                <w:szCs w:val="24"/>
              </w:rPr>
              <w:t xml:space="preserve">показатель </w:t>
            </w:r>
            <w:r w:rsidRPr="0042126A">
              <w:rPr>
                <w:rFonts w:cs="Arial"/>
                <w:sz w:val="24"/>
                <w:szCs w:val="24"/>
              </w:rPr>
              <w:t xml:space="preserve">1.2.1.2.9. </w:t>
            </w:r>
            <w:r w:rsidRPr="00373137">
              <w:rPr>
                <w:rFonts w:cs="Arial"/>
                <w:sz w:val="24"/>
                <w:szCs w:val="24"/>
              </w:rPr>
              <w:t>Количество дополнительных мест, созданных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1,5 до 3 лет, единиц</w:t>
            </w:r>
          </w:p>
          <w:p w:rsidR="00BD0D0A" w:rsidRPr="004A4535" w:rsidRDefault="00BD0D0A" w:rsidP="00BD0D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137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137">
              <w:rPr>
                <w:sz w:val="24"/>
                <w:szCs w:val="24"/>
              </w:rPr>
              <w:t>600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137">
              <w:rPr>
                <w:sz w:val="24"/>
                <w:szCs w:val="24"/>
              </w:rPr>
              <w:t>300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B1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B1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B1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5DB" w:rsidRPr="00411630" w:rsidTr="002015D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411630" w:rsidTr="002015D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2015D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2015D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B1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2824B1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B1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2824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824B1">
              <w:rPr>
                <w:rFonts w:cs="Arial"/>
                <w:sz w:val="24"/>
                <w:szCs w:val="24"/>
              </w:rPr>
              <w:t>показатель 1.2.1.2.10.</w:t>
            </w:r>
            <w:r>
              <w:rPr>
                <w:rFonts w:cs="Arial"/>
                <w:sz w:val="24"/>
                <w:szCs w:val="24"/>
              </w:rPr>
              <w:t xml:space="preserve"> Д</w:t>
            </w:r>
            <w:r w:rsidRPr="00325414">
              <w:rPr>
                <w:rFonts w:cs="Arial"/>
                <w:sz w:val="24"/>
                <w:szCs w:val="24"/>
              </w:rPr>
              <w:t>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</w:t>
            </w:r>
            <w:r>
              <w:rPr>
                <w:rFonts w:cs="Arial"/>
                <w:sz w:val="24"/>
                <w:szCs w:val="24"/>
              </w:rPr>
              <w:t xml:space="preserve">м году дошкольного </w:t>
            </w:r>
            <w:r w:rsidRPr="00325414">
              <w:rPr>
                <w:rFonts w:cs="Arial"/>
                <w:sz w:val="24"/>
                <w:szCs w:val="24"/>
              </w:rPr>
              <w:t>образования),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37313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B43F97" w:rsidRDefault="00BD0D0A" w:rsidP="00BD0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F97">
              <w:rPr>
                <w:sz w:val="24"/>
                <w:szCs w:val="24"/>
              </w:rPr>
              <w:t>Подпрограмма 4 «Развитие дополнительного образования детей»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3137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42126A">
              <w:rPr>
                <w:rFonts w:ascii="Times New Roman" w:hAnsi="Times New Roman"/>
                <w:sz w:val="24"/>
                <w:szCs w:val="24"/>
              </w:rPr>
              <w:t>1.4.1.1.1.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2126A">
              <w:rPr>
                <w:rFonts w:ascii="Times New Roman" w:hAnsi="Times New Roman"/>
                <w:sz w:val="24"/>
                <w:szCs w:val="24"/>
              </w:rPr>
              <w:t>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5DB" w:rsidRPr="00411630" w:rsidTr="002015DB">
        <w:trPr>
          <w:cantSplit/>
          <w:trHeight w:val="240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411630" w:rsidTr="002015D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2015D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2015D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D41D3B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A" w:rsidRPr="001C1E9F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126A">
              <w:rPr>
                <w:rFonts w:ascii="Times New Roman" w:hAnsi="Times New Roman"/>
                <w:sz w:val="24"/>
                <w:szCs w:val="24"/>
              </w:rPr>
              <w:t xml:space="preserve">показатель 1.4.1.1.4. Количество </w:t>
            </w:r>
            <w:proofErr w:type="spellStart"/>
            <w:r w:rsidRPr="0042126A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="00156C59">
              <w:rPr>
                <w:rFonts w:ascii="Times New Roman" w:hAnsi="Times New Roman"/>
                <w:sz w:val="24"/>
                <w:szCs w:val="24"/>
              </w:rPr>
              <w:t>-</w:t>
            </w:r>
            <w:r w:rsidRPr="0042126A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42126A">
              <w:rPr>
                <w:rFonts w:ascii="Times New Roman" w:hAnsi="Times New Roman"/>
                <w:sz w:val="24"/>
                <w:szCs w:val="24"/>
              </w:rPr>
              <w:t xml:space="preserve"> организаций, расположенных в сельской местности, в которых отремонтированы спортивные залы,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F4538E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F4538E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BD0D0A">
        <w:trPr>
          <w:cantSplit/>
          <w:trHeight w:val="11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1D3B" w:rsidRDefault="00D41D3B"/>
    <w:tbl>
      <w:tblPr>
        <w:tblW w:w="508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488"/>
        <w:gridCol w:w="5441"/>
        <w:gridCol w:w="1968"/>
        <w:gridCol w:w="1689"/>
        <w:gridCol w:w="1509"/>
        <w:gridCol w:w="425"/>
      </w:tblGrid>
      <w:tr w:rsidR="002015DB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B" w:rsidRPr="002015DB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DB" w:rsidRPr="002015DB" w:rsidRDefault="002015DB" w:rsidP="002015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126A">
              <w:rPr>
                <w:rFonts w:ascii="Times New Roman" w:hAnsi="Times New Roman"/>
                <w:sz w:val="24"/>
                <w:szCs w:val="24"/>
              </w:rPr>
              <w:t xml:space="preserve">показатель 1.4.1.1.5. Количество </w:t>
            </w:r>
            <w:proofErr w:type="spellStart"/>
            <w:r w:rsidRPr="0042126A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="00156C59">
              <w:rPr>
                <w:rFonts w:ascii="Times New Roman" w:hAnsi="Times New Roman"/>
                <w:sz w:val="24"/>
                <w:szCs w:val="24"/>
              </w:rPr>
              <w:t>-</w:t>
            </w:r>
            <w:r w:rsidRPr="0042126A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42126A">
              <w:rPr>
                <w:rFonts w:ascii="Times New Roman" w:hAnsi="Times New Roman"/>
                <w:sz w:val="24"/>
                <w:szCs w:val="24"/>
              </w:rPr>
              <w:t xml:space="preserve">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спортом, единиц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F4538E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F4538E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C53">
              <w:rPr>
                <w:rFonts w:ascii="Times New Roman" w:hAnsi="Times New Roman"/>
                <w:sz w:val="24"/>
                <w:szCs w:val="24"/>
              </w:rPr>
              <w:t xml:space="preserve">показатель 1.4.1.1.6.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2C53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spellStart"/>
            <w:r w:rsidRPr="00472C53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="00156C59">
              <w:rPr>
                <w:rFonts w:ascii="Times New Roman" w:hAnsi="Times New Roman"/>
                <w:sz w:val="24"/>
                <w:szCs w:val="24"/>
              </w:rPr>
              <w:t>-</w:t>
            </w:r>
            <w:r w:rsidRPr="00472C53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472C53">
              <w:rPr>
                <w:rFonts w:ascii="Times New Roman" w:hAnsi="Times New Roman"/>
                <w:sz w:val="24"/>
                <w:szCs w:val="24"/>
              </w:rPr>
              <w:t xml:space="preserve">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5DB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B" w:rsidRPr="002015DB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B" w:rsidRPr="002015DB" w:rsidRDefault="002015DB" w:rsidP="002015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B" w:rsidRPr="0053001C" w:rsidRDefault="002015DB" w:rsidP="00201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C53">
              <w:rPr>
                <w:rFonts w:ascii="Times New Roman" w:hAnsi="Times New Roman"/>
                <w:sz w:val="24"/>
                <w:szCs w:val="24"/>
              </w:rPr>
              <w:t xml:space="preserve">показатель 1.4.1.1.7. Количество школьных спортивных клубов, созданных в </w:t>
            </w:r>
            <w:proofErr w:type="spellStart"/>
            <w:r w:rsidRPr="00472C53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="00156C59">
              <w:rPr>
                <w:rFonts w:ascii="Times New Roman" w:hAnsi="Times New Roman"/>
                <w:sz w:val="24"/>
                <w:szCs w:val="24"/>
              </w:rPr>
              <w:t>-</w:t>
            </w:r>
            <w:r w:rsidRPr="00472C53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r w:rsidRPr="00472C53">
              <w:rPr>
                <w:rFonts w:ascii="Times New Roman" w:hAnsi="Times New Roman"/>
                <w:sz w:val="24"/>
                <w:szCs w:val="24"/>
              </w:rPr>
              <w:t xml:space="preserve"> организациях, расположенных в сельской местности, для занятия физической культурой и спортом, единиц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F4538E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F4538E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F4538E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показатель 1.4.1.1.8. Доля обучающихся, занимающихся физической культурой и спортом во внеурочное время, в общем количестве обучающихся, по уровням образования:</w:t>
            </w:r>
          </w:p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начальное общее, %</w:t>
            </w: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4597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2015DB" w:rsidRDefault="000C4597" w:rsidP="00BB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2015DB" w:rsidRDefault="000C4597" w:rsidP="00BB03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53001C" w:rsidRDefault="000C4597" w:rsidP="00BB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53001C" w:rsidRDefault="000C4597" w:rsidP="00BB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53001C" w:rsidRDefault="000C4597" w:rsidP="00BB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85149E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 xml:space="preserve">основное общее, %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среднее общее, %</w:t>
            </w:r>
          </w:p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4597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2015DB" w:rsidRDefault="000C4597" w:rsidP="00BB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2015DB" w:rsidRDefault="000C4597" w:rsidP="00BB03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53001C" w:rsidRDefault="000C4597" w:rsidP="00BB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53001C" w:rsidRDefault="000C4597" w:rsidP="00BB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7" w:rsidRPr="0053001C" w:rsidRDefault="000C4597" w:rsidP="00BB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D0A" w:rsidRPr="00411630" w:rsidTr="000C4597">
        <w:trPr>
          <w:gridAfter w:val="1"/>
          <w:wAfter w:w="137" w:type="pct"/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553644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0A" w:rsidRPr="00411630" w:rsidRDefault="00BD0D0A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A" w:rsidRPr="004A4535" w:rsidRDefault="00BD0D0A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1D3B" w:rsidRPr="00411630" w:rsidTr="000C4597">
        <w:trPr>
          <w:cantSplit/>
          <w:trHeight w:val="11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B" w:rsidRPr="00553644" w:rsidRDefault="00D41D3B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644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B" w:rsidRPr="00411630" w:rsidRDefault="00D41D3B" w:rsidP="00BD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B" w:rsidRPr="004A4535" w:rsidRDefault="00D41D3B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B" w:rsidRPr="004A4535" w:rsidRDefault="00D41D3B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B" w:rsidRPr="004A4535" w:rsidRDefault="00D41D3B" w:rsidP="00BD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" w:type="pct"/>
            <w:tcBorders>
              <w:left w:val="single" w:sz="4" w:space="0" w:color="auto"/>
            </w:tcBorders>
          </w:tcPr>
          <w:p w:rsidR="00D41D3B" w:rsidRPr="004A4535" w:rsidRDefault="00D41D3B" w:rsidP="00D41D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F9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D0D0A" w:rsidRDefault="00BD0D0A" w:rsidP="00BD0D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D0A" w:rsidRDefault="00BD0D0A" w:rsidP="00D41D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A111A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11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0D0A" w:rsidRDefault="00BD0D0A" w:rsidP="00BD0D0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1EA1" w:rsidRDefault="005A1EA1" w:rsidP="00065830">
      <w:pPr>
        <w:jc w:val="both"/>
      </w:pPr>
    </w:p>
    <w:p w:rsidR="00156C59" w:rsidRDefault="00156C59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156C59">
        <w:t xml:space="preserve">                             </w:t>
      </w:r>
      <w:r w:rsidR="00582BCD">
        <w:t xml:space="preserve"> </w:t>
      </w:r>
      <w:r w:rsidR="00156C59">
        <w:t xml:space="preserve">     </w:t>
      </w:r>
      <w:r>
        <w:t xml:space="preserve">Глава </w:t>
      </w:r>
    </w:p>
    <w:p w:rsidR="00A17074" w:rsidRDefault="00156C59" w:rsidP="00A17074">
      <w:pPr>
        <w:jc w:val="both"/>
        <w:rPr>
          <w:szCs w:val="28"/>
        </w:rPr>
      </w:pPr>
      <w:r>
        <w:t xml:space="preserve">              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>
        <w:t xml:space="preserve">                       </w:t>
      </w:r>
      <w:r w:rsidR="00065830">
        <w:tab/>
      </w:r>
      <w:r w:rsidR="00065830">
        <w:tab/>
      </w:r>
      <w:r w:rsidR="00065830">
        <w:tab/>
      </w:r>
      <w:r w:rsidR="00B5387F">
        <w:t xml:space="preserve">                  </w:t>
      </w:r>
      <w:r w:rsidR="00065830">
        <w:t xml:space="preserve">А.О. </w:t>
      </w:r>
      <w:proofErr w:type="spellStart"/>
      <w:r w:rsidR="00065830"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815527">
      <w:pgSz w:w="16838" w:h="11906" w:orient="landscape"/>
      <w:pgMar w:top="1418" w:right="851" w:bottom="851" w:left="851" w:header="709" w:footer="709" w:gutter="0"/>
      <w:pgNumType w:start="66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AB" w:rsidRDefault="005C3DAB" w:rsidP="00CE0D98">
      <w:r>
        <w:separator/>
      </w:r>
    </w:p>
  </w:endnote>
  <w:endnote w:type="continuationSeparator" w:id="0">
    <w:p w:rsidR="005C3DAB" w:rsidRDefault="005C3DA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AB" w:rsidRDefault="005C3DAB" w:rsidP="00CE0D98">
      <w:r>
        <w:separator/>
      </w:r>
    </w:p>
  </w:footnote>
  <w:footnote w:type="continuationSeparator" w:id="0">
    <w:p w:rsidR="005C3DAB" w:rsidRDefault="005C3DA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17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C3DAB" w:rsidRPr="004670A1" w:rsidRDefault="00035DF0">
        <w:pPr>
          <w:pStyle w:val="a8"/>
          <w:jc w:val="center"/>
          <w:rPr>
            <w:sz w:val="24"/>
            <w:szCs w:val="24"/>
          </w:rPr>
        </w:pPr>
        <w:r w:rsidRPr="004670A1">
          <w:rPr>
            <w:sz w:val="24"/>
            <w:szCs w:val="24"/>
          </w:rPr>
          <w:fldChar w:fldCharType="begin"/>
        </w:r>
        <w:r w:rsidR="005C3DAB" w:rsidRPr="004670A1">
          <w:rPr>
            <w:sz w:val="24"/>
            <w:szCs w:val="24"/>
          </w:rPr>
          <w:instrText xml:space="preserve"> PAGE   \* MERGEFORMAT </w:instrText>
        </w:r>
        <w:r w:rsidRPr="004670A1">
          <w:rPr>
            <w:sz w:val="24"/>
            <w:szCs w:val="24"/>
          </w:rPr>
          <w:fldChar w:fldCharType="separate"/>
        </w:r>
        <w:r w:rsidR="00815527">
          <w:rPr>
            <w:noProof/>
            <w:sz w:val="24"/>
            <w:szCs w:val="24"/>
          </w:rPr>
          <w:t>74</w:t>
        </w:r>
        <w:r w:rsidRPr="004670A1">
          <w:rPr>
            <w:sz w:val="24"/>
            <w:szCs w:val="24"/>
          </w:rPr>
          <w:fldChar w:fldCharType="end"/>
        </w:r>
      </w:p>
    </w:sdtContent>
  </w:sdt>
  <w:p w:rsidR="005C3DAB" w:rsidRDefault="005C3D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FC41B8"/>
    <w:multiLevelType w:val="hybridMultilevel"/>
    <w:tmpl w:val="9CB8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0E60"/>
    <w:multiLevelType w:val="hybridMultilevel"/>
    <w:tmpl w:val="B5F273C6"/>
    <w:lvl w:ilvl="0" w:tplc="17E6432E">
      <w:start w:val="1"/>
      <w:numFmt w:val="decimal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4CD3672"/>
    <w:multiLevelType w:val="hybridMultilevel"/>
    <w:tmpl w:val="87C86B5C"/>
    <w:lvl w:ilvl="0" w:tplc="BF30321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1C13194"/>
    <w:multiLevelType w:val="hybridMultilevel"/>
    <w:tmpl w:val="AB90387A"/>
    <w:lvl w:ilvl="0" w:tplc="42504E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9D766F"/>
    <w:multiLevelType w:val="hybridMultilevel"/>
    <w:tmpl w:val="F58EFA14"/>
    <w:lvl w:ilvl="0" w:tplc="0DD03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0D16D1"/>
    <w:multiLevelType w:val="hybridMultilevel"/>
    <w:tmpl w:val="DEA639F8"/>
    <w:lvl w:ilvl="0" w:tplc="C448762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B2030"/>
    <w:multiLevelType w:val="hybridMultilevel"/>
    <w:tmpl w:val="FC387946"/>
    <w:lvl w:ilvl="0" w:tplc="272AD122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5B50E1"/>
    <w:multiLevelType w:val="hybridMultilevel"/>
    <w:tmpl w:val="48926774"/>
    <w:lvl w:ilvl="0" w:tplc="822EB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F762CB"/>
    <w:multiLevelType w:val="hybridMultilevel"/>
    <w:tmpl w:val="89A64E9E"/>
    <w:lvl w:ilvl="0" w:tplc="D654FA1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1A016A"/>
    <w:multiLevelType w:val="hybridMultilevel"/>
    <w:tmpl w:val="67361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C23A82"/>
    <w:multiLevelType w:val="multilevel"/>
    <w:tmpl w:val="956243D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28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78A81184"/>
    <w:multiLevelType w:val="hybridMultilevel"/>
    <w:tmpl w:val="684C9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6E4222"/>
    <w:multiLevelType w:val="hybridMultilevel"/>
    <w:tmpl w:val="CBDC48E8"/>
    <w:lvl w:ilvl="0" w:tplc="16F4CF8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17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1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35DF0"/>
    <w:rsid w:val="0003719D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4597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56C59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1F5739"/>
    <w:rsid w:val="002015DB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46DE"/>
    <w:rsid w:val="00460FD8"/>
    <w:rsid w:val="004653C9"/>
    <w:rsid w:val="00465C76"/>
    <w:rsid w:val="004670A1"/>
    <w:rsid w:val="004731EA"/>
    <w:rsid w:val="00481ADD"/>
    <w:rsid w:val="004920FB"/>
    <w:rsid w:val="004A0780"/>
    <w:rsid w:val="004A24AD"/>
    <w:rsid w:val="004A3B1F"/>
    <w:rsid w:val="004B5908"/>
    <w:rsid w:val="004C2AE8"/>
    <w:rsid w:val="004C5199"/>
    <w:rsid w:val="004D445C"/>
    <w:rsid w:val="004D5805"/>
    <w:rsid w:val="004E2056"/>
    <w:rsid w:val="004F1DCE"/>
    <w:rsid w:val="0050074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22E9"/>
    <w:rsid w:val="005A1EA1"/>
    <w:rsid w:val="005B43E5"/>
    <w:rsid w:val="005C332A"/>
    <w:rsid w:val="005C3DAB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53"/>
    <w:rsid w:val="00605DD7"/>
    <w:rsid w:val="00610B10"/>
    <w:rsid w:val="00615431"/>
    <w:rsid w:val="00616497"/>
    <w:rsid w:val="006259BC"/>
    <w:rsid w:val="00640893"/>
    <w:rsid w:val="006429B5"/>
    <w:rsid w:val="006459B7"/>
    <w:rsid w:val="0064656C"/>
    <w:rsid w:val="00653398"/>
    <w:rsid w:val="0067591A"/>
    <w:rsid w:val="00683518"/>
    <w:rsid w:val="006928BF"/>
    <w:rsid w:val="006B036D"/>
    <w:rsid w:val="006C290E"/>
    <w:rsid w:val="006D438B"/>
    <w:rsid w:val="006E417C"/>
    <w:rsid w:val="006E64E6"/>
    <w:rsid w:val="006F076E"/>
    <w:rsid w:val="006F2870"/>
    <w:rsid w:val="006F5739"/>
    <w:rsid w:val="007072B5"/>
    <w:rsid w:val="00714420"/>
    <w:rsid w:val="00726286"/>
    <w:rsid w:val="00756C1D"/>
    <w:rsid w:val="00757706"/>
    <w:rsid w:val="0076354C"/>
    <w:rsid w:val="007705AD"/>
    <w:rsid w:val="007771A7"/>
    <w:rsid w:val="007979F6"/>
    <w:rsid w:val="007A5254"/>
    <w:rsid w:val="007A52B5"/>
    <w:rsid w:val="007B0730"/>
    <w:rsid w:val="007C2C1F"/>
    <w:rsid w:val="007C3CC6"/>
    <w:rsid w:val="007C7486"/>
    <w:rsid w:val="007F1AFD"/>
    <w:rsid w:val="00815527"/>
    <w:rsid w:val="008333C2"/>
    <w:rsid w:val="008540A7"/>
    <w:rsid w:val="008573B7"/>
    <w:rsid w:val="00860B53"/>
    <w:rsid w:val="00873934"/>
    <w:rsid w:val="00876E58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66A58"/>
    <w:rsid w:val="009707AD"/>
    <w:rsid w:val="00977044"/>
    <w:rsid w:val="009865AF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116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7DB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03C0"/>
    <w:rsid w:val="00BB2941"/>
    <w:rsid w:val="00BB5536"/>
    <w:rsid w:val="00BC0019"/>
    <w:rsid w:val="00BC39E2"/>
    <w:rsid w:val="00BD0D0A"/>
    <w:rsid w:val="00BD2EB2"/>
    <w:rsid w:val="00C0029F"/>
    <w:rsid w:val="00C03D36"/>
    <w:rsid w:val="00C24172"/>
    <w:rsid w:val="00C25873"/>
    <w:rsid w:val="00C26937"/>
    <w:rsid w:val="00C311EB"/>
    <w:rsid w:val="00C3537F"/>
    <w:rsid w:val="00C36D7A"/>
    <w:rsid w:val="00C70337"/>
    <w:rsid w:val="00C92BA5"/>
    <w:rsid w:val="00C95FDB"/>
    <w:rsid w:val="00C97F75"/>
    <w:rsid w:val="00CA3156"/>
    <w:rsid w:val="00CA33A0"/>
    <w:rsid w:val="00CB3FDE"/>
    <w:rsid w:val="00CB587E"/>
    <w:rsid w:val="00CC0C47"/>
    <w:rsid w:val="00CC1D45"/>
    <w:rsid w:val="00CC487D"/>
    <w:rsid w:val="00CC49BC"/>
    <w:rsid w:val="00CC60D0"/>
    <w:rsid w:val="00CE0D98"/>
    <w:rsid w:val="00CF001D"/>
    <w:rsid w:val="00CF5812"/>
    <w:rsid w:val="00D179C8"/>
    <w:rsid w:val="00D21F46"/>
    <w:rsid w:val="00D22F40"/>
    <w:rsid w:val="00D2416A"/>
    <w:rsid w:val="00D2741F"/>
    <w:rsid w:val="00D41D3B"/>
    <w:rsid w:val="00D42F13"/>
    <w:rsid w:val="00D47749"/>
    <w:rsid w:val="00D70DD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AB5"/>
    <w:rsid w:val="00E52E51"/>
    <w:rsid w:val="00E631AC"/>
    <w:rsid w:val="00E71326"/>
    <w:rsid w:val="00E775CF"/>
    <w:rsid w:val="00E86860"/>
    <w:rsid w:val="00E90684"/>
    <w:rsid w:val="00EA0821"/>
    <w:rsid w:val="00EC09D6"/>
    <w:rsid w:val="00EC4208"/>
    <w:rsid w:val="00EC6C74"/>
    <w:rsid w:val="00ED3468"/>
    <w:rsid w:val="00ED69B7"/>
    <w:rsid w:val="00ED6C2A"/>
    <w:rsid w:val="00EF79E6"/>
    <w:rsid w:val="00F007E6"/>
    <w:rsid w:val="00F011AE"/>
    <w:rsid w:val="00F012EC"/>
    <w:rsid w:val="00F028B1"/>
    <w:rsid w:val="00F039A6"/>
    <w:rsid w:val="00F1461E"/>
    <w:rsid w:val="00F15EC6"/>
    <w:rsid w:val="00F17738"/>
    <w:rsid w:val="00F22809"/>
    <w:rsid w:val="00F23420"/>
    <w:rsid w:val="00F258A0"/>
    <w:rsid w:val="00F27FDD"/>
    <w:rsid w:val="00F349EF"/>
    <w:rsid w:val="00F4538E"/>
    <w:rsid w:val="00F4673E"/>
    <w:rsid w:val="00F51E2B"/>
    <w:rsid w:val="00F608EA"/>
    <w:rsid w:val="00F9326B"/>
    <w:rsid w:val="00F93913"/>
    <w:rsid w:val="00F95D99"/>
    <w:rsid w:val="00FA179A"/>
    <w:rsid w:val="00FA61CF"/>
    <w:rsid w:val="00FB2D0C"/>
    <w:rsid w:val="00FC01B9"/>
    <w:rsid w:val="00FC4A12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D0D0A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0D0A"/>
    <w:rPr>
      <w:snapToGrid w:val="0"/>
      <w:sz w:val="28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BD0D0A"/>
    <w:rPr>
      <w:sz w:val="28"/>
    </w:r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aliases w:val="single space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aliases w:val="single space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pagesindoccount">
    <w:name w:val="pagesindoccount"/>
    <w:basedOn w:val="a0"/>
    <w:rsid w:val="00615431"/>
  </w:style>
  <w:style w:type="character" w:customStyle="1" w:styleId="HTML">
    <w:name w:val="Стандартный HTML Знак"/>
    <w:basedOn w:val="a0"/>
    <w:link w:val="HTML0"/>
    <w:uiPriority w:val="99"/>
    <w:semiHidden/>
    <w:rsid w:val="00BD0D0A"/>
    <w:rPr>
      <w:rFonts w:ascii="Consolas" w:hAnsi="Consolas"/>
      <w:lang w:eastAsia="en-US"/>
    </w:rPr>
  </w:style>
  <w:style w:type="paragraph" w:styleId="HTML0">
    <w:name w:val="HTML Preformatted"/>
    <w:basedOn w:val="a"/>
    <w:link w:val="HTML"/>
    <w:uiPriority w:val="99"/>
    <w:semiHidden/>
    <w:unhideWhenUsed/>
    <w:rsid w:val="00BD0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lang w:eastAsia="en-US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BD0D0A"/>
    <w:rPr>
      <w:rFonts w:ascii="Calibri" w:hAnsi="Calibri"/>
      <w:lang w:eastAsia="en-US"/>
    </w:rPr>
  </w:style>
  <w:style w:type="paragraph" w:styleId="af8">
    <w:name w:val="annotation text"/>
    <w:basedOn w:val="a"/>
    <w:link w:val="af7"/>
    <w:uiPriority w:val="99"/>
    <w:semiHidden/>
    <w:unhideWhenUsed/>
    <w:rsid w:val="00BD0D0A"/>
    <w:pPr>
      <w:spacing w:after="200" w:line="276" w:lineRule="auto"/>
    </w:pPr>
    <w:rPr>
      <w:rFonts w:ascii="Calibri" w:hAnsi="Calibri"/>
      <w:sz w:val="20"/>
      <w:lang w:eastAsia="en-US"/>
    </w:rPr>
  </w:style>
  <w:style w:type="paragraph" w:styleId="af9">
    <w:name w:val="Title"/>
    <w:basedOn w:val="a"/>
    <w:link w:val="afa"/>
    <w:uiPriority w:val="99"/>
    <w:qFormat/>
    <w:rsid w:val="00BD0D0A"/>
    <w:pPr>
      <w:tabs>
        <w:tab w:val="left" w:pos="4860"/>
      </w:tabs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fa">
    <w:name w:val="Название Знак"/>
    <w:basedOn w:val="a0"/>
    <w:link w:val="af9"/>
    <w:uiPriority w:val="99"/>
    <w:rsid w:val="00BD0D0A"/>
    <w:rPr>
      <w:rFonts w:ascii="Arial" w:hAnsi="Arial" w:cs="Arial"/>
      <w:b/>
      <w:bCs/>
      <w:sz w:val="32"/>
      <w:szCs w:val="24"/>
    </w:rPr>
  </w:style>
  <w:style w:type="paragraph" w:styleId="afb">
    <w:name w:val="No Spacing"/>
    <w:uiPriority w:val="1"/>
    <w:qFormat/>
    <w:rsid w:val="00BD0D0A"/>
    <w:rPr>
      <w:sz w:val="24"/>
      <w:szCs w:val="24"/>
    </w:rPr>
  </w:style>
  <w:style w:type="character" w:customStyle="1" w:styleId="afc">
    <w:name w:val="Основной текст_"/>
    <w:link w:val="7"/>
    <w:uiPriority w:val="99"/>
    <w:semiHidden/>
    <w:locked/>
    <w:rsid w:val="00BD0D0A"/>
    <w:rPr>
      <w:sz w:val="28"/>
      <w:shd w:val="clear" w:color="auto" w:fill="FFFFFF"/>
    </w:rPr>
  </w:style>
  <w:style w:type="paragraph" w:customStyle="1" w:styleId="7">
    <w:name w:val="Основной текст7"/>
    <w:basedOn w:val="a"/>
    <w:link w:val="afc"/>
    <w:uiPriority w:val="99"/>
    <w:semiHidden/>
    <w:rsid w:val="00BD0D0A"/>
    <w:pPr>
      <w:widowControl w:val="0"/>
      <w:shd w:val="clear" w:color="auto" w:fill="FFFFFF"/>
      <w:spacing w:before="300" w:line="614" w:lineRule="exact"/>
      <w:ind w:hanging="1400"/>
      <w:jc w:val="center"/>
    </w:pPr>
  </w:style>
  <w:style w:type="character" w:customStyle="1" w:styleId="23">
    <w:name w:val="Основной текст (2)_"/>
    <w:link w:val="24"/>
    <w:uiPriority w:val="99"/>
    <w:semiHidden/>
    <w:locked/>
    <w:rsid w:val="00BD0D0A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semiHidden/>
    <w:rsid w:val="00BD0D0A"/>
    <w:pPr>
      <w:widowControl w:val="0"/>
      <w:shd w:val="clear" w:color="auto" w:fill="FFFFFF"/>
      <w:spacing w:line="274" w:lineRule="exact"/>
    </w:pPr>
    <w:rPr>
      <w:sz w:val="23"/>
    </w:rPr>
  </w:style>
  <w:style w:type="paragraph" w:customStyle="1" w:styleId="afd">
    <w:name w:val="Знак Знак Знак Знак"/>
    <w:basedOn w:val="a"/>
    <w:rsid w:val="00BD0D0A"/>
    <w:rPr>
      <w:rFonts w:ascii="Verdana" w:hAnsi="Verdana" w:cs="Verdana"/>
      <w:sz w:val="20"/>
      <w:lang w:val="en-US" w:eastAsia="en-US"/>
    </w:rPr>
  </w:style>
  <w:style w:type="character" w:styleId="afe">
    <w:name w:val="annotation reference"/>
    <w:basedOn w:val="a0"/>
    <w:uiPriority w:val="99"/>
    <w:semiHidden/>
    <w:unhideWhenUsed/>
    <w:rsid w:val="00BD0D0A"/>
    <w:rPr>
      <w:rFonts w:ascii="Times New Roman" w:hAnsi="Times New Roman" w:cs="Times New Roman" w:hint="default"/>
      <w:sz w:val="16"/>
    </w:rPr>
  </w:style>
  <w:style w:type="character" w:customStyle="1" w:styleId="110">
    <w:name w:val="Основной текст + 11"/>
    <w:aliases w:val="5 pt"/>
    <w:uiPriority w:val="99"/>
    <w:rsid w:val="00BD0D0A"/>
    <w:rPr>
      <w:rFonts w:ascii="Times New Roman" w:hAnsi="Times New Roman" w:cs="Times New Roman" w:hint="default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FontStyle44">
    <w:name w:val="Font Style44"/>
    <w:uiPriority w:val="99"/>
    <w:rsid w:val="00BD0D0A"/>
    <w:rPr>
      <w:rFonts w:ascii="Times New Roman" w:hAnsi="Times New Roman" w:cs="Times New Roman" w:hint="default"/>
      <w:color w:val="000000"/>
      <w:sz w:val="24"/>
    </w:rPr>
  </w:style>
  <w:style w:type="character" w:customStyle="1" w:styleId="menu3br1">
    <w:name w:val="menu3br1"/>
    <w:uiPriority w:val="99"/>
    <w:rsid w:val="00BD0D0A"/>
    <w:rPr>
      <w:rFonts w:ascii="Arial" w:hAnsi="Arial" w:cs="Arial" w:hint="default"/>
      <w:b/>
      <w:bCs w:val="0"/>
      <w:color w:val="auto"/>
      <w:sz w:val="21"/>
    </w:rPr>
  </w:style>
  <w:style w:type="character" w:customStyle="1" w:styleId="apple-style-span">
    <w:name w:val="apple-style-span"/>
    <w:uiPriority w:val="99"/>
    <w:rsid w:val="00BD0D0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BD0D0A"/>
    <w:rPr>
      <w:rFonts w:ascii="Times New Roman" w:hAnsi="Times New Roman" w:cs="Times New Roman" w:hint="default"/>
    </w:rPr>
  </w:style>
  <w:style w:type="character" w:customStyle="1" w:styleId="menu2b">
    <w:name w:val="menu2b"/>
    <w:basedOn w:val="a0"/>
    <w:uiPriority w:val="99"/>
    <w:rsid w:val="00BD0D0A"/>
    <w:rPr>
      <w:rFonts w:ascii="Times New Roman" w:hAnsi="Times New Roman" w:cs="Times New Roman" w:hint="default"/>
    </w:rPr>
  </w:style>
  <w:style w:type="character" w:customStyle="1" w:styleId="invt1">
    <w:name w:val="invt1"/>
    <w:basedOn w:val="a0"/>
    <w:uiPriority w:val="99"/>
    <w:rsid w:val="00BD0D0A"/>
    <w:rPr>
      <w:rFonts w:ascii="Times New Roman" w:hAnsi="Times New Roman" w:cs="Times New Roman" w:hint="default"/>
      <w:sz w:val="18"/>
      <w:szCs w:val="18"/>
    </w:rPr>
  </w:style>
  <w:style w:type="character" w:customStyle="1" w:styleId="menu3br">
    <w:name w:val="menu3br"/>
    <w:basedOn w:val="a0"/>
    <w:rsid w:val="00BD0D0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F4C7-0F84-4B22-8BF1-1C1BD9B6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43</Pages>
  <Words>9824</Words>
  <Characters>73735</Characters>
  <Application>Microsoft Office Word</Application>
  <DocSecurity>0</DocSecurity>
  <Lines>614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30</cp:revision>
  <cp:lastPrinted>2019-02-13T12:13:00Z</cp:lastPrinted>
  <dcterms:created xsi:type="dcterms:W3CDTF">2019-02-07T09:15:00Z</dcterms:created>
  <dcterms:modified xsi:type="dcterms:W3CDTF">2019-02-13T12:14:00Z</dcterms:modified>
</cp:coreProperties>
</file>