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C4D" w:rsidRPr="003C4C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D42A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D42A1">
        <w:t>8 октября 2019 года № 377-П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6470C" w:rsidRPr="00F6470C" w:rsidRDefault="00F6470C" w:rsidP="00F647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70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F6470C" w:rsidRPr="00F6470C" w:rsidRDefault="00F6470C" w:rsidP="00F647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70C">
        <w:rPr>
          <w:rFonts w:ascii="Times New Roman" w:hAnsi="Times New Roman" w:cs="Times New Roman"/>
          <w:sz w:val="28"/>
          <w:szCs w:val="28"/>
        </w:rPr>
        <w:t>о Министерстве финансов Республики Карелия</w:t>
      </w:r>
    </w:p>
    <w:p w:rsidR="00F6470C" w:rsidRDefault="00F6470C" w:rsidP="00F6470C">
      <w:pPr>
        <w:pStyle w:val="ConsPlusTitle"/>
        <w:jc w:val="center"/>
      </w:pP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 w:rsidRPr="00F6470C">
        <w:rPr>
          <w:rFonts w:eastAsiaTheme="minorHAnsi"/>
          <w:b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b/>
          <w:szCs w:val="28"/>
          <w:lang w:eastAsia="en-US"/>
        </w:rPr>
        <w:t xml:space="preserve"> </w:t>
      </w:r>
      <w:r w:rsidRPr="00F6470C">
        <w:rPr>
          <w:rFonts w:eastAsiaTheme="minorHAnsi"/>
          <w:b/>
          <w:szCs w:val="28"/>
          <w:lang w:eastAsia="en-US"/>
        </w:rPr>
        <w:t>о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6470C">
        <w:rPr>
          <w:rFonts w:eastAsiaTheme="minorHAnsi"/>
          <w:b/>
          <w:szCs w:val="28"/>
          <w:lang w:eastAsia="en-US"/>
        </w:rPr>
        <w:t>с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6470C">
        <w:rPr>
          <w:rFonts w:eastAsiaTheme="minorHAnsi"/>
          <w:b/>
          <w:szCs w:val="28"/>
          <w:lang w:eastAsia="en-US"/>
        </w:rPr>
        <w:t>т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6470C">
        <w:rPr>
          <w:rFonts w:eastAsiaTheme="minorHAnsi"/>
          <w:b/>
          <w:szCs w:val="28"/>
          <w:lang w:eastAsia="en-US"/>
        </w:rPr>
        <w:t>а</w:t>
      </w:r>
      <w:r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Pr="00F6470C">
        <w:rPr>
          <w:rFonts w:eastAsiaTheme="minorHAnsi"/>
          <w:b/>
          <w:szCs w:val="28"/>
          <w:lang w:eastAsia="en-US"/>
        </w:rPr>
        <w:t>н</w:t>
      </w:r>
      <w:proofErr w:type="spellEnd"/>
      <w:r>
        <w:rPr>
          <w:rFonts w:eastAsiaTheme="minorHAnsi"/>
          <w:b/>
          <w:szCs w:val="28"/>
          <w:lang w:eastAsia="en-US"/>
        </w:rPr>
        <w:t xml:space="preserve"> </w:t>
      </w:r>
      <w:r w:rsidRPr="00F6470C">
        <w:rPr>
          <w:rFonts w:eastAsiaTheme="minorHAnsi"/>
          <w:b/>
          <w:szCs w:val="28"/>
          <w:lang w:eastAsia="en-US"/>
        </w:rPr>
        <w:t>о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6470C">
        <w:rPr>
          <w:rFonts w:eastAsiaTheme="minorHAnsi"/>
          <w:b/>
          <w:szCs w:val="28"/>
          <w:lang w:eastAsia="en-US"/>
        </w:rPr>
        <w:t>в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6470C">
        <w:rPr>
          <w:rFonts w:eastAsiaTheme="minorHAnsi"/>
          <w:b/>
          <w:szCs w:val="28"/>
          <w:lang w:eastAsia="en-US"/>
        </w:rPr>
        <w:t>л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6470C">
        <w:rPr>
          <w:rFonts w:eastAsiaTheme="minorHAnsi"/>
          <w:b/>
          <w:szCs w:val="28"/>
          <w:lang w:eastAsia="en-US"/>
        </w:rPr>
        <w:t>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6470C">
        <w:rPr>
          <w:rFonts w:eastAsiaTheme="minorHAnsi"/>
          <w:b/>
          <w:szCs w:val="28"/>
          <w:lang w:eastAsia="en-US"/>
        </w:rPr>
        <w:t>е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6470C">
        <w:rPr>
          <w:rFonts w:eastAsiaTheme="minorHAnsi"/>
          <w:b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>: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Внести в пункт 9 Положения о Министерстве финансов Республики Карелия, утвержденного постановлением Правительства Республики Карелия </w:t>
      </w:r>
      <w:r>
        <w:rPr>
          <w:rFonts w:eastAsiaTheme="minorHAnsi"/>
          <w:szCs w:val="28"/>
          <w:lang w:eastAsia="en-US"/>
        </w:rPr>
        <w:br/>
        <w:t xml:space="preserve">от 8 октября 2010 года № 210-П «Об утверждении Положения о Министерстве финансов Республики Карелия» (Собрание законодательства Республики Карелия, 2010, № 10, ст. 1301; № 12, ст. 1704; 2011, № 3, ст. 313; № 10, ст. 1636; № 12, </w:t>
      </w:r>
      <w:r>
        <w:rPr>
          <w:rFonts w:eastAsiaTheme="minorHAnsi"/>
          <w:szCs w:val="28"/>
          <w:lang w:eastAsia="en-US"/>
        </w:rPr>
        <w:br/>
        <w:t xml:space="preserve">ст. 2059; </w:t>
      </w:r>
      <w:proofErr w:type="gramStart"/>
      <w:r>
        <w:rPr>
          <w:rFonts w:eastAsiaTheme="minorHAnsi"/>
          <w:szCs w:val="28"/>
          <w:lang w:eastAsia="en-US"/>
        </w:rPr>
        <w:t>2012, № 9, ст. 1625; № 11, ст. 2027; 2013, № 2, ст. 250; № 12, ст. 2282, 2302; 2014, № 2, ст. 215; № 12, ст. 2308; 2015, № 3, ст. 457; 2016, № 9, ст. 1929; 2017, № 1, ст. 64; № 10, ст. 1970; № 11, ст. 2186; № 12, ст. 2486; Официальный интернет-портал правовой информации (</w:t>
      </w:r>
      <w:proofErr w:type="spellStart"/>
      <w:r>
        <w:rPr>
          <w:rFonts w:eastAsiaTheme="minorHAnsi"/>
          <w:szCs w:val="28"/>
          <w:lang w:eastAsia="en-US"/>
        </w:rPr>
        <w:t>www.pravo.gov.ru</w:t>
      </w:r>
      <w:proofErr w:type="spellEnd"/>
      <w:r>
        <w:rPr>
          <w:rFonts w:eastAsiaTheme="minorHAnsi"/>
          <w:szCs w:val="28"/>
          <w:lang w:eastAsia="en-US"/>
        </w:rPr>
        <w:t>), 21 января</w:t>
      </w:r>
      <w:r w:rsidR="00DB32EC">
        <w:rPr>
          <w:rFonts w:eastAsiaTheme="minorHAnsi"/>
          <w:szCs w:val="28"/>
          <w:lang w:eastAsia="en-US"/>
        </w:rPr>
        <w:t xml:space="preserve"> 2019 года, </w:t>
      </w:r>
      <w:r w:rsidR="00DB32EC">
        <w:rPr>
          <w:rFonts w:eastAsiaTheme="minorHAnsi"/>
          <w:szCs w:val="28"/>
          <w:lang w:eastAsia="en-US"/>
        </w:rPr>
        <w:br/>
        <w:t>№ 1000201901210003;</w:t>
      </w:r>
      <w:proofErr w:type="gramEnd"/>
      <w:r>
        <w:rPr>
          <w:rFonts w:eastAsiaTheme="minorHAnsi"/>
          <w:szCs w:val="28"/>
          <w:lang w:eastAsia="en-US"/>
        </w:rPr>
        <w:t xml:space="preserve"> 18 февраля 2019</w:t>
      </w:r>
      <w:r w:rsidR="00C34924">
        <w:rPr>
          <w:rFonts w:eastAsiaTheme="minorHAnsi"/>
          <w:szCs w:val="28"/>
          <w:lang w:eastAsia="en-US"/>
        </w:rPr>
        <w:t xml:space="preserve"> года</w:t>
      </w:r>
      <w:r>
        <w:rPr>
          <w:rFonts w:eastAsiaTheme="minorHAnsi"/>
          <w:szCs w:val="28"/>
          <w:lang w:eastAsia="en-US"/>
        </w:rPr>
        <w:t>, № 1000201902180001), следующие изменения:</w:t>
      </w:r>
    </w:p>
    <w:p w:rsidR="00F6470C" w:rsidRDefault="00F6470C" w:rsidP="00F6470C">
      <w:pPr>
        <w:pStyle w:val="ad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дополнить подпунктом 21.1 следующего содержания:</w:t>
      </w:r>
    </w:p>
    <w:p w:rsidR="00F6470C" w:rsidRDefault="00F6470C" w:rsidP="00F6470C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«21.1) проводит мониторинг качества финансового менеджмента в отношении главных администраторов средств бюджета, </w:t>
      </w:r>
      <w:r w:rsidR="00C34924">
        <w:rPr>
          <w:rFonts w:eastAsiaTheme="minorHAnsi"/>
          <w:szCs w:val="28"/>
          <w:lang w:eastAsia="en-US"/>
        </w:rPr>
        <w:t xml:space="preserve">а также </w:t>
      </w:r>
      <w:r>
        <w:rPr>
          <w:rFonts w:eastAsiaTheme="minorHAnsi"/>
          <w:szCs w:val="28"/>
          <w:lang w:eastAsia="en-US"/>
        </w:rPr>
        <w:t xml:space="preserve">в отношении подведомственных </w:t>
      </w:r>
      <w:r w:rsidR="00C34924">
        <w:rPr>
          <w:rFonts w:eastAsiaTheme="minorHAnsi"/>
          <w:szCs w:val="28"/>
          <w:lang w:eastAsia="en-US"/>
        </w:rPr>
        <w:t xml:space="preserve">ему </w:t>
      </w:r>
      <w:r>
        <w:rPr>
          <w:rFonts w:eastAsiaTheme="minorHAnsi"/>
          <w:szCs w:val="28"/>
          <w:lang w:eastAsia="en-US"/>
        </w:rPr>
        <w:t>администраторов б</w:t>
      </w:r>
      <w:r w:rsidR="00C34924">
        <w:rPr>
          <w:rFonts w:eastAsiaTheme="minorHAnsi"/>
          <w:szCs w:val="28"/>
          <w:lang w:eastAsia="en-US"/>
        </w:rPr>
        <w:t>юджетных средств в установленн</w:t>
      </w:r>
      <w:r>
        <w:rPr>
          <w:rFonts w:eastAsiaTheme="minorHAnsi"/>
          <w:szCs w:val="28"/>
          <w:lang w:eastAsia="en-US"/>
        </w:rPr>
        <w:t>ых им порядках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F6470C" w:rsidRDefault="00F6470C" w:rsidP="00F6470C">
      <w:pPr>
        <w:pStyle w:val="ad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подпункте 23 слова «, учреждениях Центрального банка Российской Федерации» исключить;</w:t>
      </w:r>
    </w:p>
    <w:p w:rsidR="00F6470C" w:rsidRDefault="00F6470C" w:rsidP="00F6470C">
      <w:pPr>
        <w:pStyle w:val="ad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подпункт 28 признать утратившим силу;</w:t>
      </w:r>
    </w:p>
    <w:p w:rsidR="00F6470C" w:rsidRDefault="00F6470C" w:rsidP="00F6470C">
      <w:pPr>
        <w:pStyle w:val="ad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дополнить подпунктом 37.1 следующего содержания: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«37.1) устанавливает правила (основания, условия и порядок) списания и восстановления в учете задолженности по денежным обязательствам перед Республикой Карелия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F6470C" w:rsidRDefault="00F6470C" w:rsidP="00F6470C">
      <w:pPr>
        <w:pStyle w:val="ad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подпункт 38 изложить в следующей редакции: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«38) разрабатывает и представляет в Правительство Республики Карелия проект основных направлений государственной долговой политики Республики Карелия на очередной финансовый год и плановый период и управляет государственным долгом Республики Карелия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F6470C" w:rsidRDefault="00F6470C" w:rsidP="00F6470C">
      <w:pPr>
        <w:pStyle w:val="ad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дополнить подпунктами 41.1 – 41.3 следующего содержания: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«41.1) осуществляет оценку долговой устойчивости муниципальных образований в Республике Карелия;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41.2) формирует перечни </w:t>
      </w:r>
      <w:bookmarkStart w:id="0" w:name="Par0"/>
      <w:bookmarkEnd w:id="0"/>
      <w:r>
        <w:rPr>
          <w:rFonts w:eastAsiaTheme="minorHAnsi"/>
          <w:szCs w:val="28"/>
          <w:lang w:eastAsia="en-US"/>
        </w:rPr>
        <w:t>муниципальных образований в Республике Карелия, отнесенных к группам заемщиков, указанным в пункте 2 статьи 107</w:t>
      </w:r>
      <w:r>
        <w:rPr>
          <w:rFonts w:eastAsiaTheme="minorHAnsi"/>
          <w:szCs w:val="28"/>
          <w:vertAlign w:val="superscript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 Бюджетного кодекса Российской Федерации;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41.3) устанавливает порядок представления в Министерство документов и материалов, необходимых для согласования программ муниципальных внутренних и внешних заимствований, муниципальных гарантий на очередной финансовый год и плановый период (очередной финансовый год), а также изменений в указанные программы,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(очередной финансовый год), </w:t>
      </w:r>
      <w:r>
        <w:rPr>
          <w:rFonts w:eastAsiaTheme="minorHAnsi"/>
          <w:szCs w:val="28"/>
          <w:lang w:eastAsia="en-US"/>
        </w:rPr>
        <w:br/>
        <w:t>а также проекту изменений в решение о местном бюджете на текущий финансовый год и плановый период (текущий финансовый год);»;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подпункт 46.1 изложить в следующей редакции: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«46.1) в сфере внутреннего государственного финансового контроля: 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осуществляет контроль </w:t>
      </w:r>
      <w:proofErr w:type="gramStart"/>
      <w:r>
        <w:rPr>
          <w:rFonts w:eastAsiaTheme="minorHAnsi"/>
          <w:szCs w:val="28"/>
          <w:lang w:eastAsia="en-US"/>
        </w:rPr>
        <w:t>за</w:t>
      </w:r>
      <w:proofErr w:type="gramEnd"/>
      <w:r>
        <w:rPr>
          <w:rFonts w:eastAsiaTheme="minorHAnsi"/>
          <w:szCs w:val="28"/>
          <w:lang w:eastAsia="en-US"/>
        </w:rPr>
        <w:t>: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учреждений;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бюджета, государственных контрактов;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государственных контрактов;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программ, отчетов об исполнении государственных заданий, отчетов о достижении </w:t>
      </w:r>
      <w:proofErr w:type="gramStart"/>
      <w:r>
        <w:rPr>
          <w:rFonts w:eastAsiaTheme="minorHAnsi"/>
          <w:szCs w:val="28"/>
          <w:lang w:eastAsia="en-US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szCs w:val="28"/>
          <w:lang w:eastAsia="en-US"/>
        </w:rPr>
        <w:t xml:space="preserve"> из бюджета;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соблюдением целей, порядка и условий предоставления из бюджета 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</w:t>
      </w:r>
      <w:r>
        <w:rPr>
          <w:rFonts w:eastAsiaTheme="minorHAnsi"/>
          <w:szCs w:val="28"/>
          <w:lang w:eastAsia="en-US"/>
        </w:rPr>
        <w:lastRenderedPageBreak/>
        <w:t>(договоров, соглашений), источником финансового обеспечения (</w:t>
      </w:r>
      <w:proofErr w:type="spellStart"/>
      <w:r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>) которых являются указанные межбюджетные трансферты;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соблюдением целей, порядка и условий предоставления кредитов, обеспеченных государственными гарантиями, целей, порядка и условий размещения средств бюджета в ценные бумаги юридических лиц, указанных в абзаце втором пункта 2 статьи 266</w:t>
      </w:r>
      <w:r>
        <w:rPr>
          <w:rFonts w:eastAsiaTheme="minorHAnsi"/>
          <w:szCs w:val="28"/>
          <w:vertAlign w:val="superscript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 Бюджетного кодекса Российской Федерации;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использованием средств бюджета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Республики Карелия;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проводит проверки годовых отчетов об исполнении местных бюджетов, в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</w:t>
      </w:r>
      <w:proofErr w:type="gramEnd"/>
      <w:r>
        <w:rPr>
          <w:rFonts w:eastAsiaTheme="minorHAnsi"/>
          <w:szCs w:val="28"/>
          <w:lang w:eastAsia="en-US"/>
        </w:rPr>
        <w:t xml:space="preserve"> доходов местных бюджетов;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осуществляет контроль в сфере закупок 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proofErr w:type="gramStart"/>
      <w:r w:rsidR="00C34924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>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F6470C" w:rsidRDefault="00F6470C" w:rsidP="00F6470C">
      <w:pPr>
        <w:pStyle w:val="ad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дополнить подпунктом 46.4 следующего содержания: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«46.4)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Настоящее постановление вступает в силу с</w:t>
      </w:r>
      <w:r w:rsidR="00C34924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 </w:t>
      </w:r>
      <w:r w:rsidR="00C34924">
        <w:rPr>
          <w:rFonts w:eastAsiaTheme="minorHAnsi"/>
          <w:szCs w:val="28"/>
          <w:lang w:eastAsia="en-US"/>
        </w:rPr>
        <w:t>дня</w:t>
      </w:r>
      <w:r>
        <w:rPr>
          <w:rFonts w:eastAsiaTheme="minorHAnsi"/>
          <w:szCs w:val="28"/>
          <w:lang w:eastAsia="en-US"/>
        </w:rPr>
        <w:t xml:space="preserve"> его официального опубликования, за исключением абзацев второго, третьего подпункта 6 пункта 1, которые вступают в силу с 1 января 2020 года.</w:t>
      </w:r>
    </w:p>
    <w:p w:rsidR="00F6470C" w:rsidRDefault="00F6470C" w:rsidP="00F6470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Положения подпункта 5, абзаца четвертого подпункта 6 пункта 1 настоящего постановления применяются к правоотношениям, возникающим при составлении, утверждении и исполнении бюджетов, начиная с бюджетов на 2021 год </w:t>
      </w:r>
      <w:r w:rsidR="00C34924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и на плановый период 2022 и 2023 годов.</w:t>
      </w:r>
    </w:p>
    <w:p w:rsidR="00EC1D45" w:rsidRDefault="00EC1D45" w:rsidP="007C4FC4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3C4C4D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D42A1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E5866"/>
    <w:multiLevelType w:val="hybridMultilevel"/>
    <w:tmpl w:val="9A063E7E"/>
    <w:lvl w:ilvl="0" w:tplc="9E36E6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3F0261"/>
    <w:multiLevelType w:val="hybridMultilevel"/>
    <w:tmpl w:val="398C1510"/>
    <w:lvl w:ilvl="0" w:tplc="FF6C7536">
      <w:start w:val="8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7"/>
  </w:num>
  <w:num w:numId="4">
    <w:abstractNumId w:val="16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6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5C5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D42A1"/>
    <w:rsid w:val="001F4355"/>
    <w:rsid w:val="001F5DC8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C4D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1E22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4924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2EC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470C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5246-C03D-41A8-BE22-7A1B362E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2019-10-10T06:45:00Z</cp:lastPrinted>
  <dcterms:created xsi:type="dcterms:W3CDTF">2019-09-27T13:24:00Z</dcterms:created>
  <dcterms:modified xsi:type="dcterms:W3CDTF">2019-10-10T06:45:00Z</dcterms:modified>
</cp:coreProperties>
</file>