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355"/>
      </w:tblGrid>
      <w:tr w:rsidR="00905ED4" w:rsidRPr="00905ED4" w:rsidTr="00905ED4">
        <w:trPr>
          <w:trHeight w:val="300"/>
          <w:tblCellSpacing w:w="0" w:type="dxa"/>
        </w:trPr>
        <w:tc>
          <w:tcPr>
            <w:tcW w:w="0" w:type="auto"/>
            <w:shd w:val="clear" w:color="auto" w:fill="CBDCAB"/>
            <w:vAlign w:val="center"/>
            <w:hideMark/>
          </w:tcPr>
          <w:p w:rsidR="00905ED4" w:rsidRPr="00905ED4" w:rsidRDefault="00905ED4" w:rsidP="00905ED4">
            <w:pPr>
              <w:spacing w:after="0" w:line="240" w:lineRule="auto"/>
              <w:jc w:val="center"/>
              <w:rPr>
                <w:rFonts w:ascii="Times New Roman" w:eastAsia="Times New Roman" w:hAnsi="Times New Roman" w:cs="Times New Roman"/>
                <w:sz w:val="24"/>
                <w:szCs w:val="24"/>
                <w:lang w:eastAsia="ru-RU"/>
              </w:rPr>
            </w:pPr>
            <w:bookmarkStart w:id="0" w:name="_GoBack" w:colFirst="0" w:colLast="0"/>
            <w:r w:rsidRPr="00905ED4">
              <w:rPr>
                <w:rFonts w:ascii="Times New Roman" w:eastAsia="Times New Roman" w:hAnsi="Times New Roman" w:cs="Times New Roman"/>
                <w:sz w:val="24"/>
                <w:szCs w:val="24"/>
                <w:lang w:eastAsia="ru-RU"/>
              </w:rPr>
              <w:t>Муниципальное образование Олонецкий район</w:t>
            </w:r>
          </w:p>
        </w:tc>
      </w:tr>
    </w:tbl>
    <w:bookmarkEnd w:id="0"/>
    <w:p w:rsidR="00905ED4" w:rsidRPr="00905ED4" w:rsidRDefault="00905ED4" w:rsidP="00905ED4">
      <w:pPr>
        <w:spacing w:before="100" w:beforeAutospacing="1" w:after="100" w:afterAutospacing="1" w:line="240" w:lineRule="auto"/>
        <w:rPr>
          <w:rFonts w:ascii="Times New Roman" w:eastAsia="Times New Roman" w:hAnsi="Times New Roman" w:cs="Times New Roman"/>
          <w:sz w:val="24"/>
          <w:szCs w:val="24"/>
          <w:lang w:eastAsia="ru-RU"/>
        </w:rPr>
      </w:pPr>
      <w:r w:rsidRPr="00905ED4">
        <w:rPr>
          <w:rFonts w:ascii="Times New Roman" w:eastAsia="Times New Roman" w:hAnsi="Times New Roman" w:cs="Times New Roman"/>
          <w:sz w:val="24"/>
          <w:szCs w:val="24"/>
          <w:lang w:eastAsia="ru-RU"/>
        </w:rPr>
        <w:t xml:space="preserve">Границы муниципального образования Олонецкий район совпадают с границами Олонецкого района, утверждены в Уставе муниципального образования Олонецкий район статья 2 (приложение 1). Государственная регистрация Устава муниципального образования Олонецкий район произведена Постановлением Законодательного Собрания Республики Карелия от 13.05.1999г. N 156 ПР, изменения и дополнения, внесенные в Устав муниципального образования Олонецкий район зарегистрированы 19.09.2002г. N 213-III ЗС и 23.10.2015 года № RU105090002015001. </w:t>
      </w:r>
    </w:p>
    <w:p w:rsidR="00905ED4" w:rsidRPr="00905ED4" w:rsidRDefault="00905ED4" w:rsidP="00905ED4">
      <w:pPr>
        <w:spacing w:before="100" w:beforeAutospacing="1" w:after="100" w:afterAutospacing="1" w:line="240" w:lineRule="auto"/>
        <w:rPr>
          <w:rFonts w:ascii="Times New Roman" w:eastAsia="Times New Roman" w:hAnsi="Times New Roman" w:cs="Times New Roman"/>
          <w:sz w:val="24"/>
          <w:szCs w:val="24"/>
          <w:lang w:eastAsia="ru-RU"/>
        </w:rPr>
      </w:pPr>
      <w:r w:rsidRPr="00905ED4">
        <w:rPr>
          <w:rFonts w:ascii="Times New Roman" w:eastAsia="Times New Roman" w:hAnsi="Times New Roman" w:cs="Times New Roman"/>
          <w:sz w:val="24"/>
          <w:szCs w:val="24"/>
          <w:lang w:eastAsia="ru-RU"/>
        </w:rPr>
        <w:t xml:space="preserve">Население муниципального образования Олонецкий район составляет 21 073 человек. Из них мужчин – 9 728, женщин – 11 345. Из общего числа населения моложе трудоспособного возраста – 4 115, пенсионеры – 6 196 человека. Численность экономически активного населения – 10 762 человека или 51,1% от общего числа населения, занято в экономике района 3 861 человек. </w:t>
      </w:r>
    </w:p>
    <w:p w:rsidR="00905ED4" w:rsidRPr="00905ED4" w:rsidRDefault="00905ED4" w:rsidP="00905ED4">
      <w:pPr>
        <w:spacing w:before="100" w:beforeAutospacing="1" w:after="100" w:afterAutospacing="1" w:line="240" w:lineRule="auto"/>
        <w:rPr>
          <w:rFonts w:ascii="Times New Roman" w:eastAsia="Times New Roman" w:hAnsi="Times New Roman" w:cs="Times New Roman"/>
          <w:sz w:val="24"/>
          <w:szCs w:val="24"/>
          <w:lang w:eastAsia="ru-RU"/>
        </w:rPr>
      </w:pPr>
      <w:r w:rsidRPr="00905ED4">
        <w:rPr>
          <w:rFonts w:ascii="Times New Roman" w:eastAsia="Times New Roman" w:hAnsi="Times New Roman" w:cs="Times New Roman"/>
          <w:sz w:val="24"/>
          <w:szCs w:val="24"/>
          <w:lang w:eastAsia="ru-RU"/>
        </w:rPr>
        <w:t xml:space="preserve">Олонецкий национальный муниципальный район обладает достаточной лесосырьевой базой для развития предпринимательской деятельности, связанной не только с заготовкой древесины, но и с ее переработкой, выпуском готовых пиломатериалов. На местной сырьевой лесозаготовительной базе могут получить развитие лесопиление и деревообработка, производство древесных плит, фанеры, мебели, биоэнергетика и целлюлозно-бумажная промышленность. Особенно интересным представляется развитие производства упаковочных материалов, которые могут найти применение в пищевой промышленности. </w:t>
      </w:r>
    </w:p>
    <w:p w:rsidR="00905ED4" w:rsidRPr="00905ED4" w:rsidRDefault="00905ED4" w:rsidP="00905ED4">
      <w:pPr>
        <w:spacing w:before="100" w:beforeAutospacing="1" w:after="100" w:afterAutospacing="1" w:line="240" w:lineRule="auto"/>
        <w:rPr>
          <w:rFonts w:ascii="Times New Roman" w:eastAsia="Times New Roman" w:hAnsi="Times New Roman" w:cs="Times New Roman"/>
          <w:sz w:val="24"/>
          <w:szCs w:val="24"/>
          <w:lang w:eastAsia="ru-RU"/>
        </w:rPr>
      </w:pPr>
      <w:r w:rsidRPr="00905ED4">
        <w:rPr>
          <w:rFonts w:ascii="Times New Roman" w:eastAsia="Times New Roman" w:hAnsi="Times New Roman" w:cs="Times New Roman"/>
          <w:sz w:val="24"/>
          <w:szCs w:val="24"/>
          <w:lang w:eastAsia="ru-RU"/>
        </w:rPr>
        <w:t xml:space="preserve">Территория Олонецкого района также занимает наиболее благоприятное положение с точки зрения развития сельскохозяйственной деятельности. </w:t>
      </w:r>
    </w:p>
    <w:p w:rsidR="00905ED4" w:rsidRPr="00905ED4" w:rsidRDefault="00905ED4" w:rsidP="00905ED4">
      <w:pPr>
        <w:spacing w:before="100" w:beforeAutospacing="1" w:after="100" w:afterAutospacing="1" w:line="240" w:lineRule="auto"/>
        <w:rPr>
          <w:rFonts w:ascii="Times New Roman" w:eastAsia="Times New Roman" w:hAnsi="Times New Roman" w:cs="Times New Roman"/>
          <w:sz w:val="24"/>
          <w:szCs w:val="24"/>
          <w:lang w:eastAsia="ru-RU"/>
        </w:rPr>
      </w:pPr>
      <w:r w:rsidRPr="00905ED4">
        <w:rPr>
          <w:rFonts w:ascii="Times New Roman" w:eastAsia="Times New Roman" w:hAnsi="Times New Roman" w:cs="Times New Roman"/>
          <w:sz w:val="24"/>
          <w:szCs w:val="24"/>
          <w:lang w:eastAsia="ru-RU"/>
        </w:rPr>
        <w:t xml:space="preserve">Основные направления деятельности сельскохозяйственных предприятий – молочное животноводство, свиноводство, выращивание картофеля и овощей, реализация племенного молодняка крупного рогатого скота. </w:t>
      </w:r>
    </w:p>
    <w:p w:rsidR="00905ED4" w:rsidRPr="00905ED4" w:rsidRDefault="00905ED4" w:rsidP="00905ED4">
      <w:pPr>
        <w:spacing w:before="100" w:beforeAutospacing="1" w:after="100" w:afterAutospacing="1" w:line="240" w:lineRule="auto"/>
        <w:rPr>
          <w:rFonts w:ascii="Times New Roman" w:eastAsia="Times New Roman" w:hAnsi="Times New Roman" w:cs="Times New Roman"/>
          <w:sz w:val="24"/>
          <w:szCs w:val="24"/>
          <w:lang w:eastAsia="ru-RU"/>
        </w:rPr>
      </w:pPr>
      <w:r w:rsidRPr="00905ED4">
        <w:rPr>
          <w:rFonts w:ascii="Times New Roman" w:eastAsia="Times New Roman" w:hAnsi="Times New Roman" w:cs="Times New Roman"/>
          <w:sz w:val="24"/>
          <w:szCs w:val="24"/>
          <w:lang w:eastAsia="ru-RU"/>
        </w:rPr>
        <w:t xml:space="preserve">Пищевая и перерабатывающая промышленность в Олонецком районе представлена молокоперерабатывающей и хлебопекарной отраслями. </w:t>
      </w:r>
    </w:p>
    <w:p w:rsidR="00905ED4" w:rsidRPr="00905ED4" w:rsidRDefault="00905ED4" w:rsidP="00905ED4">
      <w:pPr>
        <w:spacing w:before="100" w:beforeAutospacing="1" w:after="100" w:afterAutospacing="1" w:line="240" w:lineRule="auto"/>
        <w:rPr>
          <w:rFonts w:ascii="Times New Roman" w:eastAsia="Times New Roman" w:hAnsi="Times New Roman" w:cs="Times New Roman"/>
          <w:sz w:val="24"/>
          <w:szCs w:val="24"/>
          <w:lang w:eastAsia="ru-RU"/>
        </w:rPr>
      </w:pPr>
      <w:r w:rsidRPr="00905ED4">
        <w:rPr>
          <w:rFonts w:ascii="Times New Roman" w:eastAsia="Times New Roman" w:hAnsi="Times New Roman" w:cs="Times New Roman"/>
          <w:sz w:val="24"/>
          <w:szCs w:val="24"/>
          <w:lang w:eastAsia="ru-RU"/>
        </w:rPr>
        <w:t xml:space="preserve">Муниципальное образование Олонецкий район славится своим историческим прошлым. На территории района имеется более 130 памятников истории и культуры. Значительный интерес представляют и памятники природы и природоохраняемые территории, ценные исторические поселения, археологические объекты и сам исторический город Олонец. </w:t>
      </w:r>
    </w:p>
    <w:p w:rsidR="00905ED4" w:rsidRPr="00905ED4" w:rsidRDefault="00905ED4" w:rsidP="00905ED4">
      <w:pPr>
        <w:spacing w:before="100" w:beforeAutospacing="1" w:after="100" w:afterAutospacing="1" w:line="240" w:lineRule="auto"/>
        <w:rPr>
          <w:rFonts w:ascii="Times New Roman" w:eastAsia="Times New Roman" w:hAnsi="Times New Roman" w:cs="Times New Roman"/>
          <w:sz w:val="24"/>
          <w:szCs w:val="24"/>
          <w:lang w:eastAsia="ru-RU"/>
        </w:rPr>
      </w:pPr>
      <w:r w:rsidRPr="00905ED4">
        <w:rPr>
          <w:rFonts w:ascii="Times New Roman" w:eastAsia="Times New Roman" w:hAnsi="Times New Roman" w:cs="Times New Roman"/>
          <w:sz w:val="24"/>
          <w:szCs w:val="24"/>
          <w:lang w:eastAsia="ru-RU"/>
        </w:rPr>
        <w:t xml:space="preserve">Главной особенностью муниципального образования Олонецкий район является преобладание в составе его населения жителей коренной национальности - карел. Здесь лучше, чем в других местах Карелии сохранились традиции карельского народа, своеобразная архитектура построек, ремесленные традиции (обработка дерева, плетение из бересты, ткачество, вышивка и пр.). Все это создает прекрасные возможности для удовлетворения запросов туристов, интересующихся историей и культурой, давшего название нашей республике народа. </w:t>
      </w:r>
    </w:p>
    <w:p w:rsidR="00905ED4" w:rsidRPr="00905ED4" w:rsidRDefault="00905ED4" w:rsidP="00905ED4">
      <w:pPr>
        <w:spacing w:before="100" w:beforeAutospacing="1" w:after="100" w:afterAutospacing="1" w:line="240" w:lineRule="auto"/>
        <w:rPr>
          <w:rFonts w:ascii="Times New Roman" w:eastAsia="Times New Roman" w:hAnsi="Times New Roman" w:cs="Times New Roman"/>
          <w:sz w:val="24"/>
          <w:szCs w:val="24"/>
          <w:lang w:eastAsia="ru-RU"/>
        </w:rPr>
      </w:pPr>
      <w:r w:rsidRPr="00905ED4">
        <w:rPr>
          <w:rFonts w:ascii="Times New Roman" w:eastAsia="Times New Roman" w:hAnsi="Times New Roman" w:cs="Times New Roman"/>
          <w:sz w:val="24"/>
          <w:szCs w:val="24"/>
          <w:lang w:eastAsia="ru-RU"/>
        </w:rPr>
        <w:t xml:space="preserve">Приложение 1. </w:t>
      </w:r>
    </w:p>
    <w:p w:rsidR="00905ED4" w:rsidRPr="00905ED4" w:rsidRDefault="00905ED4" w:rsidP="00905ED4">
      <w:pPr>
        <w:spacing w:before="100" w:beforeAutospacing="1" w:after="100" w:afterAutospacing="1" w:line="240" w:lineRule="auto"/>
        <w:rPr>
          <w:rFonts w:ascii="Times New Roman" w:eastAsia="Times New Roman" w:hAnsi="Times New Roman" w:cs="Times New Roman"/>
          <w:sz w:val="24"/>
          <w:szCs w:val="24"/>
          <w:lang w:eastAsia="ru-RU"/>
        </w:rPr>
      </w:pPr>
      <w:r w:rsidRPr="00905ED4">
        <w:rPr>
          <w:rFonts w:ascii="Times New Roman" w:eastAsia="Times New Roman" w:hAnsi="Times New Roman" w:cs="Times New Roman"/>
          <w:sz w:val="24"/>
          <w:szCs w:val="24"/>
          <w:lang w:eastAsia="ru-RU"/>
        </w:rPr>
        <w:t xml:space="preserve">Граница района проходит: </w:t>
      </w:r>
    </w:p>
    <w:p w:rsidR="00905ED4" w:rsidRPr="00905ED4" w:rsidRDefault="00905ED4" w:rsidP="00905ED4">
      <w:pPr>
        <w:spacing w:before="100" w:beforeAutospacing="1" w:after="100" w:afterAutospacing="1" w:line="240" w:lineRule="auto"/>
        <w:rPr>
          <w:rFonts w:ascii="Times New Roman" w:eastAsia="Times New Roman" w:hAnsi="Times New Roman" w:cs="Times New Roman"/>
          <w:sz w:val="24"/>
          <w:szCs w:val="24"/>
          <w:lang w:eastAsia="ru-RU"/>
        </w:rPr>
      </w:pPr>
      <w:r w:rsidRPr="00905ED4">
        <w:rPr>
          <w:rFonts w:ascii="Times New Roman" w:eastAsia="Times New Roman" w:hAnsi="Times New Roman" w:cs="Times New Roman"/>
          <w:sz w:val="24"/>
          <w:szCs w:val="24"/>
          <w:lang w:eastAsia="ru-RU"/>
        </w:rPr>
        <w:lastRenderedPageBreak/>
        <w:t xml:space="preserve">На севере: по административной границе с Пряжинским районом по границам кварталов: Видлицкого лесничества №№ 1-4,15, 16, 19, 30, 46-50, 64, 75-76; </w:t>
      </w:r>
    </w:p>
    <w:p w:rsidR="00905ED4" w:rsidRPr="00905ED4" w:rsidRDefault="00905ED4" w:rsidP="00905ED4">
      <w:pPr>
        <w:spacing w:before="100" w:beforeAutospacing="1" w:after="100" w:afterAutospacing="1" w:line="240" w:lineRule="auto"/>
        <w:rPr>
          <w:rFonts w:ascii="Times New Roman" w:eastAsia="Times New Roman" w:hAnsi="Times New Roman" w:cs="Times New Roman"/>
          <w:sz w:val="24"/>
          <w:szCs w:val="24"/>
          <w:lang w:eastAsia="ru-RU"/>
        </w:rPr>
      </w:pPr>
      <w:r w:rsidRPr="00905ED4">
        <w:rPr>
          <w:rFonts w:ascii="Times New Roman" w:eastAsia="Times New Roman" w:hAnsi="Times New Roman" w:cs="Times New Roman"/>
          <w:sz w:val="24"/>
          <w:szCs w:val="24"/>
          <w:lang w:eastAsia="ru-RU"/>
        </w:rPr>
        <w:t xml:space="preserve">Кукшегорского лесничества: №№ 1-8, 10-17; </w:t>
      </w:r>
    </w:p>
    <w:p w:rsidR="00905ED4" w:rsidRPr="00905ED4" w:rsidRDefault="00905ED4" w:rsidP="00905ED4">
      <w:pPr>
        <w:spacing w:before="100" w:beforeAutospacing="1" w:after="100" w:afterAutospacing="1" w:line="240" w:lineRule="auto"/>
        <w:rPr>
          <w:rFonts w:ascii="Times New Roman" w:eastAsia="Times New Roman" w:hAnsi="Times New Roman" w:cs="Times New Roman"/>
          <w:sz w:val="24"/>
          <w:szCs w:val="24"/>
          <w:lang w:eastAsia="ru-RU"/>
        </w:rPr>
      </w:pPr>
      <w:r w:rsidRPr="00905ED4">
        <w:rPr>
          <w:rFonts w:ascii="Times New Roman" w:eastAsia="Times New Roman" w:hAnsi="Times New Roman" w:cs="Times New Roman"/>
          <w:sz w:val="24"/>
          <w:szCs w:val="24"/>
          <w:lang w:eastAsia="ru-RU"/>
        </w:rPr>
        <w:t xml:space="preserve">Верхнеолонецкого лесничества: №№ 1-4, 6-8, 16-17, 24, 25, 33, 9-11, 18, 26, 34, 43, 51, 59, 67, 83, 93, 101, 118, 117, 119-121, 133. </w:t>
      </w:r>
    </w:p>
    <w:p w:rsidR="00905ED4" w:rsidRPr="00905ED4" w:rsidRDefault="00905ED4" w:rsidP="00905ED4">
      <w:pPr>
        <w:spacing w:before="100" w:beforeAutospacing="1" w:after="100" w:afterAutospacing="1" w:line="240" w:lineRule="auto"/>
        <w:rPr>
          <w:rFonts w:ascii="Times New Roman" w:eastAsia="Times New Roman" w:hAnsi="Times New Roman" w:cs="Times New Roman"/>
          <w:sz w:val="24"/>
          <w:szCs w:val="24"/>
          <w:lang w:eastAsia="ru-RU"/>
        </w:rPr>
      </w:pPr>
      <w:r w:rsidRPr="00905ED4">
        <w:rPr>
          <w:rFonts w:ascii="Times New Roman" w:eastAsia="Times New Roman" w:hAnsi="Times New Roman" w:cs="Times New Roman"/>
          <w:sz w:val="24"/>
          <w:szCs w:val="24"/>
          <w:lang w:eastAsia="ru-RU"/>
        </w:rPr>
        <w:t xml:space="preserve">На востоке: по административной границе с Пряжинским районом и Ленинградской областью. </w:t>
      </w:r>
    </w:p>
    <w:p w:rsidR="00905ED4" w:rsidRPr="00905ED4" w:rsidRDefault="00905ED4" w:rsidP="00905ED4">
      <w:pPr>
        <w:spacing w:before="100" w:beforeAutospacing="1" w:after="100" w:afterAutospacing="1" w:line="240" w:lineRule="auto"/>
        <w:rPr>
          <w:rFonts w:ascii="Times New Roman" w:eastAsia="Times New Roman" w:hAnsi="Times New Roman" w:cs="Times New Roman"/>
          <w:sz w:val="24"/>
          <w:szCs w:val="24"/>
          <w:lang w:eastAsia="ru-RU"/>
        </w:rPr>
      </w:pPr>
      <w:r w:rsidRPr="00905ED4">
        <w:rPr>
          <w:rFonts w:ascii="Times New Roman" w:eastAsia="Times New Roman" w:hAnsi="Times New Roman" w:cs="Times New Roman"/>
          <w:sz w:val="24"/>
          <w:szCs w:val="24"/>
          <w:lang w:eastAsia="ru-RU"/>
        </w:rPr>
        <w:t xml:space="preserve">С Пряжинским районом по границам кварталов: </w:t>
      </w:r>
    </w:p>
    <w:p w:rsidR="00905ED4" w:rsidRPr="00905ED4" w:rsidRDefault="00905ED4" w:rsidP="00905ED4">
      <w:pPr>
        <w:spacing w:before="100" w:beforeAutospacing="1" w:after="100" w:afterAutospacing="1" w:line="240" w:lineRule="auto"/>
        <w:rPr>
          <w:rFonts w:ascii="Times New Roman" w:eastAsia="Times New Roman" w:hAnsi="Times New Roman" w:cs="Times New Roman"/>
          <w:sz w:val="24"/>
          <w:szCs w:val="24"/>
          <w:lang w:eastAsia="ru-RU"/>
        </w:rPr>
      </w:pPr>
      <w:r w:rsidRPr="00905ED4">
        <w:rPr>
          <w:rFonts w:ascii="Times New Roman" w:eastAsia="Times New Roman" w:hAnsi="Times New Roman" w:cs="Times New Roman"/>
          <w:sz w:val="24"/>
          <w:szCs w:val="24"/>
          <w:lang w:eastAsia="ru-RU"/>
        </w:rPr>
        <w:t xml:space="preserve">Верхнеолонецкого лесничества: №№ 42, 50, 58, 66, 79, 82, 92, 100, 112, 116, 132, 144, 162, 170, 211-215, 221-227; </w:t>
      </w:r>
    </w:p>
    <w:p w:rsidR="00905ED4" w:rsidRPr="00905ED4" w:rsidRDefault="00905ED4" w:rsidP="00905ED4">
      <w:pPr>
        <w:spacing w:before="100" w:beforeAutospacing="1" w:after="100" w:afterAutospacing="1" w:line="240" w:lineRule="auto"/>
        <w:rPr>
          <w:rFonts w:ascii="Times New Roman" w:eastAsia="Times New Roman" w:hAnsi="Times New Roman" w:cs="Times New Roman"/>
          <w:sz w:val="24"/>
          <w:szCs w:val="24"/>
          <w:lang w:eastAsia="ru-RU"/>
        </w:rPr>
      </w:pPr>
      <w:r w:rsidRPr="00905ED4">
        <w:rPr>
          <w:rFonts w:ascii="Times New Roman" w:eastAsia="Times New Roman" w:hAnsi="Times New Roman" w:cs="Times New Roman"/>
          <w:sz w:val="24"/>
          <w:szCs w:val="24"/>
          <w:lang w:eastAsia="ru-RU"/>
        </w:rPr>
        <w:t xml:space="preserve">Коткозерского лесничества: №№ 23, 28, 43, 46, 64, 69, 88, 103, 112, 125, 138, 155, 156. </w:t>
      </w:r>
    </w:p>
    <w:p w:rsidR="00905ED4" w:rsidRPr="00905ED4" w:rsidRDefault="00905ED4" w:rsidP="00905ED4">
      <w:pPr>
        <w:spacing w:before="100" w:beforeAutospacing="1" w:after="100" w:afterAutospacing="1" w:line="240" w:lineRule="auto"/>
        <w:rPr>
          <w:rFonts w:ascii="Times New Roman" w:eastAsia="Times New Roman" w:hAnsi="Times New Roman" w:cs="Times New Roman"/>
          <w:sz w:val="24"/>
          <w:szCs w:val="24"/>
          <w:lang w:eastAsia="ru-RU"/>
        </w:rPr>
      </w:pPr>
      <w:r w:rsidRPr="00905ED4">
        <w:rPr>
          <w:rFonts w:ascii="Times New Roman" w:eastAsia="Times New Roman" w:hAnsi="Times New Roman" w:cs="Times New Roman"/>
          <w:sz w:val="24"/>
          <w:szCs w:val="24"/>
          <w:lang w:eastAsia="ru-RU"/>
        </w:rPr>
        <w:t xml:space="preserve">С Ленинградской областью по границам кварталов Михайловского лесничества: №№ 1, 2, 4, 6-8, 11, 15, 16, 24, 34, 43, 44, 45, 46, 54, 58, 62, 67, 68, 69, 164, 35, 17, 18, 19, 20, 5, 80, 101, 116, 136, 137, 150, 161, 165, 164, 168. </w:t>
      </w:r>
    </w:p>
    <w:p w:rsidR="00905ED4" w:rsidRPr="00905ED4" w:rsidRDefault="00905ED4" w:rsidP="00905ED4">
      <w:pPr>
        <w:spacing w:before="100" w:beforeAutospacing="1" w:after="100" w:afterAutospacing="1" w:line="240" w:lineRule="auto"/>
        <w:rPr>
          <w:rFonts w:ascii="Times New Roman" w:eastAsia="Times New Roman" w:hAnsi="Times New Roman" w:cs="Times New Roman"/>
          <w:sz w:val="24"/>
          <w:szCs w:val="24"/>
          <w:lang w:eastAsia="ru-RU"/>
        </w:rPr>
      </w:pPr>
      <w:r w:rsidRPr="00905ED4">
        <w:rPr>
          <w:rFonts w:ascii="Times New Roman" w:eastAsia="Times New Roman" w:hAnsi="Times New Roman" w:cs="Times New Roman"/>
          <w:sz w:val="24"/>
          <w:szCs w:val="24"/>
          <w:lang w:eastAsia="ru-RU"/>
        </w:rPr>
        <w:t xml:space="preserve">На юге: по административной границе с Ленинградской областью по границам кварталов Михайловского лесничества: №№ 118, 120, 122, 124, 138, 151-157, 166-168; </w:t>
      </w:r>
    </w:p>
    <w:p w:rsidR="00905ED4" w:rsidRPr="00905ED4" w:rsidRDefault="00905ED4" w:rsidP="00905ED4">
      <w:pPr>
        <w:spacing w:before="100" w:beforeAutospacing="1" w:after="100" w:afterAutospacing="1" w:line="240" w:lineRule="auto"/>
        <w:rPr>
          <w:rFonts w:ascii="Times New Roman" w:eastAsia="Times New Roman" w:hAnsi="Times New Roman" w:cs="Times New Roman"/>
          <w:sz w:val="24"/>
          <w:szCs w:val="24"/>
          <w:lang w:eastAsia="ru-RU"/>
        </w:rPr>
      </w:pPr>
      <w:r w:rsidRPr="00905ED4">
        <w:rPr>
          <w:rFonts w:ascii="Times New Roman" w:eastAsia="Times New Roman" w:hAnsi="Times New Roman" w:cs="Times New Roman"/>
          <w:sz w:val="24"/>
          <w:szCs w:val="24"/>
          <w:lang w:eastAsia="ru-RU"/>
        </w:rPr>
        <w:t xml:space="preserve">Мегрозерского лесничества: №№ 144, 155, 164, 173, 180, 189, 193, 203, 215, 214, 213, 212, 218, 217, 224, 229, 230; </w:t>
      </w:r>
    </w:p>
    <w:p w:rsidR="00905ED4" w:rsidRPr="00905ED4" w:rsidRDefault="00905ED4" w:rsidP="00905ED4">
      <w:pPr>
        <w:spacing w:before="100" w:beforeAutospacing="1" w:after="100" w:afterAutospacing="1" w:line="240" w:lineRule="auto"/>
        <w:rPr>
          <w:rFonts w:ascii="Times New Roman" w:eastAsia="Times New Roman" w:hAnsi="Times New Roman" w:cs="Times New Roman"/>
          <w:sz w:val="24"/>
          <w:szCs w:val="24"/>
          <w:lang w:eastAsia="ru-RU"/>
        </w:rPr>
      </w:pPr>
      <w:r w:rsidRPr="00905ED4">
        <w:rPr>
          <w:rFonts w:ascii="Times New Roman" w:eastAsia="Times New Roman" w:hAnsi="Times New Roman" w:cs="Times New Roman"/>
          <w:sz w:val="24"/>
          <w:szCs w:val="24"/>
          <w:lang w:eastAsia="ru-RU"/>
        </w:rPr>
        <w:t xml:space="preserve">Обжанского лесничества: №№ 30, 43, 42, 60, 70, 83-81, 101, 110, 127, 135, 134, 142, 148, 147, 146, 151, 154. </w:t>
      </w:r>
    </w:p>
    <w:p w:rsidR="00905ED4" w:rsidRPr="00905ED4" w:rsidRDefault="00905ED4" w:rsidP="00905ED4">
      <w:pPr>
        <w:spacing w:before="100" w:beforeAutospacing="1" w:after="100" w:afterAutospacing="1" w:line="240" w:lineRule="auto"/>
        <w:rPr>
          <w:rFonts w:ascii="Times New Roman" w:eastAsia="Times New Roman" w:hAnsi="Times New Roman" w:cs="Times New Roman"/>
          <w:sz w:val="24"/>
          <w:szCs w:val="24"/>
          <w:lang w:eastAsia="ru-RU"/>
        </w:rPr>
      </w:pPr>
      <w:r w:rsidRPr="00905ED4">
        <w:rPr>
          <w:rFonts w:ascii="Times New Roman" w:eastAsia="Times New Roman" w:hAnsi="Times New Roman" w:cs="Times New Roman"/>
          <w:sz w:val="24"/>
          <w:szCs w:val="24"/>
          <w:lang w:eastAsia="ru-RU"/>
        </w:rPr>
        <w:t xml:space="preserve">На западе: по административной границе с Питкярантским районом и вдоль Ладожского побережья. </w:t>
      </w:r>
    </w:p>
    <w:p w:rsidR="00905ED4" w:rsidRPr="00905ED4" w:rsidRDefault="00905ED4" w:rsidP="00905ED4">
      <w:pPr>
        <w:spacing w:before="100" w:beforeAutospacing="1" w:after="100" w:afterAutospacing="1" w:line="240" w:lineRule="auto"/>
        <w:rPr>
          <w:rFonts w:ascii="Times New Roman" w:eastAsia="Times New Roman" w:hAnsi="Times New Roman" w:cs="Times New Roman"/>
          <w:sz w:val="24"/>
          <w:szCs w:val="24"/>
          <w:lang w:eastAsia="ru-RU"/>
        </w:rPr>
      </w:pPr>
      <w:r w:rsidRPr="00905ED4">
        <w:rPr>
          <w:rFonts w:ascii="Times New Roman" w:eastAsia="Times New Roman" w:hAnsi="Times New Roman" w:cs="Times New Roman"/>
          <w:sz w:val="24"/>
          <w:szCs w:val="24"/>
          <w:lang w:eastAsia="ru-RU"/>
        </w:rPr>
        <w:t xml:space="preserve">Вдоль Ладожского побережья по границам кварталов: </w:t>
      </w:r>
    </w:p>
    <w:p w:rsidR="00905ED4" w:rsidRPr="00905ED4" w:rsidRDefault="00905ED4" w:rsidP="00905ED4">
      <w:pPr>
        <w:spacing w:before="100" w:beforeAutospacing="1" w:after="100" w:afterAutospacing="1" w:line="240" w:lineRule="auto"/>
        <w:rPr>
          <w:rFonts w:ascii="Times New Roman" w:eastAsia="Times New Roman" w:hAnsi="Times New Roman" w:cs="Times New Roman"/>
          <w:sz w:val="24"/>
          <w:szCs w:val="24"/>
          <w:lang w:eastAsia="ru-RU"/>
        </w:rPr>
      </w:pPr>
      <w:r w:rsidRPr="00905ED4">
        <w:rPr>
          <w:rFonts w:ascii="Times New Roman" w:eastAsia="Times New Roman" w:hAnsi="Times New Roman" w:cs="Times New Roman"/>
          <w:sz w:val="24"/>
          <w:szCs w:val="24"/>
          <w:lang w:eastAsia="ru-RU"/>
        </w:rPr>
        <w:t xml:space="preserve">Обжанского лесничества : №№ 18, 31, 44, 51, 60, 71, 84, 93, 102, 111, 119, 128, 136, 143, 149, 152-154; </w:t>
      </w:r>
    </w:p>
    <w:p w:rsidR="00905ED4" w:rsidRPr="00905ED4" w:rsidRDefault="00905ED4" w:rsidP="00905ED4">
      <w:pPr>
        <w:spacing w:before="100" w:beforeAutospacing="1" w:after="100" w:afterAutospacing="1" w:line="240" w:lineRule="auto"/>
        <w:rPr>
          <w:rFonts w:ascii="Times New Roman" w:eastAsia="Times New Roman" w:hAnsi="Times New Roman" w:cs="Times New Roman"/>
          <w:sz w:val="24"/>
          <w:szCs w:val="24"/>
          <w:lang w:eastAsia="ru-RU"/>
        </w:rPr>
      </w:pPr>
      <w:r w:rsidRPr="00905ED4">
        <w:rPr>
          <w:rFonts w:ascii="Times New Roman" w:eastAsia="Times New Roman" w:hAnsi="Times New Roman" w:cs="Times New Roman"/>
          <w:sz w:val="24"/>
          <w:szCs w:val="24"/>
          <w:lang w:eastAsia="ru-RU"/>
        </w:rPr>
        <w:t xml:space="preserve">Олонецкого лесничества: №№ 20, 27, 38, 39, 50, 51, 63, 74, 89, 99, 110, 111, 132, 133, 145, 150, 154; </w:t>
      </w:r>
    </w:p>
    <w:p w:rsidR="00905ED4" w:rsidRPr="00905ED4" w:rsidRDefault="00905ED4" w:rsidP="00905ED4">
      <w:pPr>
        <w:spacing w:before="100" w:beforeAutospacing="1" w:after="100" w:afterAutospacing="1" w:line="240" w:lineRule="auto"/>
        <w:rPr>
          <w:rFonts w:ascii="Times New Roman" w:eastAsia="Times New Roman" w:hAnsi="Times New Roman" w:cs="Times New Roman"/>
          <w:sz w:val="24"/>
          <w:szCs w:val="24"/>
          <w:lang w:eastAsia="ru-RU"/>
        </w:rPr>
      </w:pPr>
      <w:r w:rsidRPr="00905ED4">
        <w:rPr>
          <w:rFonts w:ascii="Times New Roman" w:eastAsia="Times New Roman" w:hAnsi="Times New Roman" w:cs="Times New Roman"/>
          <w:sz w:val="24"/>
          <w:szCs w:val="24"/>
          <w:lang w:eastAsia="ru-RU"/>
        </w:rPr>
        <w:t xml:space="preserve">Тулокского лесничества: №№ 46, 70, 88, 89, 90, 108, 123, 130, 146; </w:t>
      </w:r>
    </w:p>
    <w:p w:rsidR="00905ED4" w:rsidRPr="00905ED4" w:rsidRDefault="00905ED4" w:rsidP="00905ED4">
      <w:pPr>
        <w:spacing w:before="100" w:beforeAutospacing="1" w:after="100" w:afterAutospacing="1" w:line="240" w:lineRule="auto"/>
        <w:rPr>
          <w:rFonts w:ascii="Times New Roman" w:eastAsia="Times New Roman" w:hAnsi="Times New Roman" w:cs="Times New Roman"/>
          <w:sz w:val="24"/>
          <w:szCs w:val="24"/>
          <w:lang w:eastAsia="ru-RU"/>
        </w:rPr>
      </w:pPr>
      <w:r w:rsidRPr="00905ED4">
        <w:rPr>
          <w:rFonts w:ascii="Times New Roman" w:eastAsia="Times New Roman" w:hAnsi="Times New Roman" w:cs="Times New Roman"/>
          <w:sz w:val="24"/>
          <w:szCs w:val="24"/>
          <w:lang w:eastAsia="ru-RU"/>
        </w:rPr>
        <w:t xml:space="preserve">Видлицкого лесничества: №№ 159, 182, 184, 187, 197, 209, 210. </w:t>
      </w:r>
    </w:p>
    <w:p w:rsidR="00905ED4" w:rsidRPr="00905ED4" w:rsidRDefault="00905ED4" w:rsidP="00905ED4">
      <w:pPr>
        <w:spacing w:before="100" w:beforeAutospacing="1" w:after="100" w:afterAutospacing="1" w:line="240" w:lineRule="auto"/>
        <w:rPr>
          <w:rFonts w:ascii="Times New Roman" w:eastAsia="Times New Roman" w:hAnsi="Times New Roman" w:cs="Times New Roman"/>
          <w:sz w:val="24"/>
          <w:szCs w:val="24"/>
          <w:lang w:eastAsia="ru-RU"/>
        </w:rPr>
      </w:pPr>
      <w:r w:rsidRPr="00905ED4">
        <w:rPr>
          <w:rFonts w:ascii="Times New Roman" w:eastAsia="Times New Roman" w:hAnsi="Times New Roman" w:cs="Times New Roman"/>
          <w:sz w:val="24"/>
          <w:szCs w:val="24"/>
          <w:lang w:eastAsia="ru-RU"/>
        </w:rPr>
        <w:t xml:space="preserve">С Питкярантским районом по границам кварталов: </w:t>
      </w:r>
    </w:p>
    <w:p w:rsidR="00905ED4" w:rsidRPr="00905ED4" w:rsidRDefault="00905ED4" w:rsidP="00905ED4">
      <w:pPr>
        <w:spacing w:before="100" w:beforeAutospacing="1" w:after="100" w:afterAutospacing="1" w:line="240" w:lineRule="auto"/>
        <w:rPr>
          <w:rFonts w:ascii="Times New Roman" w:eastAsia="Times New Roman" w:hAnsi="Times New Roman" w:cs="Times New Roman"/>
          <w:sz w:val="24"/>
          <w:szCs w:val="24"/>
          <w:lang w:eastAsia="ru-RU"/>
        </w:rPr>
      </w:pPr>
      <w:r w:rsidRPr="00905ED4">
        <w:rPr>
          <w:rFonts w:ascii="Times New Roman" w:eastAsia="Times New Roman" w:hAnsi="Times New Roman" w:cs="Times New Roman"/>
          <w:sz w:val="24"/>
          <w:szCs w:val="24"/>
          <w:lang w:eastAsia="ru-RU"/>
        </w:rPr>
        <w:t xml:space="preserve">Видлицкого лесничества: №№ 10, 20, 31, 34, 35, 5, 1, 51, 65, 77, 100-102, 109-110, 113-114, 128-129, 142, 159. </w:t>
      </w:r>
    </w:p>
    <w:p w:rsidR="00905ED4" w:rsidRPr="00905ED4" w:rsidRDefault="00905ED4" w:rsidP="00905ED4">
      <w:pPr>
        <w:spacing w:before="100" w:beforeAutospacing="1" w:after="100" w:afterAutospacing="1" w:line="240" w:lineRule="auto"/>
        <w:rPr>
          <w:rFonts w:ascii="Times New Roman" w:eastAsia="Times New Roman" w:hAnsi="Times New Roman" w:cs="Times New Roman"/>
          <w:sz w:val="24"/>
          <w:szCs w:val="24"/>
          <w:lang w:eastAsia="ru-RU"/>
        </w:rPr>
      </w:pPr>
      <w:r w:rsidRPr="00905ED4">
        <w:rPr>
          <w:rFonts w:ascii="Times New Roman" w:eastAsia="Times New Roman" w:hAnsi="Times New Roman" w:cs="Times New Roman"/>
          <w:sz w:val="24"/>
          <w:szCs w:val="24"/>
          <w:lang w:eastAsia="ru-RU"/>
        </w:rPr>
        <w:t xml:space="preserve">Территория Олонецкого района составляет 4,0 тыс.кв.километров. </w:t>
      </w:r>
    </w:p>
    <w:p w:rsidR="00905ED4" w:rsidRPr="00905ED4" w:rsidRDefault="00905ED4" w:rsidP="00905ED4">
      <w:pPr>
        <w:spacing w:before="100" w:beforeAutospacing="1" w:after="100" w:afterAutospacing="1" w:line="240" w:lineRule="auto"/>
        <w:rPr>
          <w:rFonts w:ascii="Times New Roman" w:eastAsia="Times New Roman" w:hAnsi="Times New Roman" w:cs="Times New Roman"/>
          <w:sz w:val="24"/>
          <w:szCs w:val="24"/>
          <w:lang w:eastAsia="ru-RU"/>
        </w:rPr>
      </w:pPr>
      <w:r w:rsidRPr="00905ED4">
        <w:rPr>
          <w:rFonts w:ascii="Times New Roman" w:eastAsia="Times New Roman" w:hAnsi="Times New Roman" w:cs="Times New Roman"/>
          <w:sz w:val="24"/>
          <w:szCs w:val="24"/>
          <w:lang w:eastAsia="ru-RU"/>
        </w:rPr>
        <w:lastRenderedPageBreak/>
        <w:t xml:space="preserve">В состав муниципального образования входят: г.Олонец, д.Алексала, д.Большаково, д.Герпеля, д.Еройла, д.Ильинская Горка, д.Седокса, пос.совхоза "Ильинский", д.Тулокса, пос. Устье Олонки, пос.Ильинский, с.Нурмойла, с.Видлица, д.Гавриловка, д.Верхняя Видлица, пос.Устье Видлицы, д.Большие Горы, д. Габановский Маяк, д. Инема, д.Мегрега, д.Онькулица, д.Обжа, д.Самбатукса, д.Сармяги, д.Юргелица, с.Михайловское, д.Ташкеницы, д.Гижино, Д.Куйтежа, пос.Речная Сельга. д.Мегрозеро, д.Сельга, д.Березовая Гора, д.Вагвозеро, пос.Верхнеолонецкий, д.Гошкила, пос.Интерпоселок, д.Кескозеро, с.Коткозеро, д.Лумбозеро, д.Торосозеро, д. Утозеро, п.Черная Речка, д.Гушкала, пос.Ковера, д.Кукшегоры, д.Лемозеро, д.Нинисельга, д.Новинка, д.Нурмолицы, д.Сорочья Гора, д.Сяндеба, д.Сяппяваара, д.Тенгусельга, д.Тигвера, д.Тулосозеро, д.Тукса, д.Верховье, д.Иммалицы, д.Капшойла, д.Путилица, д.Рыпушкалицы, д.Судалица, д.Татчелица, д.Тахтасово. </w:t>
      </w:r>
    </w:p>
    <w:p w:rsidR="0056158F" w:rsidRDefault="0056158F"/>
    <w:sectPr w:rsidR="005615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ED4"/>
    <w:rsid w:val="0056158F"/>
    <w:rsid w:val="00905E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enu3br">
    <w:name w:val="menu3br"/>
    <w:basedOn w:val="a0"/>
    <w:rsid w:val="00905ED4"/>
  </w:style>
  <w:style w:type="paragraph" w:styleId="a3">
    <w:name w:val="Normal (Web)"/>
    <w:basedOn w:val="a"/>
    <w:uiPriority w:val="99"/>
    <w:semiHidden/>
    <w:unhideWhenUsed/>
    <w:rsid w:val="00905ED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enu3br">
    <w:name w:val="menu3br"/>
    <w:basedOn w:val="a0"/>
    <w:rsid w:val="00905ED4"/>
  </w:style>
  <w:style w:type="paragraph" w:styleId="a3">
    <w:name w:val="Normal (Web)"/>
    <w:basedOn w:val="a"/>
    <w:uiPriority w:val="99"/>
    <w:semiHidden/>
    <w:unhideWhenUsed/>
    <w:rsid w:val="00905ED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66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856</Words>
  <Characters>4881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vfokin</dc:creator>
  <cp:lastModifiedBy>vfokin</cp:lastModifiedBy>
  <cp:revision>1</cp:revision>
  <dcterms:created xsi:type="dcterms:W3CDTF">2019-03-16T08:36:00Z</dcterms:created>
  <dcterms:modified xsi:type="dcterms:W3CDTF">2019-03-16T08:36:00Z</dcterms:modified>
</cp:coreProperties>
</file>