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F40D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F40D9">
        <w:t>24 января 2019 года № 31р-П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B42159" w:rsidRDefault="00CD4FCD" w:rsidP="00B42159">
      <w:pPr>
        <w:spacing w:after="120"/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</w:t>
      </w:r>
      <w:r w:rsidR="00B42159">
        <w:rPr>
          <w:szCs w:val="28"/>
        </w:rPr>
        <w:t xml:space="preserve">9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</w:t>
      </w:r>
      <w:r w:rsidR="003C3825">
        <w:rPr>
          <w:szCs w:val="28"/>
        </w:rPr>
        <w:t xml:space="preserve">       </w:t>
      </w:r>
      <w:r w:rsidR="00B42159">
        <w:rPr>
          <w:szCs w:val="28"/>
        </w:rPr>
        <w:t xml:space="preserve">категории в другую», на основании ходатайства акционерного общества «Карельский окатыш» осуществить перевод двух земельных участков </w:t>
      </w:r>
      <w:r w:rsidR="003C3825">
        <w:rPr>
          <w:szCs w:val="28"/>
        </w:rPr>
        <w:t xml:space="preserve">                 </w:t>
      </w:r>
      <w:r w:rsidR="00B42159">
        <w:rPr>
          <w:szCs w:val="28"/>
        </w:rPr>
        <w:t>с</w:t>
      </w:r>
      <w:r w:rsidR="003C3825">
        <w:rPr>
          <w:szCs w:val="28"/>
        </w:rPr>
        <w:t xml:space="preserve"> </w:t>
      </w:r>
      <w:r w:rsidR="00B42159">
        <w:rPr>
          <w:szCs w:val="28"/>
        </w:rPr>
        <w:t>кадастровыми номерами 10:04:0026508:345 (адрес (местоположение):</w:t>
      </w:r>
      <w:proofErr w:type="gramEnd"/>
      <w:r w:rsidR="00B42159">
        <w:rPr>
          <w:szCs w:val="28"/>
        </w:rPr>
        <w:t xml:space="preserve"> Российская Федерация,   Республика Карелия,  </w:t>
      </w:r>
      <w:proofErr w:type="spellStart"/>
      <w:r w:rsidR="00B42159">
        <w:rPr>
          <w:szCs w:val="28"/>
        </w:rPr>
        <w:t>Костомукшский</w:t>
      </w:r>
      <w:proofErr w:type="spellEnd"/>
      <w:r w:rsidR="00B42159">
        <w:rPr>
          <w:szCs w:val="28"/>
        </w:rPr>
        <w:t xml:space="preserve"> городской округ,</w:t>
      </w:r>
      <w:r w:rsidR="003C3825">
        <w:rPr>
          <w:szCs w:val="28"/>
        </w:rPr>
        <w:t xml:space="preserve"> </w:t>
      </w:r>
      <w:proofErr w:type="gramStart"/>
      <w:r w:rsidR="00B42159">
        <w:rPr>
          <w:szCs w:val="28"/>
        </w:rPr>
        <w:t>г</w:t>
      </w:r>
      <w:proofErr w:type="gramEnd"/>
      <w:r w:rsidR="00B42159">
        <w:rPr>
          <w:szCs w:val="28"/>
        </w:rPr>
        <w:t xml:space="preserve">. Костомукша,  северо-западная часть кадастрового квартала 10:04:0026508), 10:04:0026508:347  (адрес (местоположение): </w:t>
      </w:r>
      <w:proofErr w:type="gramStart"/>
      <w:r w:rsidR="00B42159">
        <w:rPr>
          <w:szCs w:val="28"/>
        </w:rPr>
        <w:t xml:space="preserve">Российская Федерация, Республика Карелия, </w:t>
      </w:r>
      <w:proofErr w:type="spellStart"/>
      <w:r w:rsidR="00B42159">
        <w:rPr>
          <w:szCs w:val="28"/>
        </w:rPr>
        <w:t>Костомукшский</w:t>
      </w:r>
      <w:proofErr w:type="spellEnd"/>
      <w:r w:rsidR="00B42159">
        <w:rPr>
          <w:szCs w:val="28"/>
        </w:rPr>
        <w:t xml:space="preserve"> городской округ,                северо-западная часть кадастрового квартала 10:04:0026508), площадью 134 158 кв. м и 108 451 кв. м соответственно,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FF5AE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FF5AE7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0D9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382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1078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35F6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215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4FCD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  <w:rsid w:val="00FF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3C92-0CB3-4F31-A8D4-8AB8C22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2019-01-25T11:03:00Z</cp:lastPrinted>
  <dcterms:created xsi:type="dcterms:W3CDTF">2019-01-18T07:21:00Z</dcterms:created>
  <dcterms:modified xsi:type="dcterms:W3CDTF">2019-01-25T11:03:00Z</dcterms:modified>
</cp:coreProperties>
</file>