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D73873">
      <w:pPr>
        <w:jc w:val="center"/>
        <w:rPr>
          <w:sz w:val="16"/>
        </w:rPr>
      </w:pPr>
      <w:r w:rsidRPr="00D738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547C0D" w:rsidRDefault="00547C0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B034B">
      <w:pPr>
        <w:spacing w:before="240"/>
        <w:jc w:val="center"/>
      </w:pPr>
      <w:r>
        <w:t>от</w:t>
      </w:r>
      <w:r w:rsidR="007B034B">
        <w:t xml:space="preserve"> 14 марта 2012 года № 73-П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045657" w:rsidRDefault="00045657" w:rsidP="00045657">
      <w:pPr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045657" w:rsidRDefault="00045657" w:rsidP="00045657">
      <w:pPr>
        <w:jc w:val="center"/>
      </w:pPr>
      <w:r>
        <w:rPr>
          <w:b/>
        </w:rPr>
        <w:t>Республики Карелия от 5 февраля 2008 года № 24-П</w:t>
      </w:r>
    </w:p>
    <w:p w:rsidR="00045657" w:rsidRDefault="00045657" w:rsidP="0004565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47A84">
        <w:rPr>
          <w:szCs w:val="28"/>
        </w:rPr>
        <w:tab/>
      </w:r>
    </w:p>
    <w:p w:rsidR="00045657" w:rsidRPr="006C4EFB" w:rsidRDefault="00045657" w:rsidP="00321647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831E9">
        <w:rPr>
          <w:color w:val="000000"/>
          <w:szCs w:val="28"/>
        </w:rPr>
        <w:t>Правительство</w:t>
      </w:r>
      <w:r w:rsidRPr="00CB2F19">
        <w:rPr>
          <w:szCs w:val="28"/>
        </w:rPr>
        <w:t xml:space="preserve"> Республики Карелия </w:t>
      </w:r>
      <w:proofErr w:type="spellStart"/>
      <w:proofErr w:type="gramStart"/>
      <w:r w:rsidRPr="006C4EFB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6C4EF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C4EF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6C4EF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6C4EFB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6C4EFB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6C4EF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C4EF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6C4EF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6C4EFB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6C4EF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6C4EFB">
        <w:rPr>
          <w:b/>
          <w:szCs w:val="28"/>
        </w:rPr>
        <w:t>т:</w:t>
      </w:r>
    </w:p>
    <w:p w:rsidR="00045657" w:rsidRDefault="00E70D25" w:rsidP="00321647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1. </w:t>
      </w:r>
      <w:proofErr w:type="gramStart"/>
      <w:r w:rsidR="00045657" w:rsidRPr="00666CF3">
        <w:rPr>
          <w:szCs w:val="28"/>
        </w:rPr>
        <w:t xml:space="preserve">Внести в </w:t>
      </w:r>
      <w:r w:rsidR="00343BCC">
        <w:rPr>
          <w:szCs w:val="28"/>
        </w:rPr>
        <w:t>Ц</w:t>
      </w:r>
      <w:r w:rsidR="00343BCC" w:rsidRPr="00931F47">
        <w:rPr>
          <w:szCs w:val="28"/>
        </w:rPr>
        <w:t>ели и условия предоставления субсидий юридическим лицам (за искл</w:t>
      </w:r>
      <w:r w:rsidR="00343BCC">
        <w:rPr>
          <w:szCs w:val="28"/>
        </w:rPr>
        <w:t>ю</w:t>
      </w:r>
      <w:r w:rsidR="00343BCC" w:rsidRPr="00931F47">
        <w:rPr>
          <w:szCs w:val="28"/>
        </w:rPr>
        <w:t>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</w:t>
      </w:r>
      <w:r w:rsidR="00343BCC">
        <w:rPr>
          <w:szCs w:val="28"/>
        </w:rPr>
        <w:t>, утвержденные</w:t>
      </w:r>
      <w:r w:rsidR="00343BCC" w:rsidRPr="00931F47">
        <w:rPr>
          <w:szCs w:val="28"/>
        </w:rPr>
        <w:t xml:space="preserve"> </w:t>
      </w:r>
      <w:r w:rsidR="00045657" w:rsidRPr="00666CF3">
        <w:rPr>
          <w:szCs w:val="28"/>
        </w:rPr>
        <w:t>постановление</w:t>
      </w:r>
      <w:r w:rsidR="00343BCC">
        <w:rPr>
          <w:szCs w:val="28"/>
        </w:rPr>
        <w:t>м</w:t>
      </w:r>
      <w:r w:rsidR="00045657" w:rsidRPr="00666CF3">
        <w:rPr>
          <w:szCs w:val="28"/>
        </w:rPr>
        <w:t xml:space="preserve"> </w:t>
      </w:r>
      <w:r w:rsidR="00045657" w:rsidRPr="00666CF3">
        <w:t xml:space="preserve">Правительства Республики Карелия от </w:t>
      </w:r>
      <w:r>
        <w:t xml:space="preserve">         5</w:t>
      </w:r>
      <w:r w:rsidR="00045657" w:rsidRPr="00666CF3">
        <w:t xml:space="preserve"> февраля 20</w:t>
      </w:r>
      <w:r>
        <w:t>08</w:t>
      </w:r>
      <w:r w:rsidR="00045657" w:rsidRPr="00666CF3">
        <w:t xml:space="preserve"> года № </w:t>
      </w:r>
      <w:r>
        <w:t>24</w:t>
      </w:r>
      <w:r w:rsidR="00045657" w:rsidRPr="00666CF3">
        <w:t xml:space="preserve">-П </w:t>
      </w:r>
      <w:r>
        <w:t xml:space="preserve">"О </w:t>
      </w:r>
      <w:r w:rsidR="001478AD">
        <w:t>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</w:t>
      </w:r>
      <w:proofErr w:type="gramEnd"/>
      <w:r w:rsidR="001478AD">
        <w:t xml:space="preserve"> Карелия" (Собрание законодательства Республики Карелия, 2008, № 2, ст.162; № 8, ст.1019; № 11, ст.1384; № 12, ст.1571; 2009, № 1, ст.56, 61; № 4, ст.362, 370; № 7, ст.821; № 8, ст.890; № 10, ст.1149; № 11, ст.1302; № 12, ст.1460; 2010, № 2, ст.114, 137; № 6, ст.697; № 12, ст.1719; 2011, № 3, ст.310; № 7, ст.1065;</w:t>
      </w:r>
      <w:r w:rsidR="00343BCC">
        <w:t xml:space="preserve"> Карелия, 2011, 22 ноября, 6 декабря, 20 декабря; 2012, 17 января; </w:t>
      </w:r>
      <w:proofErr w:type="gramStart"/>
      <w:r w:rsidR="00343BCC">
        <w:t xml:space="preserve">26 января; 31 января) с изменениями, внесенными постановлением Правительства Республики Карелия от 22 февраля 2012 года № 60-П, следующие изменения: </w:t>
      </w:r>
      <w:r w:rsidR="001478AD">
        <w:t xml:space="preserve">   </w:t>
      </w:r>
      <w:r w:rsidR="00045657" w:rsidRPr="00666CF3">
        <w:t xml:space="preserve"> </w:t>
      </w:r>
      <w:proofErr w:type="gramEnd"/>
    </w:p>
    <w:p w:rsidR="00321647" w:rsidRDefault="00321647" w:rsidP="00321647">
      <w:pPr>
        <w:autoSpaceDE w:val="0"/>
        <w:autoSpaceDN w:val="0"/>
        <w:adjustRightInd w:val="0"/>
        <w:ind w:firstLine="567"/>
        <w:jc w:val="both"/>
      </w:pPr>
      <w:r>
        <w:t>1) пункт 2 изложить в следующей редакции:</w:t>
      </w:r>
    </w:p>
    <w:p w:rsidR="00321647" w:rsidRDefault="00FB33B8" w:rsidP="00321647">
      <w:pPr>
        <w:pStyle w:val="a3"/>
        <w:spacing w:before="0"/>
        <w:ind w:right="0" w:firstLine="539"/>
        <w:jc w:val="both"/>
        <w:rPr>
          <w:szCs w:val="28"/>
        </w:rPr>
      </w:pPr>
      <w:r>
        <w:rPr>
          <w:szCs w:val="28"/>
        </w:rPr>
        <w:t>"</w:t>
      </w:r>
      <w:r w:rsidR="00321647">
        <w:rPr>
          <w:szCs w:val="28"/>
        </w:rPr>
        <w:t>2. Субсидии предоставляются на следующие цели:</w:t>
      </w:r>
    </w:p>
    <w:p w:rsidR="00321647" w:rsidRPr="0082523D" w:rsidRDefault="00153D73" w:rsidP="00321647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к</w:t>
      </w:r>
      <w:r w:rsidR="00FB33B8">
        <w:rPr>
          <w:szCs w:val="28"/>
        </w:rPr>
        <w:t>омпенсация сельскохозяйственным товаропроизводителям части затрат на приобретение средств химизации</w:t>
      </w:r>
      <w:r w:rsidR="00321647">
        <w:rPr>
          <w:szCs w:val="28"/>
        </w:rPr>
        <w:t>;</w:t>
      </w:r>
    </w:p>
    <w:p w:rsidR="00FB33B8" w:rsidRDefault="00321647" w:rsidP="00321647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proofErr w:type="gramStart"/>
      <w:r w:rsidRPr="0082523D">
        <w:rPr>
          <w:szCs w:val="28"/>
        </w:rPr>
        <w:t>возмещени</w:t>
      </w:r>
      <w:r>
        <w:rPr>
          <w:szCs w:val="28"/>
        </w:rPr>
        <w:t>е</w:t>
      </w:r>
      <w:r w:rsidRPr="0082523D">
        <w:rPr>
          <w:szCs w:val="28"/>
        </w:rPr>
        <w:t xml:space="preserve"> части затрат на уплату процентов организациям независимо от их организационно-правовых форм</w:t>
      </w:r>
      <w:r w:rsidR="00FB33B8">
        <w:rPr>
          <w:szCs w:val="28"/>
        </w:rPr>
        <w:t xml:space="preserve"> </w:t>
      </w:r>
      <w:r w:rsidRPr="0082523D">
        <w:rPr>
          <w:szCs w:val="28"/>
        </w:rPr>
        <w:t>по инвестиционным кредитам, полученным в российских кредитных организациях</w:t>
      </w:r>
      <w:r w:rsidR="00FB33B8">
        <w:rPr>
          <w:szCs w:val="28"/>
        </w:rPr>
        <w:t xml:space="preserve"> на </w:t>
      </w:r>
      <w:r w:rsidR="00FB33B8">
        <w:rPr>
          <w:szCs w:val="28"/>
        </w:rPr>
        <w:lastRenderedPageBreak/>
        <w:t>приобретение племенного материала рыб, техники и оборудования на срок до пяти лет, на строительство, реконструкцию и модернизацию комплексов (ферм) на срок до восьми лет в 2007-2011 годах для осуществления промышленного рыбоводства, в 2012 году для разведения одомашненных видов и</w:t>
      </w:r>
      <w:proofErr w:type="gramEnd"/>
      <w:r w:rsidR="00FB33B8">
        <w:rPr>
          <w:szCs w:val="28"/>
        </w:rPr>
        <w:t xml:space="preserve"> пород рыб;</w:t>
      </w:r>
    </w:p>
    <w:p w:rsidR="00321647" w:rsidRPr="0082523D" w:rsidRDefault="00321647" w:rsidP="00321647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 w:rsidRPr="0082523D">
        <w:rPr>
          <w:szCs w:val="28"/>
        </w:rPr>
        <w:t>возмещение</w:t>
      </w:r>
      <w:r w:rsidR="00202D54">
        <w:rPr>
          <w:szCs w:val="28"/>
        </w:rPr>
        <w:t xml:space="preserve"> гражданам, ведущим </w:t>
      </w:r>
      <w:r w:rsidRPr="0082523D">
        <w:rPr>
          <w:szCs w:val="28"/>
        </w:rPr>
        <w:t xml:space="preserve"> личн</w:t>
      </w:r>
      <w:r w:rsidR="00202D54">
        <w:rPr>
          <w:szCs w:val="28"/>
        </w:rPr>
        <w:t>ое</w:t>
      </w:r>
      <w:r w:rsidRPr="0082523D">
        <w:rPr>
          <w:szCs w:val="28"/>
        </w:rPr>
        <w:t xml:space="preserve"> подсобн</w:t>
      </w:r>
      <w:r w:rsidR="00202D54">
        <w:rPr>
          <w:szCs w:val="28"/>
        </w:rPr>
        <w:t>ое</w:t>
      </w:r>
      <w:r w:rsidRPr="0082523D">
        <w:rPr>
          <w:szCs w:val="28"/>
        </w:rPr>
        <w:t xml:space="preserve"> хозяйств</w:t>
      </w:r>
      <w:r w:rsidR="00202D54">
        <w:rPr>
          <w:szCs w:val="28"/>
        </w:rPr>
        <w:t>о</w:t>
      </w:r>
      <w:r w:rsidRPr="0082523D">
        <w:rPr>
          <w:szCs w:val="28"/>
        </w:rPr>
        <w:t xml:space="preserve">, сельскохозяйственным потребительским кооперативам, крестьянским (фермерским) хозяйствам </w:t>
      </w:r>
      <w:r w:rsidR="00202D54">
        <w:rPr>
          <w:szCs w:val="28"/>
        </w:rPr>
        <w:t xml:space="preserve">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2005-2012 годах </w:t>
      </w:r>
      <w:r w:rsidRPr="0082523D">
        <w:rPr>
          <w:szCs w:val="28"/>
        </w:rPr>
        <w:t>на срок до 8 лет</w:t>
      </w:r>
      <w:r>
        <w:rPr>
          <w:szCs w:val="28"/>
        </w:rPr>
        <w:t>;</w:t>
      </w:r>
    </w:p>
    <w:p w:rsidR="00321647" w:rsidRPr="0082523D" w:rsidRDefault="00321647" w:rsidP="00321647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 w:rsidRPr="0082523D">
        <w:rPr>
          <w:szCs w:val="28"/>
        </w:rPr>
        <w:t>поддержк</w:t>
      </w:r>
      <w:r>
        <w:rPr>
          <w:szCs w:val="28"/>
        </w:rPr>
        <w:t>а</w:t>
      </w:r>
      <w:r w:rsidRPr="0082523D">
        <w:rPr>
          <w:szCs w:val="28"/>
        </w:rPr>
        <w:t xml:space="preserve"> элитного семеноводства</w:t>
      </w:r>
      <w:r>
        <w:rPr>
          <w:szCs w:val="28"/>
        </w:rPr>
        <w:t>;</w:t>
      </w:r>
    </w:p>
    <w:p w:rsidR="00202D54" w:rsidRDefault="00321647" w:rsidP="00321647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 w:rsidRPr="0082523D">
        <w:rPr>
          <w:szCs w:val="28"/>
        </w:rPr>
        <w:t xml:space="preserve">завоз семян для выращивания кормовых культур в </w:t>
      </w:r>
      <w:r w:rsidR="00202D54">
        <w:rPr>
          <w:szCs w:val="28"/>
        </w:rPr>
        <w:t xml:space="preserve">районах Крайнего Севера и приравненных к ним местностях, включая производство продукции растениеводства на </w:t>
      </w:r>
      <w:proofErr w:type="spellStart"/>
      <w:r w:rsidR="00202D54">
        <w:rPr>
          <w:szCs w:val="28"/>
        </w:rPr>
        <w:t>низкопродуктивных</w:t>
      </w:r>
      <w:proofErr w:type="spellEnd"/>
      <w:r w:rsidR="00202D54">
        <w:rPr>
          <w:szCs w:val="28"/>
        </w:rPr>
        <w:t xml:space="preserve"> пашнях;</w:t>
      </w:r>
    </w:p>
    <w:p w:rsidR="00321647" w:rsidRPr="0082523D" w:rsidRDefault="00321647" w:rsidP="00321647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 w:rsidRPr="0082523D">
        <w:rPr>
          <w:szCs w:val="28"/>
        </w:rPr>
        <w:t>поддержк</w:t>
      </w:r>
      <w:r>
        <w:rPr>
          <w:szCs w:val="28"/>
        </w:rPr>
        <w:t>а</w:t>
      </w:r>
      <w:r w:rsidRPr="0082523D">
        <w:rPr>
          <w:szCs w:val="28"/>
        </w:rPr>
        <w:t xml:space="preserve"> племенного животноводства</w:t>
      </w:r>
      <w:r>
        <w:rPr>
          <w:szCs w:val="28"/>
        </w:rPr>
        <w:t>;</w:t>
      </w:r>
    </w:p>
    <w:p w:rsidR="00321647" w:rsidRPr="0082523D" w:rsidRDefault="00321647" w:rsidP="00321647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proofErr w:type="gramStart"/>
      <w:r w:rsidRPr="0082523D">
        <w:rPr>
          <w:szCs w:val="28"/>
        </w:rPr>
        <w:t>возмещение сельскохозяйственным товаропроизводителям</w:t>
      </w:r>
      <w:r w:rsidR="00202D54">
        <w:rPr>
          <w:szCs w:val="28"/>
        </w:rPr>
        <w:t xml:space="preserve"> (кроме личных подсобных хозяйств и сельскохозяйственных потребительских кооперативов)</w:t>
      </w:r>
      <w:r w:rsidRPr="0082523D">
        <w:rPr>
          <w:szCs w:val="28"/>
        </w:rPr>
        <w:t>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</w:t>
      </w:r>
      <w:r w:rsidR="00202D54">
        <w:rPr>
          <w:szCs w:val="28"/>
        </w:rPr>
        <w:t xml:space="preserve"> </w:t>
      </w:r>
      <w:r w:rsidR="00202D54" w:rsidRPr="0082523D">
        <w:rPr>
          <w:szCs w:val="28"/>
        </w:rPr>
        <w:t>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</w:t>
      </w:r>
      <w:r w:rsidR="00202D54">
        <w:rPr>
          <w:szCs w:val="28"/>
        </w:rPr>
        <w:t>9</w:t>
      </w:r>
      <w:r w:rsidR="00202D54" w:rsidRPr="0082523D">
        <w:rPr>
          <w:szCs w:val="28"/>
        </w:rPr>
        <w:t>-20</w:t>
      </w:r>
      <w:r w:rsidR="00202D54">
        <w:rPr>
          <w:szCs w:val="28"/>
        </w:rPr>
        <w:t>12</w:t>
      </w:r>
      <w:r w:rsidR="00202D54" w:rsidRPr="0082523D">
        <w:rPr>
          <w:szCs w:val="28"/>
        </w:rPr>
        <w:t xml:space="preserve"> годах на срок до </w:t>
      </w:r>
      <w:r w:rsidR="00202D54">
        <w:rPr>
          <w:szCs w:val="28"/>
        </w:rPr>
        <w:t xml:space="preserve">1 </w:t>
      </w:r>
      <w:r w:rsidR="00202D54" w:rsidRPr="0082523D">
        <w:rPr>
          <w:szCs w:val="28"/>
        </w:rPr>
        <w:t>года</w:t>
      </w:r>
      <w:r>
        <w:rPr>
          <w:szCs w:val="28"/>
        </w:rPr>
        <w:t>;</w:t>
      </w:r>
      <w:proofErr w:type="gramEnd"/>
    </w:p>
    <w:p w:rsidR="00202D54" w:rsidRDefault="00321647" w:rsidP="00321647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 w:rsidRPr="0082523D">
        <w:rPr>
          <w:szCs w:val="28"/>
        </w:rPr>
        <w:t xml:space="preserve">возмещение </w:t>
      </w:r>
      <w:r w:rsidR="00202D54" w:rsidRPr="0082523D">
        <w:rPr>
          <w:szCs w:val="28"/>
        </w:rPr>
        <w:t>сельскохозяйственным товаропроизводителям</w:t>
      </w:r>
      <w:r w:rsidR="00202D54">
        <w:rPr>
          <w:szCs w:val="28"/>
        </w:rPr>
        <w:t xml:space="preserve">,  </w:t>
      </w:r>
      <w:r w:rsidR="00202D54" w:rsidRPr="0082523D">
        <w:rPr>
          <w:szCs w:val="28"/>
        </w:rPr>
        <w:t xml:space="preserve"> организациям агропромышленного комплекса независимо от их организационно-правовых форм, крестьянским (фермерским) хозяйствам</w:t>
      </w:r>
      <w:r w:rsidR="00202D54">
        <w:rPr>
          <w:szCs w:val="28"/>
        </w:rPr>
        <w:t xml:space="preserve">, сельскохозяйственным потребительским кооперативам </w:t>
      </w:r>
      <w:r w:rsidR="00202D54" w:rsidRPr="0082523D">
        <w:rPr>
          <w:szCs w:val="28"/>
        </w:rPr>
        <w:t xml:space="preserve"> части затрат на уплату процентов по инвестиционным кредитам, полученным в российских кредитных организациях</w:t>
      </w:r>
      <w:r w:rsidR="00202D54">
        <w:rPr>
          <w:szCs w:val="28"/>
        </w:rPr>
        <w:t>, и займам, полученным в сельскохозяйственных кредитных потребительских кооперативах в 2004-2012 года</w:t>
      </w:r>
      <w:r w:rsidR="00153D73">
        <w:rPr>
          <w:szCs w:val="28"/>
        </w:rPr>
        <w:t>х</w:t>
      </w:r>
      <w:r w:rsidR="00202D54">
        <w:rPr>
          <w:szCs w:val="28"/>
        </w:rPr>
        <w:t xml:space="preserve"> на срок от 2 до 10 лет;</w:t>
      </w:r>
    </w:p>
    <w:p w:rsidR="00321647" w:rsidRDefault="00321647" w:rsidP="00321647">
      <w:pPr>
        <w:numPr>
          <w:ilvl w:val="0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szCs w:val="28"/>
        </w:rPr>
      </w:pPr>
      <w:r>
        <w:rPr>
          <w:szCs w:val="28"/>
        </w:rPr>
        <w:t>поддержка</w:t>
      </w:r>
      <w:r w:rsidRPr="0082523D">
        <w:rPr>
          <w:szCs w:val="28"/>
        </w:rPr>
        <w:t xml:space="preserve"> животноводства</w:t>
      </w:r>
      <w:r>
        <w:rPr>
          <w:szCs w:val="28"/>
        </w:rPr>
        <w:t>;</w:t>
      </w:r>
    </w:p>
    <w:p w:rsidR="008D720E" w:rsidRPr="0082523D" w:rsidRDefault="008D720E" w:rsidP="00321647">
      <w:pPr>
        <w:numPr>
          <w:ilvl w:val="0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szCs w:val="28"/>
        </w:rPr>
      </w:pPr>
      <w:r>
        <w:rPr>
          <w:szCs w:val="28"/>
        </w:rPr>
        <w:t>поддержка мероприятий по повышению плодородия почв;</w:t>
      </w:r>
    </w:p>
    <w:p w:rsidR="00321647" w:rsidRPr="0082523D" w:rsidRDefault="008D720E" w:rsidP="00321647">
      <w:pPr>
        <w:numPr>
          <w:ilvl w:val="0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szCs w:val="28"/>
        </w:rPr>
      </w:pPr>
      <w:r>
        <w:rPr>
          <w:szCs w:val="28"/>
        </w:rPr>
        <w:t>компенсация</w:t>
      </w:r>
      <w:r w:rsidR="00321647" w:rsidRPr="0082523D">
        <w:rPr>
          <w:szCs w:val="28"/>
        </w:rPr>
        <w:t xml:space="preserve"> части затрат на приобретение средств хими</w:t>
      </w:r>
      <w:r>
        <w:rPr>
          <w:szCs w:val="28"/>
        </w:rPr>
        <w:t>ческой защиты растений</w:t>
      </w:r>
      <w:r w:rsidR="00321647">
        <w:rPr>
          <w:szCs w:val="28"/>
        </w:rPr>
        <w:t>;</w:t>
      </w:r>
    </w:p>
    <w:p w:rsidR="00321647" w:rsidRPr="005C360E" w:rsidRDefault="008D720E" w:rsidP="00321647">
      <w:pPr>
        <w:numPr>
          <w:ilvl w:val="0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возмещение части затрат, связанных с </w:t>
      </w:r>
      <w:r w:rsidR="00321647" w:rsidRPr="005C360E">
        <w:rPr>
          <w:szCs w:val="28"/>
        </w:rPr>
        <w:t>осуществл</w:t>
      </w:r>
      <w:r w:rsidR="00321647">
        <w:rPr>
          <w:szCs w:val="28"/>
        </w:rPr>
        <w:t>ение</w:t>
      </w:r>
      <w:r>
        <w:rPr>
          <w:szCs w:val="28"/>
        </w:rPr>
        <w:t>м</w:t>
      </w:r>
      <w:r w:rsidR="00321647" w:rsidRPr="005C360E">
        <w:rPr>
          <w:szCs w:val="28"/>
        </w:rPr>
        <w:t xml:space="preserve"> пассажирски</w:t>
      </w:r>
      <w:r w:rsidR="00321647">
        <w:rPr>
          <w:szCs w:val="28"/>
        </w:rPr>
        <w:t>х</w:t>
      </w:r>
      <w:r w:rsidR="00321647" w:rsidRPr="005C360E">
        <w:rPr>
          <w:szCs w:val="28"/>
        </w:rPr>
        <w:t xml:space="preserve"> перевоз</w:t>
      </w:r>
      <w:r w:rsidR="00321647">
        <w:rPr>
          <w:szCs w:val="28"/>
        </w:rPr>
        <w:t>о</w:t>
      </w:r>
      <w:r w:rsidR="00321647" w:rsidRPr="005C360E">
        <w:rPr>
          <w:szCs w:val="28"/>
        </w:rPr>
        <w:t>к в межмуниципальном сообщении водным транспортом</w:t>
      </w:r>
      <w:r w:rsidR="00321647">
        <w:rPr>
          <w:szCs w:val="28"/>
        </w:rPr>
        <w:t>;</w:t>
      </w:r>
    </w:p>
    <w:p w:rsidR="00321647" w:rsidRPr="005C360E" w:rsidRDefault="00321647" w:rsidP="00321647">
      <w:pPr>
        <w:numPr>
          <w:ilvl w:val="0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szCs w:val="28"/>
        </w:rPr>
      </w:pPr>
      <w:r w:rsidRPr="005C360E">
        <w:rPr>
          <w:szCs w:val="28"/>
        </w:rPr>
        <w:t>осуществление пассажирских перевозок в пригородном сообщении железнодорожным транспортом;</w:t>
      </w:r>
    </w:p>
    <w:p w:rsidR="00547C0D" w:rsidRDefault="00547C0D" w:rsidP="00321647">
      <w:pPr>
        <w:numPr>
          <w:ilvl w:val="0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szCs w:val="28"/>
        </w:rPr>
      </w:pPr>
      <w:r>
        <w:rPr>
          <w:szCs w:val="28"/>
        </w:rPr>
        <w:t>компенсация части потерь в доходах организациям</w:t>
      </w:r>
      <w:r w:rsidR="00321647" w:rsidRPr="00462070">
        <w:rPr>
          <w:szCs w:val="28"/>
        </w:rPr>
        <w:t xml:space="preserve"> общественного транспорта </w:t>
      </w:r>
      <w:r>
        <w:rPr>
          <w:szCs w:val="28"/>
        </w:rPr>
        <w:t xml:space="preserve">в связи с реализацией ими именных социальных проездных билетов  </w:t>
      </w:r>
      <w:r w:rsidR="00321647" w:rsidRPr="0082523D">
        <w:rPr>
          <w:szCs w:val="28"/>
        </w:rPr>
        <w:t>отдельны</w:t>
      </w:r>
      <w:r>
        <w:rPr>
          <w:szCs w:val="28"/>
        </w:rPr>
        <w:t>м</w:t>
      </w:r>
      <w:r w:rsidR="00321647" w:rsidRPr="0082523D">
        <w:rPr>
          <w:szCs w:val="28"/>
        </w:rPr>
        <w:t xml:space="preserve"> категори</w:t>
      </w:r>
      <w:r>
        <w:rPr>
          <w:szCs w:val="28"/>
        </w:rPr>
        <w:t>ям</w:t>
      </w:r>
      <w:r w:rsidR="00321647" w:rsidRPr="0082523D">
        <w:rPr>
          <w:szCs w:val="28"/>
        </w:rPr>
        <w:t xml:space="preserve">  граждан</w:t>
      </w:r>
      <w:r>
        <w:rPr>
          <w:szCs w:val="28"/>
        </w:rPr>
        <w:t>;</w:t>
      </w:r>
    </w:p>
    <w:p w:rsidR="00547C0D" w:rsidRDefault="00547C0D" w:rsidP="00321647">
      <w:pPr>
        <w:numPr>
          <w:ilvl w:val="0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szCs w:val="28"/>
        </w:rPr>
      </w:pPr>
      <w:r>
        <w:rPr>
          <w:szCs w:val="28"/>
        </w:rPr>
        <w:lastRenderedPageBreak/>
        <w:t xml:space="preserve">развитие малого и среднего </w:t>
      </w:r>
      <w:r w:rsidR="00321647" w:rsidRPr="0082523D">
        <w:rPr>
          <w:szCs w:val="28"/>
        </w:rPr>
        <w:t>предпринимательства</w:t>
      </w:r>
      <w:r>
        <w:rPr>
          <w:szCs w:val="28"/>
        </w:rPr>
        <w:t xml:space="preserve"> в рамках реализации мероприятий </w:t>
      </w:r>
      <w:r w:rsidR="00153D73">
        <w:rPr>
          <w:szCs w:val="28"/>
        </w:rPr>
        <w:t>р</w:t>
      </w:r>
      <w:r>
        <w:rPr>
          <w:szCs w:val="28"/>
        </w:rPr>
        <w:t>егиональной программы "Развитие малого и среднего предпринимательства в Республике Карелия на период до 2014 года";</w:t>
      </w:r>
    </w:p>
    <w:p w:rsidR="00321647" w:rsidRPr="00462070" w:rsidRDefault="00321647" w:rsidP="00321647">
      <w:pPr>
        <w:numPr>
          <w:ilvl w:val="0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szCs w:val="28"/>
        </w:rPr>
      </w:pPr>
      <w:r w:rsidRPr="00462070">
        <w:rPr>
          <w:szCs w:val="28"/>
        </w:rPr>
        <w:t>производство и реализаци</w:t>
      </w:r>
      <w:r>
        <w:rPr>
          <w:szCs w:val="28"/>
        </w:rPr>
        <w:t>я</w:t>
      </w:r>
      <w:r w:rsidRPr="00462070">
        <w:rPr>
          <w:szCs w:val="28"/>
        </w:rPr>
        <w:t xml:space="preserve"> изданий на карельском, вепсском и финском языках</w:t>
      </w:r>
      <w:r>
        <w:rPr>
          <w:szCs w:val="28"/>
        </w:rPr>
        <w:t>;</w:t>
      </w:r>
    </w:p>
    <w:p w:rsidR="00321647" w:rsidRDefault="00321647" w:rsidP="00321647">
      <w:pPr>
        <w:numPr>
          <w:ilvl w:val="0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szCs w:val="28"/>
        </w:rPr>
      </w:pPr>
      <w:r w:rsidRPr="00462070">
        <w:rPr>
          <w:szCs w:val="28"/>
        </w:rPr>
        <w:t>реализация социально значимых проектов в сфере непериоди</w:t>
      </w:r>
      <w:r>
        <w:rPr>
          <w:szCs w:val="28"/>
        </w:rPr>
        <w:softHyphen/>
      </w:r>
      <w:r w:rsidRPr="00462070">
        <w:rPr>
          <w:szCs w:val="28"/>
        </w:rPr>
        <w:t>ческих изданий</w:t>
      </w:r>
      <w:r>
        <w:rPr>
          <w:szCs w:val="28"/>
        </w:rPr>
        <w:t>;</w:t>
      </w:r>
    </w:p>
    <w:p w:rsidR="000223C6" w:rsidRDefault="000223C6" w:rsidP="000223C6">
      <w:pPr>
        <w:numPr>
          <w:ilvl w:val="0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szCs w:val="28"/>
        </w:rPr>
      </w:pPr>
      <w:r>
        <w:rPr>
          <w:szCs w:val="28"/>
        </w:rPr>
        <w:t>возмещение части затрат по уплате процентов по кредитам, полученным для финансирования инвестиционных проектов на территории Республики Карелия, при реализации которых осуществляется режим инвестиционного благоприятствования в соответствии с Законом Республики Карелия от 26 июня 2004 года № 787-ЗРК "О государственной поддержке инвестиционной деятельности в Республике Карелия";</w:t>
      </w:r>
    </w:p>
    <w:p w:rsidR="000223C6" w:rsidRPr="00462070" w:rsidRDefault="000223C6" w:rsidP="000223C6">
      <w:pPr>
        <w:numPr>
          <w:ilvl w:val="0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реализация мероприятий по содействию занятости населения; </w:t>
      </w:r>
    </w:p>
    <w:p w:rsidR="000223C6" w:rsidRDefault="000223C6" w:rsidP="00321647">
      <w:pPr>
        <w:numPr>
          <w:ilvl w:val="0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szCs w:val="28"/>
        </w:rPr>
      </w:pPr>
      <w:r>
        <w:rPr>
          <w:szCs w:val="28"/>
        </w:rPr>
        <w:t>осуществление функций исполнителя подпрограммы ипотечного жилищного кредитования;</w:t>
      </w:r>
    </w:p>
    <w:p w:rsidR="000223C6" w:rsidRDefault="000223C6" w:rsidP="00321647">
      <w:pPr>
        <w:numPr>
          <w:ilvl w:val="0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szCs w:val="28"/>
        </w:rPr>
      </w:pPr>
      <w:r>
        <w:rPr>
          <w:szCs w:val="28"/>
        </w:rPr>
        <w:t>компенсация части затрат организаций на производство тепловой энергии по приобретению топлива, связанных с государственным регулированием тарифов;</w:t>
      </w:r>
    </w:p>
    <w:p w:rsidR="000223C6" w:rsidRDefault="000223C6" w:rsidP="00321647">
      <w:pPr>
        <w:numPr>
          <w:ilvl w:val="0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szCs w:val="28"/>
        </w:rPr>
      </w:pPr>
      <w:r>
        <w:rPr>
          <w:szCs w:val="28"/>
        </w:rPr>
        <w:t>компенсация части потерь в доходах, связанных с государственным регулированием тарифов на отпускаемую населению электрическую энергию, вырабатываемую децентрализованными источниками электроснабжения;</w:t>
      </w:r>
    </w:p>
    <w:p w:rsidR="000223C6" w:rsidRDefault="000223C6" w:rsidP="00321647">
      <w:pPr>
        <w:numPr>
          <w:ilvl w:val="0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компенсация части потерь в доходах, связанных с </w:t>
      </w:r>
      <w:proofErr w:type="spellStart"/>
      <w:proofErr w:type="gramStart"/>
      <w:r>
        <w:rPr>
          <w:szCs w:val="28"/>
        </w:rPr>
        <w:t>государ</w:t>
      </w:r>
      <w:r w:rsidR="00B446AE">
        <w:rPr>
          <w:szCs w:val="28"/>
        </w:rPr>
        <w:t>-</w:t>
      </w:r>
      <w:r>
        <w:rPr>
          <w:szCs w:val="28"/>
        </w:rPr>
        <w:t>ственным</w:t>
      </w:r>
      <w:proofErr w:type="spellEnd"/>
      <w:proofErr w:type="gramEnd"/>
      <w:r>
        <w:rPr>
          <w:szCs w:val="28"/>
        </w:rPr>
        <w:t xml:space="preserve"> регулированием тарифов на отпускаемую населению тепловую энергию, на финансирование инвестиционных, производственных программ.";</w:t>
      </w:r>
    </w:p>
    <w:p w:rsidR="00707CFE" w:rsidRDefault="00707CFE" w:rsidP="00707CFE">
      <w:pPr>
        <w:ind w:firstLine="540"/>
        <w:jc w:val="both"/>
        <w:rPr>
          <w:szCs w:val="28"/>
        </w:rPr>
      </w:pPr>
      <w:r>
        <w:rPr>
          <w:szCs w:val="28"/>
        </w:rPr>
        <w:t>2) пункт 2.2 после слова "субсидии" дополнить словами "(за исключением субсидии, предоставляемой на цели, указанные в подпункте 3 пункта 2 настоящих Целей и условий)".</w:t>
      </w:r>
    </w:p>
    <w:p w:rsidR="00893F9E" w:rsidRDefault="00893F9E" w:rsidP="00707CFE">
      <w:pPr>
        <w:ind w:firstLine="540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 января 2012 года.</w:t>
      </w:r>
    </w:p>
    <w:p w:rsidR="00BA6D68" w:rsidRDefault="00BA6D68" w:rsidP="00BA6D68">
      <w:pPr>
        <w:jc w:val="center"/>
        <w:rPr>
          <w:b/>
        </w:rPr>
      </w:pP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0D" w:rsidRDefault="00547C0D" w:rsidP="00E53498">
      <w:r>
        <w:separator/>
      </w:r>
    </w:p>
  </w:endnote>
  <w:endnote w:type="continuationSeparator" w:id="0">
    <w:p w:rsidR="00547C0D" w:rsidRDefault="00547C0D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0D" w:rsidRDefault="00547C0D" w:rsidP="00E53498">
      <w:r>
        <w:separator/>
      </w:r>
    </w:p>
  </w:footnote>
  <w:footnote w:type="continuationSeparator" w:id="0">
    <w:p w:rsidR="00547C0D" w:rsidRDefault="00547C0D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564"/>
      <w:docPartObj>
        <w:docPartGallery w:val="Page Numbers (Top of Page)"/>
        <w:docPartUnique/>
      </w:docPartObj>
    </w:sdtPr>
    <w:sdtContent>
      <w:p w:rsidR="00547C0D" w:rsidRDefault="00D73873">
        <w:pPr>
          <w:pStyle w:val="a7"/>
          <w:jc w:val="center"/>
        </w:pPr>
        <w:fldSimple w:instr=" PAGE   \* MERGEFORMAT ">
          <w:r w:rsidR="007B034B">
            <w:rPr>
              <w:noProof/>
            </w:rPr>
            <w:t>2</w:t>
          </w:r>
        </w:fldSimple>
      </w:p>
    </w:sdtContent>
  </w:sdt>
  <w:p w:rsidR="00547C0D" w:rsidRDefault="00547C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B2710F"/>
    <w:multiLevelType w:val="hybridMultilevel"/>
    <w:tmpl w:val="41FCBE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223C6"/>
    <w:rsid w:val="0003591E"/>
    <w:rsid w:val="00045657"/>
    <w:rsid w:val="00067D81"/>
    <w:rsid w:val="0007217A"/>
    <w:rsid w:val="000729CC"/>
    <w:rsid w:val="000D5411"/>
    <w:rsid w:val="00103C69"/>
    <w:rsid w:val="00135586"/>
    <w:rsid w:val="001478AD"/>
    <w:rsid w:val="00153D73"/>
    <w:rsid w:val="001605B0"/>
    <w:rsid w:val="0016234F"/>
    <w:rsid w:val="00170C71"/>
    <w:rsid w:val="00176455"/>
    <w:rsid w:val="00195D34"/>
    <w:rsid w:val="001D1436"/>
    <w:rsid w:val="001D35DA"/>
    <w:rsid w:val="00202D54"/>
    <w:rsid w:val="002064D4"/>
    <w:rsid w:val="002276F0"/>
    <w:rsid w:val="0022797A"/>
    <w:rsid w:val="00232BE5"/>
    <w:rsid w:val="002427E7"/>
    <w:rsid w:val="00265050"/>
    <w:rsid w:val="002A6B23"/>
    <w:rsid w:val="00307849"/>
    <w:rsid w:val="00321647"/>
    <w:rsid w:val="00321D76"/>
    <w:rsid w:val="00343BCC"/>
    <w:rsid w:val="003C3B04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47C0D"/>
    <w:rsid w:val="00551ABA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07CFE"/>
    <w:rsid w:val="00726286"/>
    <w:rsid w:val="00756C1D"/>
    <w:rsid w:val="00757706"/>
    <w:rsid w:val="007771A7"/>
    <w:rsid w:val="007B034B"/>
    <w:rsid w:val="007C2C1F"/>
    <w:rsid w:val="008067E5"/>
    <w:rsid w:val="008221AB"/>
    <w:rsid w:val="00852612"/>
    <w:rsid w:val="00860E26"/>
    <w:rsid w:val="00884F2A"/>
    <w:rsid w:val="00891718"/>
    <w:rsid w:val="00893F9E"/>
    <w:rsid w:val="008D720E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446AE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73873"/>
    <w:rsid w:val="00DC600E"/>
    <w:rsid w:val="00DF3DAD"/>
    <w:rsid w:val="00E4256C"/>
    <w:rsid w:val="00E53498"/>
    <w:rsid w:val="00E70D25"/>
    <w:rsid w:val="00E758CF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B33B8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table" w:styleId="ad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376BC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9376BC"/>
    <w:rPr>
      <w:sz w:val="28"/>
    </w:rPr>
  </w:style>
  <w:style w:type="character" w:customStyle="1" w:styleId="a4">
    <w:name w:val="Основной текст Знак"/>
    <w:basedOn w:val="a0"/>
    <w:link w:val="a3"/>
    <w:rsid w:val="0032164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77B9-DEB8-4F72-871A-DA95BF13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732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13</cp:revision>
  <cp:lastPrinted>2012-03-14T10:42:00Z</cp:lastPrinted>
  <dcterms:created xsi:type="dcterms:W3CDTF">2012-03-11T08:01:00Z</dcterms:created>
  <dcterms:modified xsi:type="dcterms:W3CDTF">2012-03-14T10:42:00Z</dcterms:modified>
</cp:coreProperties>
</file>