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907" w:rsidRPr="00B869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45EEC" w:rsidRDefault="00145EE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954BA">
      <w:pPr>
        <w:spacing w:before="240"/>
        <w:ind w:left="-142"/>
        <w:jc w:val="center"/>
      </w:pPr>
      <w:r>
        <w:t>от</w:t>
      </w:r>
      <w:r w:rsidR="00F954BA">
        <w:t xml:space="preserve"> 18 декабря 2012 года № 388-П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3C05B8" w:rsidRPr="00575CA3" w:rsidRDefault="003C05B8" w:rsidP="003C05B8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08228B">
        <w:rPr>
          <w:b/>
          <w:szCs w:val="28"/>
        </w:rPr>
        <w:t>я</w:t>
      </w:r>
      <w:r w:rsidRPr="00575CA3">
        <w:rPr>
          <w:b/>
          <w:szCs w:val="28"/>
        </w:rPr>
        <w:t xml:space="preserve"> в постановление Правительства</w:t>
      </w:r>
    </w:p>
    <w:p w:rsidR="003C05B8" w:rsidRPr="00575CA3" w:rsidRDefault="003C05B8" w:rsidP="003C05B8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 xml:space="preserve">Республики Карелия от </w:t>
      </w:r>
      <w:r w:rsidR="0008228B">
        <w:rPr>
          <w:b/>
          <w:szCs w:val="28"/>
        </w:rPr>
        <w:t>25 ноября</w:t>
      </w:r>
      <w:r w:rsidR="00E70506">
        <w:rPr>
          <w:b/>
          <w:szCs w:val="28"/>
        </w:rPr>
        <w:t xml:space="preserve"> 201</w:t>
      </w:r>
      <w:r w:rsidR="0008228B">
        <w:rPr>
          <w:b/>
          <w:szCs w:val="28"/>
        </w:rPr>
        <w:t>0</w:t>
      </w:r>
      <w:r w:rsidRPr="00575CA3">
        <w:rPr>
          <w:b/>
          <w:szCs w:val="28"/>
        </w:rPr>
        <w:t xml:space="preserve"> года № </w:t>
      </w:r>
      <w:r w:rsidR="0008228B">
        <w:rPr>
          <w:b/>
          <w:szCs w:val="28"/>
        </w:rPr>
        <w:t>274</w:t>
      </w:r>
      <w:r w:rsidRPr="00575CA3">
        <w:rPr>
          <w:b/>
          <w:szCs w:val="28"/>
        </w:rPr>
        <w:t>-П</w:t>
      </w:r>
    </w:p>
    <w:p w:rsidR="003C05B8" w:rsidRPr="00575CA3" w:rsidRDefault="003C05B8" w:rsidP="003C05B8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3C05B8" w:rsidRPr="00575CA3" w:rsidRDefault="003C05B8" w:rsidP="003C05B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E70506" w:rsidRDefault="00E70506" w:rsidP="0034211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Внести в пункт </w:t>
      </w:r>
      <w:r w:rsidR="00342118">
        <w:rPr>
          <w:szCs w:val="28"/>
        </w:rPr>
        <w:t>9</w:t>
      </w:r>
      <w:r>
        <w:rPr>
          <w:szCs w:val="28"/>
        </w:rPr>
        <w:t xml:space="preserve"> </w:t>
      </w:r>
      <w:r w:rsidR="00342118">
        <w:rPr>
          <w:szCs w:val="28"/>
        </w:rPr>
        <w:t>Положения о Государственном комитете Республики Карелия по управлению государственным имуществом и размещению заказов для государственных нужд,</w:t>
      </w:r>
      <w:r>
        <w:rPr>
          <w:szCs w:val="28"/>
        </w:rPr>
        <w:t xml:space="preserve"> </w:t>
      </w:r>
      <w:r w:rsidR="003C05B8">
        <w:rPr>
          <w:szCs w:val="28"/>
        </w:rPr>
        <w:t>утвержденн</w:t>
      </w:r>
      <w:r>
        <w:rPr>
          <w:szCs w:val="28"/>
        </w:rPr>
        <w:t>о</w:t>
      </w:r>
      <w:r w:rsidR="00342118">
        <w:rPr>
          <w:szCs w:val="28"/>
        </w:rPr>
        <w:t>го</w:t>
      </w:r>
      <w:r w:rsidR="003C05B8" w:rsidRPr="00575CA3">
        <w:rPr>
          <w:szCs w:val="28"/>
        </w:rPr>
        <w:t xml:space="preserve"> постановление</w:t>
      </w:r>
      <w:r w:rsidR="003C05B8">
        <w:rPr>
          <w:szCs w:val="28"/>
        </w:rPr>
        <w:t>м</w:t>
      </w:r>
      <w:r w:rsidR="003C05B8" w:rsidRPr="00575CA3">
        <w:rPr>
          <w:szCs w:val="28"/>
        </w:rPr>
        <w:t xml:space="preserve"> Правительства Республики Карелия от </w:t>
      </w:r>
      <w:r w:rsidR="00342118">
        <w:rPr>
          <w:szCs w:val="28"/>
        </w:rPr>
        <w:t>25 ноября                 2010</w:t>
      </w:r>
      <w:r>
        <w:rPr>
          <w:szCs w:val="28"/>
        </w:rPr>
        <w:t xml:space="preserve"> </w:t>
      </w:r>
      <w:r w:rsidR="003C05B8" w:rsidRPr="00575CA3">
        <w:rPr>
          <w:szCs w:val="28"/>
        </w:rPr>
        <w:t xml:space="preserve">года № </w:t>
      </w:r>
      <w:r w:rsidR="00342118">
        <w:rPr>
          <w:szCs w:val="28"/>
        </w:rPr>
        <w:t>274</w:t>
      </w:r>
      <w:r w:rsidR="003C05B8" w:rsidRPr="00575CA3">
        <w:rPr>
          <w:szCs w:val="28"/>
        </w:rPr>
        <w:t xml:space="preserve">-П </w:t>
      </w:r>
      <w:r>
        <w:rPr>
          <w:szCs w:val="28"/>
        </w:rPr>
        <w:t xml:space="preserve"> </w:t>
      </w:r>
      <w:r w:rsidR="003C05B8">
        <w:rPr>
          <w:szCs w:val="28"/>
        </w:rPr>
        <w:t>"</w:t>
      </w:r>
      <w:r w:rsidRPr="006F619A">
        <w:rPr>
          <w:rFonts w:eastAsiaTheme="minorEastAsia"/>
          <w:bCs/>
          <w:szCs w:val="28"/>
        </w:rPr>
        <w:t xml:space="preserve">Об утверждении </w:t>
      </w:r>
      <w:r w:rsidR="00342118">
        <w:rPr>
          <w:szCs w:val="28"/>
        </w:rPr>
        <w:t>Положения о Государственном комитете Республики Карелия по управлению государственным имуществом и размещению заказов для государственных нужд</w:t>
      </w:r>
      <w:r w:rsidR="003C05B8">
        <w:rPr>
          <w:szCs w:val="28"/>
        </w:rPr>
        <w:t xml:space="preserve">" </w:t>
      </w:r>
      <w:r w:rsidR="003C05B8" w:rsidRPr="00575CA3">
        <w:rPr>
          <w:szCs w:val="28"/>
        </w:rPr>
        <w:t xml:space="preserve">(Собрание законодательства Республики Карелия, </w:t>
      </w:r>
      <w:r w:rsidR="00342118">
        <w:rPr>
          <w:szCs w:val="28"/>
        </w:rPr>
        <w:t>2010, № 11, ст. 1476;</w:t>
      </w:r>
      <w:proofErr w:type="gramEnd"/>
      <w:r w:rsidR="00342118">
        <w:rPr>
          <w:szCs w:val="28"/>
        </w:rPr>
        <w:t xml:space="preserve"> </w:t>
      </w:r>
      <w:proofErr w:type="gramStart"/>
      <w:r w:rsidR="003C05B8" w:rsidRPr="00575CA3">
        <w:rPr>
          <w:szCs w:val="28"/>
        </w:rPr>
        <w:t xml:space="preserve">2011, </w:t>
      </w:r>
      <w:r w:rsidR="00342118">
        <w:rPr>
          <w:szCs w:val="28"/>
        </w:rPr>
        <w:t xml:space="preserve">№ 9, ст. 1454; </w:t>
      </w:r>
      <w:r>
        <w:rPr>
          <w:szCs w:val="28"/>
        </w:rPr>
        <w:t>№ 12, ст. 20</w:t>
      </w:r>
      <w:r w:rsidR="00342118">
        <w:rPr>
          <w:szCs w:val="28"/>
        </w:rPr>
        <w:t>8</w:t>
      </w:r>
      <w:r>
        <w:rPr>
          <w:szCs w:val="28"/>
        </w:rPr>
        <w:t>2; 2012, № 3, ст. 4</w:t>
      </w:r>
      <w:r w:rsidR="00342118">
        <w:rPr>
          <w:szCs w:val="28"/>
        </w:rPr>
        <w:t>50</w:t>
      </w:r>
      <w:r>
        <w:rPr>
          <w:szCs w:val="28"/>
        </w:rPr>
        <w:t>; № 4, ст. 6</w:t>
      </w:r>
      <w:r w:rsidR="00342118">
        <w:rPr>
          <w:szCs w:val="28"/>
        </w:rPr>
        <w:t>51</w:t>
      </w:r>
      <w:r>
        <w:rPr>
          <w:szCs w:val="28"/>
        </w:rPr>
        <w:t>; № 7, ст. 134</w:t>
      </w:r>
      <w:r w:rsidR="00342118">
        <w:rPr>
          <w:szCs w:val="28"/>
        </w:rPr>
        <w:t>4</w:t>
      </w:r>
      <w:r>
        <w:rPr>
          <w:szCs w:val="28"/>
        </w:rPr>
        <w:t xml:space="preserve">, Карелия, 2012, </w:t>
      </w:r>
      <w:r w:rsidR="00342118">
        <w:rPr>
          <w:szCs w:val="28"/>
        </w:rPr>
        <w:t>11 сентября</w:t>
      </w:r>
      <w:r>
        <w:rPr>
          <w:szCs w:val="28"/>
        </w:rPr>
        <w:t>), изменени</w:t>
      </w:r>
      <w:r w:rsidR="00342118">
        <w:rPr>
          <w:szCs w:val="28"/>
        </w:rPr>
        <w:t>е, изложив подпункт 56</w:t>
      </w:r>
      <w:r w:rsidR="00342118" w:rsidRPr="00342118">
        <w:rPr>
          <w:szCs w:val="28"/>
          <w:vertAlign w:val="superscript"/>
        </w:rPr>
        <w:t>1</w:t>
      </w:r>
      <w:r w:rsidR="00342118">
        <w:rPr>
          <w:szCs w:val="28"/>
        </w:rPr>
        <w:t xml:space="preserve"> в следующей редакции:</w:t>
      </w:r>
      <w:proofErr w:type="gramEnd"/>
    </w:p>
    <w:p w:rsidR="00342118" w:rsidRDefault="00342118" w:rsidP="0034211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"56</w:t>
      </w:r>
      <w:r w:rsidRPr="00342118">
        <w:rPr>
          <w:szCs w:val="28"/>
          <w:vertAlign w:val="superscript"/>
        </w:rPr>
        <w:t>1</w:t>
      </w:r>
      <w:r>
        <w:rPr>
          <w:szCs w:val="28"/>
        </w:rPr>
        <w:t>)</w:t>
      </w:r>
      <w:r w:rsidR="003D2392">
        <w:rPr>
          <w:szCs w:val="28"/>
        </w:rPr>
        <w:t xml:space="preserve"> осуществляет методическое обеспечение и сопровождение размещения заказов для государственных и муниципальных нужд, нужд государственных бюджетных учреждений Республики Карелия и нужд муниципальных бюджетных учреждений, а также нужд:</w:t>
      </w:r>
    </w:p>
    <w:p w:rsidR="00002548" w:rsidRDefault="003D2392" w:rsidP="0034211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организаций, осуществляющих регулируемые виды деятельности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сфере электроснабжения, газоснабжения, теплоснабжения, </w:t>
      </w:r>
      <w:proofErr w:type="spellStart"/>
      <w:proofErr w:type="gramStart"/>
      <w:r>
        <w:rPr>
          <w:szCs w:val="28"/>
        </w:rPr>
        <w:t>водоснаб-жения</w:t>
      </w:r>
      <w:proofErr w:type="spellEnd"/>
      <w:proofErr w:type="gramEnd"/>
      <w:r>
        <w:rPr>
          <w:szCs w:val="28"/>
        </w:rPr>
        <w:t>, водоотведения, очистки сточных вод, утилизации (захоронения) твердых бытовых отходов, государственных унитарных предприятий Республики Карелия, автономных учреждений Республики Карелия</w:t>
      </w:r>
      <w:r w:rsidR="00002548">
        <w:rPr>
          <w:szCs w:val="28"/>
        </w:rPr>
        <w:t>, а также хозяйственных обществ, в уставном капитале которых доля участия Республики Карелия в совокупности превышает пятьдесят процентов;</w:t>
      </w:r>
    </w:p>
    <w:p w:rsidR="00002548" w:rsidRDefault="00002548" w:rsidP="0034211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002548" w:rsidRPr="00002548" w:rsidRDefault="00002548" w:rsidP="0000254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02548">
        <w:rPr>
          <w:sz w:val="24"/>
          <w:szCs w:val="24"/>
        </w:rPr>
        <w:lastRenderedPageBreak/>
        <w:t>2</w:t>
      </w:r>
    </w:p>
    <w:p w:rsidR="00002548" w:rsidRDefault="00002548" w:rsidP="0034211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дочерних хозяйственных обществ, в уставном капитале которых более пятидесяти процентов долей в совокупности принадлежит указанным в абзаце втором настоящего подпункта юридическим лицам;</w:t>
      </w:r>
    </w:p>
    <w:p w:rsidR="00002548" w:rsidRDefault="00002548" w:rsidP="0000254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дочерних хозяйственных обществ, в уставном капитале которых более пятидесяти процентов долей в совокупности принадлежит указанным в абзаце третьем настоящего подпункта дочерним хозяйственным обществам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.</w:t>
      </w:r>
    </w:p>
    <w:p w:rsidR="003D2392" w:rsidRDefault="003D2392" w:rsidP="0034211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7E7E68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9819C1">
      <w:headerReference w:type="first" r:id="rId8"/>
      <w:pgSz w:w="11906" w:h="16838"/>
      <w:pgMar w:top="1134" w:right="1276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EC" w:rsidRDefault="00145EEC" w:rsidP="00CE0D98">
      <w:r>
        <w:separator/>
      </w:r>
    </w:p>
  </w:endnote>
  <w:endnote w:type="continuationSeparator" w:id="0">
    <w:p w:rsidR="00145EEC" w:rsidRDefault="00145EE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EC" w:rsidRDefault="00145EEC" w:rsidP="00CE0D98">
      <w:r>
        <w:separator/>
      </w:r>
    </w:p>
  </w:footnote>
  <w:footnote w:type="continuationSeparator" w:id="0">
    <w:p w:rsidR="00145EEC" w:rsidRDefault="00145EE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805"/>
      <w:docPartObj>
        <w:docPartGallery w:val="Page Numbers (Top of Page)"/>
        <w:docPartUnique/>
      </w:docPartObj>
    </w:sdtPr>
    <w:sdtContent>
      <w:p w:rsidR="009819C1" w:rsidRDefault="00B86907">
        <w:pPr>
          <w:pStyle w:val="a7"/>
          <w:jc w:val="center"/>
        </w:pPr>
        <w:fldSimple w:instr=" PAGE   \* MERGEFORMAT ">
          <w:r w:rsidR="009819C1">
            <w:rPr>
              <w:noProof/>
            </w:rPr>
            <w:t>1</w:t>
          </w:r>
        </w:fldSimple>
      </w:p>
    </w:sdtContent>
  </w:sdt>
  <w:p w:rsidR="00145EEC" w:rsidRDefault="00145EE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11F66"/>
    <w:multiLevelType w:val="hybridMultilevel"/>
    <w:tmpl w:val="F5F4541A"/>
    <w:lvl w:ilvl="0" w:tplc="9DDC9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2548"/>
    <w:rsid w:val="000306BC"/>
    <w:rsid w:val="0003591E"/>
    <w:rsid w:val="00067D81"/>
    <w:rsid w:val="0007217A"/>
    <w:rsid w:val="000729CC"/>
    <w:rsid w:val="0008228B"/>
    <w:rsid w:val="000E0EA4"/>
    <w:rsid w:val="00103C69"/>
    <w:rsid w:val="0013077C"/>
    <w:rsid w:val="00145EEC"/>
    <w:rsid w:val="001605B0"/>
    <w:rsid w:val="00195D34"/>
    <w:rsid w:val="001D5587"/>
    <w:rsid w:val="001F4355"/>
    <w:rsid w:val="00265050"/>
    <w:rsid w:val="002A6B23"/>
    <w:rsid w:val="00307849"/>
    <w:rsid w:val="00342118"/>
    <w:rsid w:val="003C05B8"/>
    <w:rsid w:val="003C4D42"/>
    <w:rsid w:val="003D2392"/>
    <w:rsid w:val="004653C9"/>
    <w:rsid w:val="00465C76"/>
    <w:rsid w:val="004731EA"/>
    <w:rsid w:val="004C5199"/>
    <w:rsid w:val="004D445C"/>
    <w:rsid w:val="004E2056"/>
    <w:rsid w:val="005C332A"/>
    <w:rsid w:val="005C45D2"/>
    <w:rsid w:val="005C6C28"/>
    <w:rsid w:val="005E11B2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7AE"/>
    <w:rsid w:val="007C2C1F"/>
    <w:rsid w:val="007C7486"/>
    <w:rsid w:val="007E7E68"/>
    <w:rsid w:val="008333C2"/>
    <w:rsid w:val="008573B7"/>
    <w:rsid w:val="00884F2A"/>
    <w:rsid w:val="008A3180"/>
    <w:rsid w:val="00961BBC"/>
    <w:rsid w:val="009819C1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5209C"/>
    <w:rsid w:val="00B74F90"/>
    <w:rsid w:val="00B86907"/>
    <w:rsid w:val="00B86ED4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70506"/>
    <w:rsid w:val="00E906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54B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customStyle="1" w:styleId="ConsPlusNonformat">
    <w:name w:val="ConsPlusNonformat"/>
    <w:uiPriority w:val="99"/>
    <w:rsid w:val="00E705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HTML">
    <w:name w:val="HTML Preformatted"/>
    <w:basedOn w:val="a"/>
    <w:link w:val="HTML0"/>
    <w:rsid w:val="00E70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70506"/>
    <w:rPr>
      <w:rFonts w:ascii="Courier New" w:hAnsi="Courier New" w:cs="Courier New"/>
    </w:rPr>
  </w:style>
  <w:style w:type="paragraph" w:styleId="af1">
    <w:name w:val="footer"/>
    <w:basedOn w:val="a"/>
    <w:link w:val="af2"/>
    <w:uiPriority w:val="99"/>
    <w:semiHidden/>
    <w:unhideWhenUsed/>
    <w:rsid w:val="009819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819C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2010-09-27T10:38:00Z</cp:lastPrinted>
  <dcterms:created xsi:type="dcterms:W3CDTF">2012-12-12T12:01:00Z</dcterms:created>
  <dcterms:modified xsi:type="dcterms:W3CDTF">2012-12-19T05:47:00Z</dcterms:modified>
</cp:coreProperties>
</file>