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D84" w:rsidRPr="00640D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C33F1" w:rsidRDefault="005C33F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316EA">
      <w:pPr>
        <w:spacing w:before="240"/>
        <w:ind w:left="-142"/>
        <w:jc w:val="center"/>
      </w:pPr>
      <w:r>
        <w:t>от</w:t>
      </w:r>
      <w:r w:rsidR="00D316EA">
        <w:t xml:space="preserve"> 21 декабря 2012 года № 402-П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01B6F" w:rsidRDefault="00701B6F" w:rsidP="00A92C29">
      <w:pPr>
        <w:ind w:left="-142"/>
        <w:jc w:val="center"/>
        <w:rPr>
          <w:b/>
        </w:rPr>
      </w:pPr>
      <w:r>
        <w:rPr>
          <w:b/>
        </w:rPr>
        <w:t xml:space="preserve">О государственном ботаническом заказнике </w:t>
      </w:r>
    </w:p>
    <w:p w:rsidR="00701B6F" w:rsidRDefault="00701B6F" w:rsidP="00A92C29">
      <w:pPr>
        <w:ind w:left="-142"/>
        <w:jc w:val="center"/>
        <w:rPr>
          <w:b/>
        </w:rPr>
      </w:pPr>
      <w:r>
        <w:rPr>
          <w:b/>
        </w:rPr>
        <w:t>регионального значения "</w:t>
      </w:r>
      <w:proofErr w:type="spellStart"/>
      <w:r>
        <w:rPr>
          <w:b/>
        </w:rPr>
        <w:t>Спасогубский</w:t>
      </w:r>
      <w:proofErr w:type="spellEnd"/>
      <w:r>
        <w:rPr>
          <w:b/>
        </w:rPr>
        <w:t xml:space="preserve">" и внесении </w:t>
      </w:r>
    </w:p>
    <w:p w:rsidR="00701B6F" w:rsidRDefault="00701B6F" w:rsidP="00A92C29">
      <w:pPr>
        <w:ind w:left="-142"/>
        <w:jc w:val="center"/>
        <w:rPr>
          <w:b/>
        </w:rPr>
      </w:pPr>
      <w:r>
        <w:rPr>
          <w:b/>
        </w:rPr>
        <w:t xml:space="preserve">изменений в постановление Совета Министров </w:t>
      </w:r>
    </w:p>
    <w:p w:rsidR="00701B6F" w:rsidRDefault="00701B6F" w:rsidP="00A92C29">
      <w:pPr>
        <w:ind w:left="-142"/>
        <w:jc w:val="center"/>
        <w:rPr>
          <w:b/>
        </w:rPr>
      </w:pPr>
      <w:r>
        <w:rPr>
          <w:b/>
        </w:rPr>
        <w:t>Карельской АССР от 20 июля 1984 года № 276</w:t>
      </w:r>
    </w:p>
    <w:p w:rsidR="00B86ED4" w:rsidRDefault="00B86ED4" w:rsidP="00B86ED4">
      <w:pPr>
        <w:pStyle w:val="ConsPlusNormal"/>
        <w:widowControl/>
        <w:ind w:firstLine="540"/>
        <w:jc w:val="both"/>
      </w:pPr>
    </w:p>
    <w:p w:rsidR="00B86ED4" w:rsidRPr="00DA5E89" w:rsidRDefault="00B86ED4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541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DA5E8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5E8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E89">
        <w:rPr>
          <w:rFonts w:ascii="Times New Roman" w:hAnsi="Times New Roman" w:cs="Times New Roman"/>
          <w:b/>
          <w:sz w:val="28"/>
          <w:szCs w:val="28"/>
        </w:rPr>
        <w:t>т:</w:t>
      </w:r>
    </w:p>
    <w:p w:rsidR="00491202" w:rsidRDefault="00491202" w:rsidP="00491202">
      <w:pPr>
        <w:ind w:firstLine="567"/>
        <w:jc w:val="both"/>
      </w:pPr>
      <w:r>
        <w:t xml:space="preserve">1. Внести в </w:t>
      </w:r>
      <w:r w:rsidRPr="00491202">
        <w:t>постановление Совета Министров Карельской АССР от 20 июля 1984 года № 276</w:t>
      </w:r>
      <w:r>
        <w:t xml:space="preserve"> "О создании государственных заказников и памятников природы республиканского значения на территории Республики Карелия" (Собрание законодательства Республики Карелия, 2004, № 3, ст. 309) следующие изменения:  </w:t>
      </w:r>
    </w:p>
    <w:p w:rsidR="00491202" w:rsidRDefault="00491202" w:rsidP="00491202">
      <w:pPr>
        <w:ind w:firstLine="567"/>
        <w:jc w:val="both"/>
      </w:pPr>
      <w:r>
        <w:t>абзац четырнадцатый пункта 1 признать утратившим силу;</w:t>
      </w:r>
    </w:p>
    <w:p w:rsidR="00491202" w:rsidRDefault="00491202" w:rsidP="00491202">
      <w:pPr>
        <w:ind w:firstLine="567"/>
        <w:jc w:val="both"/>
      </w:pPr>
      <w:r>
        <w:t>приложение № 6 признать утратившим силу.</w:t>
      </w:r>
    </w:p>
    <w:p w:rsidR="00491202" w:rsidRDefault="00491202" w:rsidP="00491202">
      <w:pPr>
        <w:ind w:firstLine="567"/>
        <w:jc w:val="both"/>
      </w:pPr>
      <w:r>
        <w:t xml:space="preserve">2. </w:t>
      </w:r>
      <w:proofErr w:type="gramStart"/>
      <w:r>
        <w:t xml:space="preserve">Придать ботаническому заказнику республиканского значения "Береза карельская в </w:t>
      </w:r>
      <w:proofErr w:type="spellStart"/>
      <w:r>
        <w:t>Спасогубском</w:t>
      </w:r>
      <w:proofErr w:type="spellEnd"/>
      <w:r>
        <w:t xml:space="preserve"> лесхозе", объявленному </w:t>
      </w:r>
      <w:proofErr w:type="spellStart"/>
      <w:r w:rsidRPr="00491202">
        <w:t>постанов</w:t>
      </w:r>
      <w:r>
        <w:t>-</w:t>
      </w:r>
      <w:r w:rsidRPr="00491202">
        <w:t>ление</w:t>
      </w:r>
      <w:r>
        <w:t>м</w:t>
      </w:r>
      <w:proofErr w:type="spellEnd"/>
      <w:r w:rsidRPr="00491202">
        <w:t xml:space="preserve"> Совета Министров Карельской АССР от 20 июля 1984 года № 276</w:t>
      </w:r>
      <w:r>
        <w:t xml:space="preserve"> "О создании государственных заказников и памятников природы республиканского значения на территории Республики Карелия" (в редакции постановления Правительства Республики Карелия от 19 марта 2004 года № 27-П), статус государственного ботанического заказника регионального значения, присвоив наименование "</w:t>
      </w:r>
      <w:proofErr w:type="spellStart"/>
      <w:r>
        <w:t>Спасогубский</w:t>
      </w:r>
      <w:proofErr w:type="spellEnd"/>
      <w:r>
        <w:t>".</w:t>
      </w:r>
      <w:proofErr w:type="gramEnd"/>
    </w:p>
    <w:p w:rsidR="00BA52E2" w:rsidRPr="00491202" w:rsidRDefault="00491202" w:rsidP="00491202">
      <w:pPr>
        <w:ind w:firstLine="567"/>
        <w:jc w:val="both"/>
      </w:pPr>
      <w:r>
        <w:t>3. Утвердить прилагаемое Положение о государственном ботаническом заказнике регионального значения "</w:t>
      </w:r>
      <w:proofErr w:type="spellStart"/>
      <w:r>
        <w:t>Спасогубский</w:t>
      </w:r>
      <w:proofErr w:type="spellEnd"/>
      <w:r>
        <w:t>".</w:t>
      </w:r>
      <w:r>
        <w:tab/>
      </w:r>
      <w:r>
        <w:tab/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91202" w:rsidRDefault="008A3180" w:rsidP="00BA52E2">
      <w:pPr>
        <w:ind w:left="-142"/>
        <w:rPr>
          <w:szCs w:val="28"/>
        </w:rPr>
        <w:sectPr w:rsidR="00491202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491202" w:rsidRPr="00491202" w:rsidTr="00491202">
        <w:tc>
          <w:tcPr>
            <w:tcW w:w="4572" w:type="dxa"/>
          </w:tcPr>
          <w:p w:rsidR="00491202" w:rsidRPr="00491202" w:rsidRDefault="00491202" w:rsidP="00BA52E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491202" w:rsidRPr="00491202" w:rsidRDefault="00491202" w:rsidP="00BA52E2">
            <w:pPr>
              <w:rPr>
                <w:szCs w:val="28"/>
              </w:rPr>
            </w:pPr>
            <w:r w:rsidRPr="00491202">
              <w:rPr>
                <w:szCs w:val="28"/>
              </w:rPr>
              <w:t>Утверждено постановлением Правительства Республики Карелия от</w:t>
            </w:r>
            <w:r w:rsidR="00D316EA">
              <w:rPr>
                <w:szCs w:val="28"/>
              </w:rPr>
              <w:t xml:space="preserve"> 21 декабря 2012 года № 402-П</w:t>
            </w:r>
          </w:p>
        </w:tc>
      </w:tr>
    </w:tbl>
    <w:p w:rsidR="00653398" w:rsidRDefault="00653398" w:rsidP="00BA52E2">
      <w:pPr>
        <w:ind w:left="-142"/>
        <w:rPr>
          <w:sz w:val="26"/>
          <w:szCs w:val="26"/>
        </w:rPr>
      </w:pPr>
    </w:p>
    <w:p w:rsidR="00491202" w:rsidRDefault="00491202" w:rsidP="00491202">
      <w:pPr>
        <w:ind w:left="-142"/>
        <w:jc w:val="center"/>
      </w:pPr>
      <w:r>
        <w:t>Положение</w:t>
      </w:r>
    </w:p>
    <w:p w:rsidR="00491202" w:rsidRDefault="00491202" w:rsidP="00491202">
      <w:pPr>
        <w:ind w:left="-142"/>
        <w:jc w:val="center"/>
      </w:pPr>
      <w:r>
        <w:t xml:space="preserve">о государственном ботаническом заказнике </w:t>
      </w:r>
    </w:p>
    <w:p w:rsidR="00491202" w:rsidRDefault="00491202" w:rsidP="00491202">
      <w:pPr>
        <w:ind w:left="-142"/>
        <w:jc w:val="center"/>
      </w:pPr>
      <w:r>
        <w:t>регионального значения "</w:t>
      </w:r>
      <w:proofErr w:type="spellStart"/>
      <w:r>
        <w:t>Спасогубский</w:t>
      </w:r>
      <w:proofErr w:type="spellEnd"/>
      <w:r>
        <w:t>"</w:t>
      </w:r>
    </w:p>
    <w:p w:rsidR="00491202" w:rsidRDefault="00491202" w:rsidP="00491202">
      <w:pPr>
        <w:ind w:left="-142"/>
        <w:jc w:val="center"/>
      </w:pPr>
    </w:p>
    <w:p w:rsidR="00491202" w:rsidRDefault="00491202" w:rsidP="00491202">
      <w:pPr>
        <w:ind w:firstLine="567"/>
        <w:jc w:val="both"/>
      </w:pPr>
      <w:r>
        <w:t>1. Государственный ботанический заказник регионального значения "</w:t>
      </w:r>
      <w:proofErr w:type="spellStart"/>
      <w:r>
        <w:t>Спасогубский</w:t>
      </w:r>
      <w:proofErr w:type="spellEnd"/>
      <w:r>
        <w:t>" (далее – ботанический заказник) образован в целях сохранения и восстановления объектов растительного мира, занесенных в Красную книгу Республики Карелия.</w:t>
      </w:r>
    </w:p>
    <w:p w:rsidR="00B86F29" w:rsidRDefault="00491202" w:rsidP="00491202">
      <w:pPr>
        <w:ind w:firstLine="567"/>
        <w:jc w:val="both"/>
      </w:pPr>
      <w:r>
        <w:t xml:space="preserve">2. Ботанический заказник расположен на территории </w:t>
      </w:r>
      <w:proofErr w:type="spellStart"/>
      <w:r>
        <w:t>Кондопожского</w:t>
      </w:r>
      <w:proofErr w:type="spellEnd"/>
      <w:r>
        <w:t xml:space="preserve"> района в кварталах 19 (западная и восточная части выдела 13), 25 (выделы 11, 13, северная часть выдела 12), 26 (западная и восточная части выдела 1)</w:t>
      </w:r>
      <w:r w:rsidR="00B86F29">
        <w:t xml:space="preserve"> </w:t>
      </w:r>
      <w:proofErr w:type="spellStart"/>
      <w:r w:rsidR="00B86F29">
        <w:t>Марциального</w:t>
      </w:r>
      <w:proofErr w:type="spellEnd"/>
      <w:r w:rsidR="00B86F29">
        <w:t xml:space="preserve"> лесничества (по материалам лесоустройства) </w:t>
      </w:r>
      <w:proofErr w:type="spellStart"/>
      <w:r w:rsidR="00B86F29">
        <w:t>Марциального</w:t>
      </w:r>
      <w:proofErr w:type="spellEnd"/>
      <w:r w:rsidR="00B86F29">
        <w:t xml:space="preserve"> участкового лесничества </w:t>
      </w:r>
      <w:proofErr w:type="spellStart"/>
      <w:r w:rsidR="00B86F29">
        <w:t>Кондопожского</w:t>
      </w:r>
      <w:proofErr w:type="spellEnd"/>
      <w:r w:rsidR="00B86F29">
        <w:t xml:space="preserve"> лесничества. Общая площадь территории ботанического заказника составляет 4,9 га, в том числе лесного фонда – 4,9 га.</w:t>
      </w:r>
    </w:p>
    <w:p w:rsidR="00F66F42" w:rsidRDefault="001F6659" w:rsidP="00491202">
      <w:pPr>
        <w:ind w:firstLine="567"/>
        <w:jc w:val="both"/>
      </w:pPr>
      <w:r>
        <w:t xml:space="preserve">3. На территории ботанического заказника запрещается </w:t>
      </w:r>
      <w:proofErr w:type="spellStart"/>
      <w:proofErr w:type="gramStart"/>
      <w:r>
        <w:t>деятель-ность</w:t>
      </w:r>
      <w:proofErr w:type="spellEnd"/>
      <w:proofErr w:type="gramEnd"/>
      <w:r>
        <w:t xml:space="preserve">, если она противоречит целям создания ботанического заказника или причиняет вред объектам растительного мира, занесенным в Красную книгу Республики Карелия, а именно: </w:t>
      </w:r>
    </w:p>
    <w:p w:rsidR="006552DA" w:rsidRDefault="006552DA" w:rsidP="00491202">
      <w:pPr>
        <w:ind w:firstLine="567"/>
        <w:jc w:val="both"/>
      </w:pPr>
      <w:r>
        <w:t>а) проведение всех видов рубок, за исключением рубок ухода и рубок погибших и поврежденных лесных насаждений;</w:t>
      </w:r>
    </w:p>
    <w:p w:rsidR="005C33F1" w:rsidRDefault="005C33F1" w:rsidP="00491202">
      <w:pPr>
        <w:ind w:firstLine="567"/>
        <w:jc w:val="both"/>
      </w:pPr>
      <w:r>
        <w:t>б) геологическое изучение, влекущее нарушение целостности недр, разведка и разработка полезных ископаемых;</w:t>
      </w:r>
    </w:p>
    <w:p w:rsidR="005C33F1" w:rsidRDefault="005C33F1" w:rsidP="00491202">
      <w:pPr>
        <w:ind w:firstLine="567"/>
        <w:jc w:val="both"/>
      </w:pPr>
      <w:r>
        <w:t>в) проведение взрывных работ;</w:t>
      </w:r>
    </w:p>
    <w:p w:rsidR="005C33F1" w:rsidRDefault="005C33F1" w:rsidP="00491202">
      <w:pPr>
        <w:ind w:firstLine="567"/>
        <w:jc w:val="both"/>
      </w:pPr>
      <w:r>
        <w:t>г) проведение гидромелиоративных и ирригационных работ;</w:t>
      </w:r>
    </w:p>
    <w:p w:rsidR="005C33F1" w:rsidRDefault="005C33F1" w:rsidP="00491202">
      <w:pPr>
        <w:ind w:firstLine="567"/>
        <w:jc w:val="both"/>
      </w:pPr>
      <w:proofErr w:type="spellStart"/>
      <w:r>
        <w:t>д</w:t>
      </w:r>
      <w:proofErr w:type="spellEnd"/>
      <w:r>
        <w:t xml:space="preserve">) заготовка и сбор </w:t>
      </w:r>
      <w:proofErr w:type="spellStart"/>
      <w:r>
        <w:t>недревесных</w:t>
      </w:r>
      <w:proofErr w:type="spellEnd"/>
      <w:r>
        <w:t xml:space="preserve"> лесных ресурсов, заготовка пищевых лесных ресурсов и сбор лекарственных растений (за исключением заготовки пищевых лесных ресурсов гражданами и сбора ими лекарственных растений для собственных нужд);</w:t>
      </w:r>
    </w:p>
    <w:p w:rsidR="005C33F1" w:rsidRDefault="005C33F1" w:rsidP="00491202">
      <w:pPr>
        <w:ind w:firstLine="567"/>
        <w:jc w:val="both"/>
      </w:pPr>
      <w:r>
        <w:t>е) выпас сельскохозяйственных животных;</w:t>
      </w:r>
    </w:p>
    <w:p w:rsidR="005C33F1" w:rsidRDefault="005C33F1" w:rsidP="00491202">
      <w:pPr>
        <w:ind w:firstLine="567"/>
        <w:jc w:val="both"/>
      </w:pPr>
      <w:r>
        <w:t xml:space="preserve">ж) предоставление земельных участков для индивидуального жилищного строительства, а также для ведения садоводства, </w:t>
      </w:r>
      <w:proofErr w:type="spellStart"/>
      <w:proofErr w:type="gramStart"/>
      <w:r>
        <w:t>огородни-чества</w:t>
      </w:r>
      <w:proofErr w:type="spellEnd"/>
      <w:proofErr w:type="gramEnd"/>
      <w:r>
        <w:t xml:space="preserve"> и дачного строительства;</w:t>
      </w:r>
    </w:p>
    <w:p w:rsidR="005C33F1" w:rsidRDefault="005C33F1" w:rsidP="00491202">
      <w:pPr>
        <w:ind w:firstLine="567"/>
        <w:jc w:val="both"/>
      </w:pPr>
      <w:proofErr w:type="spellStart"/>
      <w:r>
        <w:t>з</w:t>
      </w:r>
      <w:proofErr w:type="spellEnd"/>
      <w:r>
        <w:t xml:space="preserve">) строительство, реконструкция и капитальный ремонт объектов капитального строительства, в том числе линейных объектов, не связанных с целями создания ботанического заказника и с обеспечением функционирования населенных пунктов, </w:t>
      </w:r>
      <w:r w:rsidR="009F0AE4">
        <w:t xml:space="preserve">расположенных в границах ботанического заказника, </w:t>
      </w:r>
      <w:r>
        <w:t>а также с реконструкцией и капитальным ремонтом иных линейных объектов, существующих в границах ботанического заказника;</w:t>
      </w:r>
    </w:p>
    <w:p w:rsidR="009F0AE4" w:rsidRDefault="009F0AE4" w:rsidP="00491202">
      <w:pPr>
        <w:ind w:firstLine="567"/>
        <w:jc w:val="both"/>
      </w:pPr>
      <w:r>
        <w:t>и) размещение отходов производства и потребления, загрязнение и захламление отходами производства и потребления;</w:t>
      </w:r>
    </w:p>
    <w:p w:rsidR="009A5751" w:rsidRDefault="009A5751" w:rsidP="00491202">
      <w:pPr>
        <w:ind w:firstLine="567"/>
        <w:jc w:val="both"/>
      </w:pPr>
    </w:p>
    <w:p w:rsidR="009A5751" w:rsidRPr="009A5751" w:rsidRDefault="009A5751" w:rsidP="009A5751">
      <w:pPr>
        <w:jc w:val="center"/>
        <w:rPr>
          <w:sz w:val="24"/>
          <w:szCs w:val="24"/>
        </w:rPr>
      </w:pPr>
      <w:r w:rsidRPr="009A5751">
        <w:rPr>
          <w:sz w:val="24"/>
          <w:szCs w:val="24"/>
        </w:rPr>
        <w:lastRenderedPageBreak/>
        <w:t>2</w:t>
      </w:r>
    </w:p>
    <w:p w:rsidR="009F0AE4" w:rsidRDefault="009F0AE4" w:rsidP="00491202">
      <w:pPr>
        <w:ind w:firstLine="567"/>
        <w:jc w:val="both"/>
      </w:pPr>
      <w:r>
        <w:t>к) проезд и стоянка автомототранспортных средств вне дорог и отведенных для этого мест (за исключением случаев, связанных с проведением мероприятий по уходу, охране и защите лесов, а также мероприятий, проводимых в соответствии с пунктами 7 и 8 настоящего Положения);</w:t>
      </w:r>
    </w:p>
    <w:p w:rsidR="009F0AE4" w:rsidRDefault="009F0AE4" w:rsidP="00491202">
      <w:pPr>
        <w:ind w:firstLine="567"/>
        <w:jc w:val="both"/>
      </w:pPr>
      <w:r>
        <w:t>л) уничтожение или повреждение аншлагов, стендов и других информационных знако</w:t>
      </w:r>
      <w:r w:rsidR="009A5751">
        <w:t>в</w:t>
      </w:r>
      <w:r>
        <w:t xml:space="preserve"> и указателей;</w:t>
      </w:r>
    </w:p>
    <w:p w:rsidR="009F0AE4" w:rsidRDefault="009F0AE4" w:rsidP="00491202">
      <w:pPr>
        <w:ind w:firstLine="567"/>
        <w:jc w:val="both"/>
      </w:pPr>
      <w:r>
        <w:t>м) пускание палов, выжигание растительности;</w:t>
      </w:r>
    </w:p>
    <w:p w:rsidR="009F0AE4" w:rsidRDefault="009F0AE4" w:rsidP="00491202">
      <w:pPr>
        <w:ind w:firstLine="567"/>
        <w:jc w:val="both"/>
      </w:pPr>
      <w:proofErr w:type="spellStart"/>
      <w:r>
        <w:t>н</w:t>
      </w:r>
      <w:proofErr w:type="spellEnd"/>
      <w:r>
        <w:t>) разведение костров;</w:t>
      </w:r>
    </w:p>
    <w:p w:rsidR="006C7F4E" w:rsidRDefault="006C7F4E" w:rsidP="00491202">
      <w:pPr>
        <w:ind w:firstLine="567"/>
        <w:jc w:val="both"/>
      </w:pPr>
      <w:r>
        <w:t>о) заготовка и сбор грибов и дикорастущих растений, виды которых занесены в Красную книгу Российской Федерации  и Красную книгу Республики Карелия.</w:t>
      </w:r>
    </w:p>
    <w:p w:rsidR="006C7F4E" w:rsidRDefault="006C7F4E" w:rsidP="00491202">
      <w:pPr>
        <w:ind w:firstLine="567"/>
        <w:jc w:val="both"/>
      </w:pPr>
      <w:r>
        <w:t>4. Границы и особенности режима особой охраны территории ботанического заказника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6C7F4E" w:rsidRDefault="006C7F4E" w:rsidP="00491202">
      <w:pPr>
        <w:ind w:firstLine="567"/>
        <w:jc w:val="both"/>
      </w:pPr>
      <w:r>
        <w:t>5. Охрана территории ботанического заказника, а также использование, охрана, защита и воспроизводство лесов, расположенных на территории ботанического заказника, осуществляются в соответствии с законодательством Российской Федерации и Республики Карелия, а также с настоящим Положением.</w:t>
      </w:r>
    </w:p>
    <w:p w:rsidR="006C7F4E" w:rsidRDefault="006C7F4E" w:rsidP="00491202">
      <w:pPr>
        <w:ind w:firstLine="567"/>
        <w:jc w:val="both"/>
      </w:pPr>
      <w:r>
        <w:t>6. Лица, виновные в нарушении режима особой охраны территории ботанического заказника, несут ответственность в соответствии с законодательством Российской Федерации.</w:t>
      </w:r>
    </w:p>
    <w:p w:rsidR="002455F5" w:rsidRDefault="006C7F4E" w:rsidP="00491202">
      <w:pPr>
        <w:ind w:firstLine="567"/>
        <w:jc w:val="both"/>
      </w:pPr>
      <w:r>
        <w:t>7.</w:t>
      </w:r>
      <w:r w:rsidR="009A5751">
        <w:t xml:space="preserve"> </w:t>
      </w:r>
      <w:r>
        <w:t>Охрану территории ботанического заказника, а также мероприятия по сохранению биологического разнообразия и поддержанию в естественном состоянии природных комплексов и объектов на территории ботанического заказника осуществляет бюджетное природоохранное рекреационное учреждение</w:t>
      </w:r>
      <w:r w:rsidR="002455F5">
        <w:t xml:space="preserve"> Республики Карелия "Дирекция особо охраняемых природных территорий регионального значения Республики Карелия".</w:t>
      </w:r>
    </w:p>
    <w:p w:rsidR="002455F5" w:rsidRDefault="002455F5" w:rsidP="00491202">
      <w:pPr>
        <w:ind w:firstLine="567"/>
        <w:jc w:val="both"/>
      </w:pPr>
      <w:r>
        <w:t>8. Государственный надзор в области охраны и использования территории ботанического заказника осуществляется Министерством по природопользованию и экологии Республики Карелия.</w:t>
      </w:r>
    </w:p>
    <w:p w:rsidR="002455F5" w:rsidRDefault="002455F5" w:rsidP="00491202">
      <w:pPr>
        <w:ind w:firstLine="567"/>
        <w:jc w:val="both"/>
      </w:pPr>
    </w:p>
    <w:p w:rsidR="002455F5" w:rsidRDefault="002455F5" w:rsidP="00491202">
      <w:pPr>
        <w:ind w:firstLine="567"/>
        <w:jc w:val="both"/>
      </w:pPr>
    </w:p>
    <w:p w:rsidR="002455F5" w:rsidRDefault="002455F5" w:rsidP="00491202">
      <w:pPr>
        <w:ind w:firstLine="567"/>
        <w:jc w:val="both"/>
      </w:pPr>
    </w:p>
    <w:p w:rsidR="006C7F4E" w:rsidRDefault="002455F5" w:rsidP="002455F5">
      <w:pPr>
        <w:jc w:val="center"/>
      </w:pPr>
      <w:r>
        <w:t>________________</w:t>
      </w:r>
    </w:p>
    <w:p w:rsidR="009F0AE4" w:rsidRDefault="009F0AE4" w:rsidP="00491202">
      <w:pPr>
        <w:ind w:firstLine="567"/>
        <w:jc w:val="both"/>
      </w:pPr>
    </w:p>
    <w:p w:rsidR="00491202" w:rsidRPr="009D2DE2" w:rsidRDefault="00491202" w:rsidP="00491202">
      <w:pPr>
        <w:ind w:firstLine="567"/>
        <w:jc w:val="both"/>
        <w:rPr>
          <w:sz w:val="26"/>
          <w:szCs w:val="26"/>
        </w:rPr>
      </w:pPr>
      <w:r>
        <w:t xml:space="preserve"> </w:t>
      </w:r>
    </w:p>
    <w:sectPr w:rsidR="00491202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F1" w:rsidRDefault="005C33F1" w:rsidP="00CE0D98">
      <w:r>
        <w:separator/>
      </w:r>
    </w:p>
  </w:endnote>
  <w:endnote w:type="continuationSeparator" w:id="0">
    <w:p w:rsidR="005C33F1" w:rsidRDefault="005C33F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F1" w:rsidRDefault="005C33F1" w:rsidP="00CE0D98">
      <w:r>
        <w:separator/>
      </w:r>
    </w:p>
  </w:footnote>
  <w:footnote w:type="continuationSeparator" w:id="0">
    <w:p w:rsidR="005C33F1" w:rsidRDefault="005C33F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F1" w:rsidRDefault="005C33F1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60"/>
    <w:multiLevelType w:val="hybridMultilevel"/>
    <w:tmpl w:val="5D0AAC8A"/>
    <w:lvl w:ilvl="0" w:tplc="ACC0D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57D7"/>
    <w:rsid w:val="00195D34"/>
    <w:rsid w:val="001F4355"/>
    <w:rsid w:val="001F6659"/>
    <w:rsid w:val="002455F5"/>
    <w:rsid w:val="00265050"/>
    <w:rsid w:val="002A6B23"/>
    <w:rsid w:val="00307849"/>
    <w:rsid w:val="003970D7"/>
    <w:rsid w:val="003C4D42"/>
    <w:rsid w:val="004653C9"/>
    <w:rsid w:val="00465C76"/>
    <w:rsid w:val="004731EA"/>
    <w:rsid w:val="00491202"/>
    <w:rsid w:val="004A24AD"/>
    <w:rsid w:val="004C5199"/>
    <w:rsid w:val="004D445C"/>
    <w:rsid w:val="004E2056"/>
    <w:rsid w:val="00594B4C"/>
    <w:rsid w:val="005C332A"/>
    <w:rsid w:val="005C33F1"/>
    <w:rsid w:val="005C45D2"/>
    <w:rsid w:val="005C6C28"/>
    <w:rsid w:val="005F0A11"/>
    <w:rsid w:val="006055A2"/>
    <w:rsid w:val="00640D84"/>
    <w:rsid w:val="006429B5"/>
    <w:rsid w:val="00653398"/>
    <w:rsid w:val="006552DA"/>
    <w:rsid w:val="006C7F4E"/>
    <w:rsid w:val="006E64E6"/>
    <w:rsid w:val="00701B6F"/>
    <w:rsid w:val="007072B5"/>
    <w:rsid w:val="00726286"/>
    <w:rsid w:val="00756C1D"/>
    <w:rsid w:val="00757706"/>
    <w:rsid w:val="007771A7"/>
    <w:rsid w:val="007C2C1F"/>
    <w:rsid w:val="007C7486"/>
    <w:rsid w:val="008333C2"/>
    <w:rsid w:val="008540FB"/>
    <w:rsid w:val="008573B7"/>
    <w:rsid w:val="00884F2A"/>
    <w:rsid w:val="008A3180"/>
    <w:rsid w:val="00961BBC"/>
    <w:rsid w:val="009A5751"/>
    <w:rsid w:val="009D2DE2"/>
    <w:rsid w:val="009E192A"/>
    <w:rsid w:val="009F0AE4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86F29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316EA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F42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49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690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9</cp:revision>
  <cp:lastPrinted>2012-12-20T10:48:00Z</cp:lastPrinted>
  <dcterms:created xsi:type="dcterms:W3CDTF">2012-12-18T12:03:00Z</dcterms:created>
  <dcterms:modified xsi:type="dcterms:W3CDTF">2012-12-21T08:16:00Z</dcterms:modified>
</cp:coreProperties>
</file>