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830" w:rsidRPr="00DA78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27234" w:rsidRDefault="00D2723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D27234" w:rsidP="00D27234">
      <w:pPr>
        <w:spacing w:before="240"/>
        <w:ind w:left="-142"/>
        <w:jc w:val="center"/>
      </w:pPr>
      <w:r>
        <w:t>от</w:t>
      </w:r>
      <w:r w:rsidR="00ED6C2A">
        <w:t xml:space="preserve"> </w:t>
      </w:r>
      <w:r w:rsidR="00C0741F">
        <w:t>22 марта 2013 года № 111-П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FF7467" w:rsidRDefault="00FF7467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000057" w:rsidRDefault="00FF7467" w:rsidP="00A92C29">
      <w:pPr>
        <w:ind w:left="-142"/>
        <w:jc w:val="center"/>
        <w:rPr>
          <w:b/>
        </w:rPr>
      </w:pPr>
      <w:r>
        <w:rPr>
          <w:b/>
        </w:rPr>
        <w:t>Республики Карелия от 19 ноября 2011 года № 314-П</w:t>
      </w:r>
    </w:p>
    <w:p w:rsidR="00A92C29" w:rsidRDefault="00A92C29" w:rsidP="00A92C29">
      <w:pPr>
        <w:ind w:left="-142" w:firstLine="568"/>
        <w:jc w:val="both"/>
      </w:pPr>
    </w:p>
    <w:p w:rsidR="00FF7467" w:rsidRDefault="00FF7467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FF7467">
        <w:rPr>
          <w:b/>
        </w:rPr>
        <w:t>п</w:t>
      </w:r>
      <w:proofErr w:type="spellEnd"/>
      <w:proofErr w:type="gramEnd"/>
      <w:r w:rsidRPr="00FF7467">
        <w:rPr>
          <w:b/>
        </w:rPr>
        <w:t xml:space="preserve"> о с т а </w:t>
      </w:r>
      <w:proofErr w:type="spellStart"/>
      <w:r w:rsidRPr="00FF7467">
        <w:rPr>
          <w:b/>
        </w:rPr>
        <w:t>н</w:t>
      </w:r>
      <w:proofErr w:type="spellEnd"/>
      <w:r w:rsidRPr="00FF7467">
        <w:rPr>
          <w:b/>
        </w:rPr>
        <w:t xml:space="preserve"> о в л я е т</w:t>
      </w:r>
      <w:r>
        <w:t>:</w:t>
      </w:r>
    </w:p>
    <w:p w:rsidR="00FF7467" w:rsidRDefault="00FF7467" w:rsidP="00A92C29">
      <w:pPr>
        <w:ind w:left="-142" w:firstLine="568"/>
        <w:jc w:val="both"/>
      </w:pPr>
      <w:r>
        <w:t xml:space="preserve">1. В наименовании и пункте 1 постановления Правительства Республики Карелия от 19 ноября 2011 года № 314-П «Об утверждении долгосрочной целевой программы «Строительство объектов теплоэнергетики на территории Северного </w:t>
      </w:r>
      <w:proofErr w:type="spellStart"/>
      <w:r>
        <w:t>Приладожья</w:t>
      </w:r>
      <w:proofErr w:type="spellEnd"/>
      <w:r>
        <w:t xml:space="preserve"> Республики Карелия на период до 2026 года» (Собрание законодательства Республики Карелия, 2011, № 11, ст. 1857) слова «Строительство объектов теплоэнергетики на территории Северного </w:t>
      </w:r>
      <w:proofErr w:type="spellStart"/>
      <w:r>
        <w:t>Приладожья</w:t>
      </w:r>
      <w:proofErr w:type="spellEnd"/>
      <w:r>
        <w:t xml:space="preserve"> Республики Карелия на период до 2026 года» заменить словами «Реконструкция, техническое перевооружение и строительство объектов теплоэнергетики на территории Северного </w:t>
      </w:r>
      <w:proofErr w:type="spellStart"/>
      <w:r>
        <w:t>Приладожья</w:t>
      </w:r>
      <w:proofErr w:type="spellEnd"/>
      <w:r>
        <w:t xml:space="preserve"> Республики Карелия на период до 2027 года».</w:t>
      </w:r>
    </w:p>
    <w:p w:rsidR="00DD2202" w:rsidRDefault="00FF7467" w:rsidP="00A92C29">
      <w:pPr>
        <w:ind w:left="-142" w:firstLine="568"/>
        <w:jc w:val="both"/>
      </w:pPr>
      <w:r>
        <w:t xml:space="preserve">2. Изложить долгосрочную целевую программу «Строительство объектов теплоэнергетики на территории </w:t>
      </w:r>
      <w:r w:rsidR="00DD2202">
        <w:t xml:space="preserve">Северного </w:t>
      </w:r>
      <w:proofErr w:type="spellStart"/>
      <w:r w:rsidR="00DD2202">
        <w:t>Приладожья</w:t>
      </w:r>
      <w:proofErr w:type="spellEnd"/>
      <w:r w:rsidR="00DD2202">
        <w:t xml:space="preserve"> </w:t>
      </w:r>
      <w:r>
        <w:t>Республики Карелия</w:t>
      </w:r>
      <w:r w:rsidR="00DD2202">
        <w:t xml:space="preserve"> на период до 2026 года», утвержденную указанным постановлением, в следующей редакции:</w:t>
      </w:r>
    </w:p>
    <w:p w:rsidR="00DD2202" w:rsidRPr="002531F6" w:rsidRDefault="00FF7467" w:rsidP="00DD2202">
      <w:pPr>
        <w:autoSpaceDE w:val="0"/>
        <w:autoSpaceDN w:val="0"/>
        <w:adjustRightInd w:val="0"/>
        <w:ind w:firstLine="4536"/>
      </w:pPr>
      <w:r>
        <w:t xml:space="preserve"> </w:t>
      </w:r>
      <w:r w:rsidR="00DD2202">
        <w:t>«</w:t>
      </w:r>
      <w:proofErr w:type="gramStart"/>
      <w:r w:rsidR="00DD2202" w:rsidRPr="002531F6">
        <w:t>Утверждена</w:t>
      </w:r>
      <w:proofErr w:type="gramEnd"/>
      <w:r w:rsidR="00DD2202" w:rsidRPr="002531F6">
        <w:t xml:space="preserve"> постановлением </w:t>
      </w:r>
    </w:p>
    <w:p w:rsidR="00DD2202" w:rsidRPr="002531F6" w:rsidRDefault="00DD2202" w:rsidP="00DD2202">
      <w:pPr>
        <w:autoSpaceDE w:val="0"/>
        <w:autoSpaceDN w:val="0"/>
        <w:adjustRightInd w:val="0"/>
        <w:ind w:firstLine="4536"/>
      </w:pPr>
      <w:r w:rsidRPr="002531F6">
        <w:t xml:space="preserve">Правительства Республики Карелия </w:t>
      </w:r>
    </w:p>
    <w:p w:rsidR="00DD2202" w:rsidRPr="002531F6" w:rsidRDefault="00DD2202" w:rsidP="00DD2202">
      <w:pPr>
        <w:autoSpaceDE w:val="0"/>
        <w:autoSpaceDN w:val="0"/>
        <w:adjustRightInd w:val="0"/>
        <w:ind w:firstLine="4536"/>
      </w:pPr>
      <w:r>
        <w:t>от 19 ноября 2011 года № 314</w:t>
      </w:r>
      <w:r w:rsidRPr="002531F6">
        <w:t>-П</w:t>
      </w:r>
    </w:p>
    <w:p w:rsidR="00DD2202" w:rsidRPr="002531F6" w:rsidRDefault="00DD2202" w:rsidP="00DD2202">
      <w:pPr>
        <w:jc w:val="center"/>
        <w:rPr>
          <w:b/>
          <w:bCs/>
        </w:rPr>
      </w:pPr>
    </w:p>
    <w:p w:rsidR="00DD2202" w:rsidRPr="00DD2202" w:rsidRDefault="00DD2202" w:rsidP="00DD2202">
      <w:pPr>
        <w:jc w:val="center"/>
        <w:rPr>
          <w:bCs/>
        </w:rPr>
      </w:pPr>
      <w:r w:rsidRPr="00DD2202">
        <w:rPr>
          <w:bCs/>
        </w:rPr>
        <w:t>Долгосрочная целевая программа</w:t>
      </w:r>
    </w:p>
    <w:p w:rsidR="00DD2202" w:rsidRPr="00DD2202" w:rsidRDefault="00DD2202" w:rsidP="00DD2202">
      <w:pPr>
        <w:jc w:val="center"/>
        <w:rPr>
          <w:bCs/>
        </w:rPr>
      </w:pPr>
      <w:r w:rsidRPr="00DD2202">
        <w:rPr>
          <w:bCs/>
        </w:rPr>
        <w:t>«Реконструкция, техническое перевооружение и строительство объектов теплоэнергетики  на территории</w:t>
      </w:r>
      <w:r>
        <w:rPr>
          <w:bCs/>
        </w:rPr>
        <w:t xml:space="preserve"> </w:t>
      </w:r>
      <w:r w:rsidRPr="00DD2202">
        <w:rPr>
          <w:bCs/>
        </w:rPr>
        <w:t xml:space="preserve">Северного </w:t>
      </w:r>
      <w:proofErr w:type="spellStart"/>
      <w:r w:rsidRPr="00DD2202">
        <w:rPr>
          <w:bCs/>
        </w:rPr>
        <w:t>Приладожья</w:t>
      </w:r>
      <w:proofErr w:type="spellEnd"/>
      <w:r w:rsidRPr="00DD2202">
        <w:rPr>
          <w:bCs/>
        </w:rPr>
        <w:t xml:space="preserve"> Республики Карелия на период</w:t>
      </w:r>
      <w:r>
        <w:rPr>
          <w:bCs/>
        </w:rPr>
        <w:t xml:space="preserve"> </w:t>
      </w:r>
      <w:r w:rsidRPr="00DD2202">
        <w:rPr>
          <w:bCs/>
        </w:rPr>
        <w:t>до 2027 года»</w:t>
      </w:r>
    </w:p>
    <w:p w:rsidR="00DD2202" w:rsidRDefault="00DD2202" w:rsidP="00DD2202">
      <w:pPr>
        <w:tabs>
          <w:tab w:val="left" w:pos="7320"/>
        </w:tabs>
        <w:jc w:val="both"/>
        <w:rPr>
          <w:b/>
          <w:bCs/>
        </w:rPr>
      </w:pPr>
    </w:p>
    <w:p w:rsidR="00DD2202" w:rsidRPr="002531F6" w:rsidRDefault="00DD2202" w:rsidP="00DD2202">
      <w:pPr>
        <w:tabs>
          <w:tab w:val="left" w:pos="7320"/>
        </w:tabs>
        <w:jc w:val="both"/>
        <w:rPr>
          <w:b/>
          <w:bCs/>
        </w:rPr>
      </w:pPr>
    </w:p>
    <w:p w:rsidR="00DD2202" w:rsidRPr="002531F6" w:rsidRDefault="00DD2202" w:rsidP="003545B9">
      <w:pPr>
        <w:ind w:left="-142" w:right="-41"/>
        <w:jc w:val="center"/>
      </w:pPr>
      <w:r w:rsidRPr="002531F6">
        <w:lastRenderedPageBreak/>
        <w:t>ПАСПОРТ</w:t>
      </w:r>
    </w:p>
    <w:p w:rsidR="00DD2202" w:rsidRPr="002531F6" w:rsidRDefault="00DD2202" w:rsidP="003545B9">
      <w:pPr>
        <w:ind w:left="-142" w:right="-41"/>
        <w:jc w:val="center"/>
      </w:pPr>
      <w:r w:rsidRPr="002531F6">
        <w:t>долгосрочной  целевой программы «Реконструкция, техническое перевооружение и строительство</w:t>
      </w:r>
      <w:r w:rsidRPr="002531F6">
        <w:rPr>
          <w:b/>
          <w:bCs/>
        </w:rPr>
        <w:t xml:space="preserve"> </w:t>
      </w:r>
      <w:r w:rsidRPr="002531F6">
        <w:t xml:space="preserve">объектов теплоэнергетики на территории Северного </w:t>
      </w:r>
      <w:proofErr w:type="spellStart"/>
      <w:r w:rsidRPr="002531F6">
        <w:t>Приладожья</w:t>
      </w:r>
      <w:proofErr w:type="spellEnd"/>
      <w:r w:rsidRPr="002531F6">
        <w:t xml:space="preserve"> Республики Карелия на период до 2027 года»</w:t>
      </w:r>
    </w:p>
    <w:p w:rsidR="00DD2202" w:rsidRPr="002531F6" w:rsidRDefault="00DD2202" w:rsidP="003545B9">
      <w:pPr>
        <w:ind w:left="-142" w:right="-41"/>
        <w:jc w:val="center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480"/>
      </w:tblGrid>
      <w:tr w:rsidR="00DD2202" w:rsidRPr="00DD2202" w:rsidTr="00DD2202">
        <w:tc>
          <w:tcPr>
            <w:tcW w:w="3228" w:type="dxa"/>
          </w:tcPr>
          <w:p w:rsidR="00DD2202" w:rsidRPr="00DD2202" w:rsidRDefault="00DD2202" w:rsidP="00DD2202">
            <w:pPr>
              <w:suppressAutoHyphens/>
              <w:rPr>
                <w:sz w:val="24"/>
                <w:szCs w:val="24"/>
                <w:lang w:eastAsia="ar-SA"/>
              </w:rPr>
            </w:pPr>
            <w:r w:rsidRPr="00DD2202">
              <w:rPr>
                <w:sz w:val="24"/>
                <w:szCs w:val="24"/>
              </w:rPr>
              <w:t>Наименование долгосрочной  целевой программы (далее – Программа)</w:t>
            </w:r>
          </w:p>
        </w:tc>
        <w:tc>
          <w:tcPr>
            <w:tcW w:w="6480" w:type="dxa"/>
          </w:tcPr>
          <w:p w:rsidR="00DD2202" w:rsidRPr="00DD2202" w:rsidRDefault="00DD2202" w:rsidP="003766E3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DD22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D2202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DD2202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еконструкция, техническое перевооружение и строительство объектов теплоэнергетики на территории Северного Приладожья Республики Карелия на период до 2027 года</w:t>
            </w:r>
          </w:p>
        </w:tc>
      </w:tr>
      <w:tr w:rsidR="00DD2202" w:rsidRPr="00DD2202" w:rsidTr="00DD2202">
        <w:tc>
          <w:tcPr>
            <w:tcW w:w="3228" w:type="dxa"/>
          </w:tcPr>
          <w:p w:rsidR="00DD2202" w:rsidRPr="00DD2202" w:rsidRDefault="00DD2202" w:rsidP="00DD2202">
            <w:pPr>
              <w:suppressAutoHyphens/>
              <w:spacing w:after="120"/>
              <w:rPr>
                <w:sz w:val="24"/>
                <w:szCs w:val="24"/>
                <w:lang w:eastAsia="ar-SA"/>
              </w:rPr>
            </w:pPr>
            <w:r w:rsidRPr="00DD2202">
              <w:rPr>
                <w:sz w:val="24"/>
                <w:szCs w:val="24"/>
              </w:rPr>
              <w:t>Решение о разработке проекта Программы Правительством Республики Карелия и одобрении концепции Программы (номер и дата распоряжения)</w:t>
            </w:r>
          </w:p>
        </w:tc>
        <w:tc>
          <w:tcPr>
            <w:tcW w:w="6480" w:type="dxa"/>
          </w:tcPr>
          <w:p w:rsidR="00DD2202" w:rsidRPr="00DD2202" w:rsidRDefault="00DD2202" w:rsidP="00DD2202">
            <w:pPr>
              <w:suppressAutoHyphens/>
              <w:rPr>
                <w:sz w:val="24"/>
                <w:szCs w:val="24"/>
                <w:lang w:eastAsia="ar-SA"/>
              </w:rPr>
            </w:pPr>
            <w:r w:rsidRPr="00DD2202">
              <w:rPr>
                <w:sz w:val="24"/>
                <w:szCs w:val="24"/>
              </w:rPr>
              <w:t xml:space="preserve"> - распоряжение Правительства Республики Карелия </w:t>
            </w:r>
            <w:r>
              <w:rPr>
                <w:sz w:val="24"/>
                <w:szCs w:val="24"/>
              </w:rPr>
              <w:t xml:space="preserve">                  </w:t>
            </w:r>
            <w:r w:rsidRPr="00DD2202">
              <w:rPr>
                <w:sz w:val="24"/>
                <w:szCs w:val="24"/>
              </w:rPr>
              <w:t>от 1 ноября 2011 года № 631р-П</w:t>
            </w:r>
          </w:p>
        </w:tc>
      </w:tr>
      <w:tr w:rsidR="00DD2202" w:rsidRPr="00DD2202" w:rsidTr="00DD2202">
        <w:tc>
          <w:tcPr>
            <w:tcW w:w="3228" w:type="dxa"/>
          </w:tcPr>
          <w:p w:rsidR="00DD2202" w:rsidRPr="00DD2202" w:rsidRDefault="00DD2202" w:rsidP="00DD2202">
            <w:pPr>
              <w:suppressAutoHyphens/>
              <w:spacing w:after="120"/>
              <w:rPr>
                <w:sz w:val="24"/>
                <w:szCs w:val="24"/>
                <w:lang w:eastAsia="ar-SA"/>
              </w:rPr>
            </w:pPr>
            <w:r w:rsidRPr="00DD2202">
              <w:rPr>
                <w:sz w:val="24"/>
                <w:szCs w:val="24"/>
              </w:rPr>
              <w:t>Решение об утверждении Программы (наименование, номер и дата нормативного правового акта)</w:t>
            </w:r>
          </w:p>
        </w:tc>
        <w:tc>
          <w:tcPr>
            <w:tcW w:w="6480" w:type="dxa"/>
          </w:tcPr>
          <w:p w:rsidR="00DD2202" w:rsidRPr="00DD2202" w:rsidRDefault="00DD2202" w:rsidP="00DD2202">
            <w:pPr>
              <w:suppressAutoHyphens/>
              <w:rPr>
                <w:sz w:val="24"/>
                <w:szCs w:val="24"/>
              </w:rPr>
            </w:pPr>
            <w:r w:rsidRPr="00DD220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DD2202">
              <w:rPr>
                <w:sz w:val="24"/>
                <w:szCs w:val="24"/>
              </w:rPr>
              <w:t xml:space="preserve">остановление Правительства Республики Карелия </w:t>
            </w:r>
          </w:p>
          <w:p w:rsidR="00DD2202" w:rsidRPr="00DD2202" w:rsidRDefault="00DD2202" w:rsidP="00DD220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 ноября 2011 года № 314</w:t>
            </w:r>
            <w:r w:rsidRPr="00DD2202">
              <w:rPr>
                <w:sz w:val="24"/>
                <w:szCs w:val="24"/>
              </w:rPr>
              <w:t>-П</w:t>
            </w:r>
          </w:p>
          <w:p w:rsidR="00DD2202" w:rsidRPr="00DD2202" w:rsidRDefault="00DD2202" w:rsidP="00DD2202">
            <w:pPr>
              <w:suppressAutoHyphens/>
              <w:ind w:firstLine="33"/>
              <w:rPr>
                <w:sz w:val="24"/>
                <w:szCs w:val="24"/>
                <w:lang w:eastAsia="ar-SA"/>
              </w:rPr>
            </w:pPr>
          </w:p>
        </w:tc>
      </w:tr>
      <w:tr w:rsidR="00DD2202" w:rsidRPr="00DD2202" w:rsidTr="00DD2202">
        <w:tc>
          <w:tcPr>
            <w:tcW w:w="3228" w:type="dxa"/>
          </w:tcPr>
          <w:p w:rsidR="00DD2202" w:rsidRPr="00DD2202" w:rsidRDefault="00DD2202" w:rsidP="00DD2202">
            <w:pPr>
              <w:suppressAutoHyphens/>
              <w:spacing w:after="120"/>
              <w:rPr>
                <w:sz w:val="24"/>
                <w:szCs w:val="24"/>
                <w:lang w:eastAsia="ar-SA"/>
              </w:rPr>
            </w:pPr>
            <w:r w:rsidRPr="00DD2202">
              <w:rPr>
                <w:sz w:val="24"/>
                <w:szCs w:val="24"/>
              </w:rPr>
              <w:t>Государственный заказчик-координатор Программы</w:t>
            </w:r>
          </w:p>
        </w:tc>
        <w:tc>
          <w:tcPr>
            <w:tcW w:w="6480" w:type="dxa"/>
          </w:tcPr>
          <w:p w:rsidR="00DD2202" w:rsidRPr="00DD2202" w:rsidRDefault="00DD2202" w:rsidP="00DD2202">
            <w:pPr>
              <w:suppressAutoHyphens/>
              <w:rPr>
                <w:sz w:val="24"/>
                <w:szCs w:val="24"/>
                <w:lang w:eastAsia="ar-SA"/>
              </w:rPr>
            </w:pPr>
            <w:r w:rsidRPr="00DD2202">
              <w:rPr>
                <w:sz w:val="24"/>
                <w:szCs w:val="24"/>
              </w:rPr>
              <w:t xml:space="preserve"> - Государственный комитет Республики Карелия по жилищно-коммунальному хозяйству и энергетике </w:t>
            </w:r>
          </w:p>
        </w:tc>
      </w:tr>
      <w:tr w:rsidR="00DD2202" w:rsidRPr="00DD2202" w:rsidTr="00DD2202">
        <w:tc>
          <w:tcPr>
            <w:tcW w:w="3228" w:type="dxa"/>
          </w:tcPr>
          <w:p w:rsidR="00DD2202" w:rsidRPr="00DD2202" w:rsidRDefault="00DD2202" w:rsidP="00DD2202">
            <w:pPr>
              <w:suppressAutoHyphens/>
              <w:rPr>
                <w:sz w:val="24"/>
                <w:szCs w:val="24"/>
              </w:rPr>
            </w:pPr>
            <w:r w:rsidRPr="00DD2202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480" w:type="dxa"/>
          </w:tcPr>
          <w:p w:rsidR="00DD2202" w:rsidRPr="00DD2202" w:rsidRDefault="00DD2202" w:rsidP="00DD2202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DD2202">
              <w:rPr>
                <w:sz w:val="24"/>
                <w:szCs w:val="24"/>
              </w:rPr>
              <w:t xml:space="preserve">- Государственный комитет Республики Карелия по ценам и тарифам; </w:t>
            </w:r>
            <w:r>
              <w:rPr>
                <w:sz w:val="24"/>
                <w:szCs w:val="24"/>
              </w:rPr>
              <w:t>а</w:t>
            </w:r>
            <w:r w:rsidRPr="00DD2202">
              <w:rPr>
                <w:sz w:val="24"/>
                <w:szCs w:val="24"/>
              </w:rPr>
              <w:t>рендатор объектов теплоэнергетики</w:t>
            </w:r>
            <w:r>
              <w:rPr>
                <w:sz w:val="24"/>
                <w:szCs w:val="24"/>
              </w:rPr>
              <w:t>,</w:t>
            </w:r>
            <w:r w:rsidRPr="00DD2202">
              <w:rPr>
                <w:sz w:val="24"/>
                <w:szCs w:val="24"/>
              </w:rPr>
              <w:t xml:space="preserve"> расположенных в </w:t>
            </w:r>
            <w:proofErr w:type="spellStart"/>
            <w:r w:rsidRPr="00DD2202">
              <w:rPr>
                <w:sz w:val="24"/>
                <w:szCs w:val="24"/>
              </w:rPr>
              <w:t>Лахденпохском</w:t>
            </w:r>
            <w:proofErr w:type="spellEnd"/>
            <w:r w:rsidRPr="00DD2202">
              <w:rPr>
                <w:sz w:val="24"/>
                <w:szCs w:val="24"/>
              </w:rPr>
              <w:t xml:space="preserve">, Сортавальском, </w:t>
            </w:r>
            <w:proofErr w:type="spellStart"/>
            <w:r w:rsidRPr="00DD2202">
              <w:rPr>
                <w:sz w:val="24"/>
                <w:szCs w:val="24"/>
              </w:rPr>
              <w:t>Олонецком</w:t>
            </w:r>
            <w:proofErr w:type="spellEnd"/>
            <w:r w:rsidRPr="00DD2202">
              <w:rPr>
                <w:sz w:val="24"/>
                <w:szCs w:val="24"/>
              </w:rPr>
              <w:t xml:space="preserve"> национальном, </w:t>
            </w:r>
            <w:proofErr w:type="spellStart"/>
            <w:r w:rsidRPr="00DD2202">
              <w:rPr>
                <w:sz w:val="24"/>
                <w:szCs w:val="24"/>
              </w:rPr>
              <w:t>Питкярантском</w:t>
            </w:r>
            <w:proofErr w:type="spellEnd"/>
            <w:r w:rsidRPr="00DD2202">
              <w:rPr>
                <w:sz w:val="24"/>
                <w:szCs w:val="24"/>
              </w:rPr>
              <w:t xml:space="preserve"> муниципальных районах Республики Карелия (далее</w:t>
            </w:r>
            <w:r>
              <w:rPr>
                <w:sz w:val="24"/>
                <w:szCs w:val="24"/>
              </w:rPr>
              <w:t xml:space="preserve"> –</w:t>
            </w:r>
            <w:r w:rsidRPr="00DD2202">
              <w:rPr>
                <w:sz w:val="24"/>
                <w:szCs w:val="24"/>
              </w:rPr>
              <w:t xml:space="preserve"> Арендатор) </w:t>
            </w:r>
          </w:p>
        </w:tc>
      </w:tr>
      <w:tr w:rsidR="00DD2202" w:rsidRPr="00DD2202" w:rsidTr="00DD2202">
        <w:tc>
          <w:tcPr>
            <w:tcW w:w="3228" w:type="dxa"/>
          </w:tcPr>
          <w:p w:rsidR="00DD2202" w:rsidRPr="00DD2202" w:rsidRDefault="00DD2202" w:rsidP="00DD2202">
            <w:pPr>
              <w:suppressAutoHyphens/>
              <w:rPr>
                <w:sz w:val="24"/>
                <w:szCs w:val="24"/>
                <w:lang w:eastAsia="ar-SA"/>
              </w:rPr>
            </w:pPr>
            <w:r w:rsidRPr="00DD2202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480" w:type="dxa"/>
          </w:tcPr>
          <w:p w:rsidR="00DD2202" w:rsidRPr="00DD2202" w:rsidRDefault="00DD2202" w:rsidP="00DD2202">
            <w:pPr>
              <w:tabs>
                <w:tab w:val="left" w:pos="720"/>
              </w:tabs>
              <w:spacing w:after="120"/>
              <w:rPr>
                <w:sz w:val="24"/>
                <w:szCs w:val="24"/>
                <w:lang w:eastAsia="ar-SA"/>
              </w:rPr>
            </w:pPr>
            <w:r w:rsidRPr="00DD2202">
              <w:rPr>
                <w:sz w:val="24"/>
                <w:szCs w:val="24"/>
              </w:rPr>
              <w:t>- обеспечение наде</w:t>
            </w:r>
            <w:r>
              <w:rPr>
                <w:sz w:val="24"/>
                <w:szCs w:val="24"/>
              </w:rPr>
              <w:t>жного и качественного теплоснаб</w:t>
            </w:r>
            <w:r w:rsidRPr="00DD2202">
              <w:rPr>
                <w:sz w:val="24"/>
                <w:szCs w:val="24"/>
              </w:rPr>
              <w:t xml:space="preserve">жения потребителей, расположенных и проживающих в районах Северного </w:t>
            </w:r>
            <w:proofErr w:type="spellStart"/>
            <w:r w:rsidRPr="00DD2202">
              <w:rPr>
                <w:sz w:val="24"/>
                <w:szCs w:val="24"/>
              </w:rPr>
              <w:t>Приладожья</w:t>
            </w:r>
            <w:proofErr w:type="spellEnd"/>
            <w:r w:rsidRPr="00DD2202">
              <w:rPr>
                <w:sz w:val="24"/>
                <w:szCs w:val="24"/>
              </w:rPr>
              <w:t xml:space="preserve"> Республики Карелия</w:t>
            </w:r>
            <w:r>
              <w:rPr>
                <w:sz w:val="24"/>
                <w:szCs w:val="24"/>
              </w:rPr>
              <w:t xml:space="preserve">, </w:t>
            </w:r>
            <w:r w:rsidRPr="00DD2202">
              <w:rPr>
                <w:sz w:val="24"/>
                <w:szCs w:val="24"/>
              </w:rPr>
              <w:t>с одновременным снижением издержек при производстве и передаче тепловой энергии потребителям</w:t>
            </w:r>
          </w:p>
        </w:tc>
      </w:tr>
      <w:tr w:rsidR="00DD2202" w:rsidRPr="00DD2202" w:rsidTr="00DD2202">
        <w:trPr>
          <w:trHeight w:val="2440"/>
        </w:trPr>
        <w:tc>
          <w:tcPr>
            <w:tcW w:w="3228" w:type="dxa"/>
          </w:tcPr>
          <w:p w:rsidR="00DD2202" w:rsidRPr="00DD2202" w:rsidRDefault="00DD2202" w:rsidP="00DD2202">
            <w:pPr>
              <w:suppressAutoHyphens/>
              <w:rPr>
                <w:sz w:val="24"/>
                <w:szCs w:val="24"/>
                <w:lang w:eastAsia="ar-SA"/>
              </w:rPr>
            </w:pPr>
            <w:r w:rsidRPr="00DD220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480" w:type="dxa"/>
          </w:tcPr>
          <w:p w:rsidR="00DD2202" w:rsidRPr="00DD2202" w:rsidRDefault="00DD2202" w:rsidP="00DD2202">
            <w:pPr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DD2202">
              <w:rPr>
                <w:sz w:val="24"/>
                <w:szCs w:val="24"/>
              </w:rPr>
              <w:t>- разработка технических решений по комплексному развитию и повышению энергетической эффективности систем теплоснабжения;</w:t>
            </w:r>
            <w:bookmarkEnd w:id="0"/>
            <w:bookmarkEnd w:id="1"/>
          </w:p>
          <w:p w:rsidR="00DD2202" w:rsidRPr="00DD2202" w:rsidRDefault="00DD2202" w:rsidP="00DD2202">
            <w:pPr>
              <w:rPr>
                <w:sz w:val="24"/>
                <w:szCs w:val="24"/>
              </w:rPr>
            </w:pPr>
            <w:r w:rsidRPr="00DD2202">
              <w:rPr>
                <w:sz w:val="24"/>
                <w:szCs w:val="24"/>
              </w:rPr>
              <w:t xml:space="preserve">реконструкция, техническое перевооружение и </w:t>
            </w:r>
            <w:proofErr w:type="spellStart"/>
            <w:proofErr w:type="gramStart"/>
            <w:r w:rsidRPr="00DD2202">
              <w:rPr>
                <w:sz w:val="24"/>
                <w:szCs w:val="24"/>
              </w:rPr>
              <w:t>строитель</w:t>
            </w:r>
            <w:r w:rsidR="003766E3">
              <w:rPr>
                <w:sz w:val="24"/>
                <w:szCs w:val="24"/>
              </w:rPr>
              <w:t>-</w:t>
            </w:r>
            <w:r w:rsidRPr="00DD2202">
              <w:rPr>
                <w:sz w:val="24"/>
                <w:szCs w:val="24"/>
              </w:rPr>
              <w:t>ство</w:t>
            </w:r>
            <w:proofErr w:type="spellEnd"/>
            <w:proofErr w:type="gramEnd"/>
            <w:r w:rsidRPr="00DD2202">
              <w:rPr>
                <w:sz w:val="24"/>
                <w:szCs w:val="24"/>
              </w:rPr>
              <w:t xml:space="preserve"> новых объектов теплоэнергетики, являющихся собственностью Республики Карелия;</w:t>
            </w:r>
          </w:p>
          <w:p w:rsidR="00DD2202" w:rsidRPr="00DD2202" w:rsidRDefault="00DD2202" w:rsidP="00DD2202">
            <w:pPr>
              <w:spacing w:after="120"/>
              <w:rPr>
                <w:color w:val="000000"/>
                <w:sz w:val="24"/>
                <w:szCs w:val="24"/>
              </w:rPr>
            </w:pPr>
            <w:r w:rsidRPr="00DD2202">
              <w:rPr>
                <w:sz w:val="24"/>
                <w:szCs w:val="24"/>
              </w:rPr>
              <w:t>разработка и внедрение автоматизированной системы управления теплоснабжением, внедрение инновационных технологий в системах теплоснабжения</w:t>
            </w:r>
          </w:p>
        </w:tc>
      </w:tr>
      <w:tr w:rsidR="00DD2202" w:rsidRPr="00DD2202" w:rsidTr="00DD2202">
        <w:tc>
          <w:tcPr>
            <w:tcW w:w="3228" w:type="dxa"/>
          </w:tcPr>
          <w:p w:rsidR="00DD2202" w:rsidRPr="00DD2202" w:rsidRDefault="00DD2202" w:rsidP="00DD2202">
            <w:pPr>
              <w:suppressAutoHyphens/>
              <w:rPr>
                <w:sz w:val="24"/>
                <w:szCs w:val="24"/>
                <w:lang w:eastAsia="ar-SA"/>
              </w:rPr>
            </w:pPr>
            <w:r w:rsidRPr="00DD2202">
              <w:rPr>
                <w:sz w:val="24"/>
                <w:szCs w:val="24"/>
              </w:rPr>
              <w:t>Ожидаемые конечные результаты реализации Программы и показатели эффективности</w:t>
            </w:r>
          </w:p>
        </w:tc>
        <w:tc>
          <w:tcPr>
            <w:tcW w:w="6480" w:type="dxa"/>
          </w:tcPr>
          <w:p w:rsidR="00DD2202" w:rsidRPr="00DD2202" w:rsidRDefault="00DD2202" w:rsidP="00DD2202">
            <w:pPr>
              <w:spacing w:after="120"/>
              <w:rPr>
                <w:sz w:val="24"/>
                <w:szCs w:val="24"/>
                <w:lang w:eastAsia="ar-SA"/>
              </w:rPr>
            </w:pPr>
            <w:r w:rsidRPr="00DD2202">
              <w:rPr>
                <w:sz w:val="24"/>
                <w:szCs w:val="24"/>
              </w:rPr>
              <w:t>- в результате реализации Программы будет реконструировано, технически перевооружено и</w:t>
            </w:r>
            <w:r w:rsidRPr="00DD2202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DD2202">
              <w:rPr>
                <w:sz w:val="24"/>
                <w:szCs w:val="24"/>
              </w:rPr>
              <w:t>построено 63 объекта теплоснабжения, 235616 погонных метров тепловых сетей в однотрубном исполнении, закрыто 78 нерентабельных котельных. Потери тепловой энергии  в сетях теплоснабжения в процентах к отпуску в сеть за этот же период  снизятся с 16,17% до 9,87%</w:t>
            </w:r>
          </w:p>
        </w:tc>
      </w:tr>
      <w:tr w:rsidR="00DD2202" w:rsidRPr="00DD2202" w:rsidTr="00DD2202">
        <w:trPr>
          <w:trHeight w:val="390"/>
        </w:trPr>
        <w:tc>
          <w:tcPr>
            <w:tcW w:w="3228" w:type="dxa"/>
          </w:tcPr>
          <w:p w:rsidR="00DD2202" w:rsidRPr="00DD2202" w:rsidRDefault="00DD2202" w:rsidP="00DD2202">
            <w:pPr>
              <w:suppressAutoHyphens/>
              <w:rPr>
                <w:sz w:val="24"/>
                <w:szCs w:val="24"/>
                <w:lang w:eastAsia="ar-SA"/>
              </w:rPr>
            </w:pPr>
            <w:r w:rsidRPr="00DD2202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80" w:type="dxa"/>
          </w:tcPr>
          <w:p w:rsidR="00DD2202" w:rsidRPr="00DD2202" w:rsidRDefault="00DD2202" w:rsidP="00DD2202">
            <w:pPr>
              <w:rPr>
                <w:b/>
                <w:bCs/>
                <w:sz w:val="24"/>
                <w:szCs w:val="24"/>
              </w:rPr>
            </w:pPr>
            <w:r w:rsidRPr="00DD2202">
              <w:rPr>
                <w:sz w:val="24"/>
                <w:szCs w:val="24"/>
              </w:rPr>
              <w:t>- 2013</w:t>
            </w:r>
            <w:r>
              <w:rPr>
                <w:sz w:val="24"/>
                <w:szCs w:val="24"/>
              </w:rPr>
              <w:t>-</w:t>
            </w:r>
            <w:r w:rsidRPr="00DD2202">
              <w:rPr>
                <w:sz w:val="24"/>
                <w:szCs w:val="24"/>
              </w:rPr>
              <w:t>2027 годы</w:t>
            </w:r>
          </w:p>
        </w:tc>
      </w:tr>
      <w:tr w:rsidR="00DD2202" w:rsidRPr="00DD2202" w:rsidTr="00DD2202">
        <w:trPr>
          <w:trHeight w:val="1239"/>
        </w:trPr>
        <w:tc>
          <w:tcPr>
            <w:tcW w:w="3228" w:type="dxa"/>
          </w:tcPr>
          <w:p w:rsidR="00DD2202" w:rsidRPr="00DD2202" w:rsidRDefault="00DD2202" w:rsidP="00DD220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Источники финанси</w:t>
            </w:r>
            <w:r w:rsidRPr="00DD2202">
              <w:rPr>
                <w:sz w:val="24"/>
                <w:szCs w:val="24"/>
              </w:rPr>
              <w:t>рования Программы</w:t>
            </w:r>
          </w:p>
        </w:tc>
        <w:tc>
          <w:tcPr>
            <w:tcW w:w="6480" w:type="dxa"/>
          </w:tcPr>
          <w:p w:rsidR="00DD2202" w:rsidRPr="00DD2202" w:rsidRDefault="00DD2202" w:rsidP="00DD2202">
            <w:pPr>
              <w:spacing w:after="120"/>
              <w:rPr>
                <w:sz w:val="24"/>
                <w:szCs w:val="24"/>
              </w:rPr>
            </w:pPr>
            <w:r w:rsidRPr="00DD2202">
              <w:rPr>
                <w:sz w:val="24"/>
                <w:szCs w:val="24"/>
              </w:rPr>
              <w:t xml:space="preserve">- собственные и (или) привлеченные средства Арендатора, формируемые в том числе за счет субсидий, предоставляемых из бюджета Республики Карелия в целях возмещения затрат Арендатора в связи с выполнением работ </w:t>
            </w:r>
          </w:p>
        </w:tc>
      </w:tr>
      <w:tr w:rsidR="00DD2202" w:rsidRPr="00DD2202" w:rsidTr="00DD2202">
        <w:trPr>
          <w:trHeight w:val="2830"/>
        </w:trPr>
        <w:tc>
          <w:tcPr>
            <w:tcW w:w="3228" w:type="dxa"/>
          </w:tcPr>
          <w:p w:rsidR="00DD2202" w:rsidRPr="00DD2202" w:rsidRDefault="00DD2202" w:rsidP="00DD2202">
            <w:pPr>
              <w:suppressAutoHyphens/>
              <w:rPr>
                <w:sz w:val="24"/>
                <w:szCs w:val="24"/>
                <w:lang w:eastAsia="ar-SA"/>
              </w:rPr>
            </w:pPr>
            <w:r w:rsidRPr="00DD2202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DD2202">
              <w:rPr>
                <w:sz w:val="24"/>
                <w:szCs w:val="24"/>
              </w:rPr>
              <w:t>контроля за</w:t>
            </w:r>
            <w:proofErr w:type="gramEnd"/>
            <w:r w:rsidRPr="00DD2202">
              <w:rPr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480" w:type="dxa"/>
          </w:tcPr>
          <w:p w:rsidR="00DD2202" w:rsidRPr="00DD2202" w:rsidRDefault="00DD2202" w:rsidP="00DD2202">
            <w:pPr>
              <w:ind w:firstLine="33"/>
              <w:rPr>
                <w:sz w:val="24"/>
                <w:szCs w:val="24"/>
                <w:lang w:eastAsia="ar-SA"/>
              </w:rPr>
            </w:pPr>
            <w:r w:rsidRPr="00DD2202">
              <w:rPr>
                <w:sz w:val="24"/>
                <w:szCs w:val="24"/>
              </w:rPr>
              <w:t>- Государственный комитет Республики Карелия по жилищно-коммунальному хозяйству и энергетике:</w:t>
            </w:r>
          </w:p>
          <w:p w:rsidR="00DD2202" w:rsidRPr="00DD2202" w:rsidRDefault="00DD2202" w:rsidP="00DD2202">
            <w:pPr>
              <w:rPr>
                <w:sz w:val="24"/>
                <w:szCs w:val="24"/>
              </w:rPr>
            </w:pPr>
            <w:r w:rsidRPr="00DD2202">
              <w:rPr>
                <w:sz w:val="24"/>
                <w:szCs w:val="24"/>
              </w:rPr>
              <w:t xml:space="preserve">осуществляет ежеквартальный и ежегодный мониторинг реализации </w:t>
            </w:r>
            <w:r>
              <w:rPr>
                <w:sz w:val="24"/>
                <w:szCs w:val="24"/>
              </w:rPr>
              <w:t>П</w:t>
            </w:r>
            <w:r w:rsidRPr="00DD2202">
              <w:rPr>
                <w:sz w:val="24"/>
                <w:szCs w:val="24"/>
              </w:rPr>
              <w:t xml:space="preserve">рограммы; </w:t>
            </w:r>
          </w:p>
          <w:p w:rsidR="00DD2202" w:rsidRPr="00DD2202" w:rsidRDefault="00DD2202" w:rsidP="00DD2202">
            <w:pPr>
              <w:rPr>
                <w:sz w:val="24"/>
                <w:szCs w:val="24"/>
              </w:rPr>
            </w:pPr>
            <w:r w:rsidRPr="00DD2202">
              <w:rPr>
                <w:sz w:val="24"/>
                <w:szCs w:val="24"/>
              </w:rPr>
              <w:t xml:space="preserve">составляет ежеквартальный отчет о результатах реализации мероприятий </w:t>
            </w:r>
            <w:r>
              <w:rPr>
                <w:sz w:val="24"/>
                <w:szCs w:val="24"/>
              </w:rPr>
              <w:t>П</w:t>
            </w:r>
            <w:r w:rsidRPr="00DD2202">
              <w:rPr>
                <w:sz w:val="24"/>
                <w:szCs w:val="24"/>
              </w:rPr>
              <w:t>рограммы и направляет его в Правительство Республики Карелия;</w:t>
            </w:r>
          </w:p>
          <w:p w:rsidR="00DD2202" w:rsidRPr="00DD2202" w:rsidRDefault="00DD2202" w:rsidP="00DD2202">
            <w:pPr>
              <w:suppressAutoHyphens/>
              <w:rPr>
                <w:sz w:val="24"/>
                <w:szCs w:val="24"/>
                <w:lang w:eastAsia="ar-SA"/>
              </w:rPr>
            </w:pPr>
            <w:r w:rsidRPr="00DD2202">
              <w:rPr>
                <w:sz w:val="24"/>
                <w:szCs w:val="24"/>
              </w:rPr>
              <w:t xml:space="preserve">ежегодно проводит оценку эффективности реализации </w:t>
            </w:r>
            <w:r>
              <w:rPr>
                <w:sz w:val="24"/>
                <w:szCs w:val="24"/>
              </w:rPr>
              <w:t>П</w:t>
            </w:r>
            <w:r w:rsidRPr="00DD2202">
              <w:rPr>
                <w:sz w:val="24"/>
                <w:szCs w:val="24"/>
              </w:rPr>
              <w:t xml:space="preserve">рограммы, подготавливает доклад о выполнении </w:t>
            </w:r>
            <w:r>
              <w:rPr>
                <w:sz w:val="24"/>
                <w:szCs w:val="24"/>
              </w:rPr>
              <w:t>П</w:t>
            </w:r>
            <w:r w:rsidRPr="00DD2202">
              <w:rPr>
                <w:sz w:val="24"/>
                <w:szCs w:val="24"/>
              </w:rPr>
              <w:t>рограммы</w:t>
            </w:r>
          </w:p>
        </w:tc>
      </w:tr>
    </w:tbl>
    <w:p w:rsidR="00DD2202" w:rsidRPr="002531F6" w:rsidRDefault="00DD2202" w:rsidP="003545B9">
      <w:pPr>
        <w:pStyle w:val="a5"/>
        <w:tabs>
          <w:tab w:val="left" w:pos="9356"/>
        </w:tabs>
        <w:ind w:left="-142" w:right="101" w:firstLine="0"/>
      </w:pPr>
    </w:p>
    <w:p w:rsidR="003545B9" w:rsidRDefault="00DD2202" w:rsidP="003545B9">
      <w:pPr>
        <w:tabs>
          <w:tab w:val="left" w:pos="9356"/>
        </w:tabs>
        <w:autoSpaceDE w:val="0"/>
        <w:autoSpaceDN w:val="0"/>
        <w:adjustRightInd w:val="0"/>
        <w:ind w:left="-142" w:right="101"/>
        <w:jc w:val="center"/>
        <w:rPr>
          <w:b/>
          <w:bCs/>
        </w:rPr>
      </w:pPr>
      <w:r w:rsidRPr="002531F6">
        <w:rPr>
          <w:b/>
          <w:bCs/>
        </w:rPr>
        <w:t>1.</w:t>
      </w:r>
      <w:r w:rsidRPr="002531F6">
        <w:t xml:space="preserve"> </w:t>
      </w:r>
      <w:r w:rsidRPr="002531F6">
        <w:rPr>
          <w:b/>
          <w:bCs/>
        </w:rPr>
        <w:t xml:space="preserve">Характеристика проблемы, на решение которой </w:t>
      </w:r>
    </w:p>
    <w:p w:rsidR="00DD2202" w:rsidRPr="002531F6" w:rsidRDefault="00DD2202" w:rsidP="003545B9">
      <w:pPr>
        <w:tabs>
          <w:tab w:val="left" w:pos="9356"/>
        </w:tabs>
        <w:autoSpaceDE w:val="0"/>
        <w:autoSpaceDN w:val="0"/>
        <w:adjustRightInd w:val="0"/>
        <w:ind w:left="-142" w:right="101"/>
        <w:jc w:val="center"/>
      </w:pPr>
      <w:r w:rsidRPr="002531F6">
        <w:rPr>
          <w:b/>
          <w:bCs/>
        </w:rPr>
        <w:t>направлена Программа</w:t>
      </w:r>
    </w:p>
    <w:p w:rsidR="00DD2202" w:rsidRPr="002531F6" w:rsidRDefault="00DD2202" w:rsidP="00DD2202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bCs/>
          <w:sz w:val="20"/>
        </w:rPr>
      </w:pPr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Повышение эффективности потребления энергии как фактора, определяющего конкурентоспособность, финансовую устойчивость, энергетическую и экологическую безопасность России и ее регионов, является одной из основных задач социально-экономического развития страны. Комиссия по модернизации и технологическому развитию экономики  России под руководством Президента Российской Федерации  Д.А. Медведева определила </w:t>
      </w:r>
      <w:proofErr w:type="spellStart"/>
      <w:r w:rsidRPr="002531F6">
        <w:t>энергоэффективность</w:t>
      </w:r>
      <w:proofErr w:type="spellEnd"/>
      <w:r w:rsidRPr="002531F6">
        <w:t xml:space="preserve"> как первый из пяти приоритетов технологической модернизации, которые будут контролироваться непосредственно Президентом России. Это направление является </w:t>
      </w:r>
      <w:proofErr w:type="spellStart"/>
      <w:r w:rsidRPr="002531F6">
        <w:t>системообразующим</w:t>
      </w:r>
      <w:proofErr w:type="spellEnd"/>
      <w:r w:rsidRPr="002531F6">
        <w:t>, пронизывающим все остальные приоритеты технологической модернизации.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В соответствии с Федеральным законом от 23 ноября 2009 года                        № 261-ФЗ «Об энергосбережении </w:t>
      </w:r>
      <w:proofErr w:type="gramStart"/>
      <w:r w:rsidRPr="002531F6">
        <w:t>и</w:t>
      </w:r>
      <w:proofErr w:type="gramEnd"/>
      <w:r w:rsidRPr="002531F6">
        <w:t xml:space="preserve"> о повышении энергетической эффективности и о внесении изменений в отдельные законодательные акты Российской Федерации» энергосбережение и повышение энергетической эффективности коммунальной инфраструктуры является одним из основных мероприятий, подлежащих включению в региональные программы  в области энергосбережения и повышения энергетической эффективности.</w:t>
      </w:r>
    </w:p>
    <w:p w:rsidR="00DD2202" w:rsidRPr="002531F6" w:rsidRDefault="00DD2202" w:rsidP="003545B9">
      <w:pPr>
        <w:tabs>
          <w:tab w:val="left" w:pos="720"/>
        </w:tabs>
        <w:autoSpaceDE w:val="0"/>
        <w:autoSpaceDN w:val="0"/>
        <w:adjustRightInd w:val="0"/>
        <w:ind w:left="-142" w:right="101" w:firstLine="568"/>
        <w:jc w:val="both"/>
      </w:pPr>
      <w:r w:rsidRPr="002531F6">
        <w:t xml:space="preserve">Программа разработана в соответствии с </w:t>
      </w:r>
      <w:r w:rsidR="0019204B">
        <w:t>ф</w:t>
      </w:r>
      <w:r w:rsidRPr="002531F6">
        <w:t xml:space="preserve">едеральными законами:  </w:t>
      </w:r>
    </w:p>
    <w:p w:rsidR="00DD2202" w:rsidRPr="002531F6" w:rsidRDefault="00DD2202" w:rsidP="003545B9">
      <w:pPr>
        <w:tabs>
          <w:tab w:val="left" w:pos="360"/>
          <w:tab w:val="left" w:pos="720"/>
        </w:tabs>
        <w:ind w:left="-142" w:right="101" w:firstLine="568"/>
        <w:jc w:val="both"/>
      </w:pPr>
      <w:r w:rsidRPr="002531F6">
        <w:t xml:space="preserve">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DD2202" w:rsidRPr="002531F6" w:rsidRDefault="0019204B" w:rsidP="003545B9">
      <w:pPr>
        <w:tabs>
          <w:tab w:val="left" w:pos="360"/>
          <w:tab w:val="left" w:pos="720"/>
        </w:tabs>
        <w:ind w:left="-142" w:right="101" w:firstLine="568"/>
        <w:jc w:val="both"/>
      </w:pPr>
      <w:r>
        <w:t>от 27 июля 2010 года №190-ФЗ</w:t>
      </w:r>
      <w:r w:rsidR="00DD2202" w:rsidRPr="002531F6">
        <w:t xml:space="preserve"> «О теплоснабжении».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>Решение проблемы относится к полномочиям органов государственной власти субъектов Российской Ф</w:t>
      </w:r>
      <w:r w:rsidR="0019204B">
        <w:t>едерации в сфере теплоснабжения</w:t>
      </w:r>
      <w:r w:rsidRPr="002531F6">
        <w:t xml:space="preserve"> (подпункт 6 пункта 2 статьи 5 Федерального закона от 27 июля 2010 года № 190-ФЗ                      «О теплоснабжении»).</w:t>
      </w:r>
    </w:p>
    <w:p w:rsidR="00DD2202" w:rsidRPr="002531F6" w:rsidRDefault="00DD2202" w:rsidP="003545B9">
      <w:pPr>
        <w:pStyle w:val="a5"/>
        <w:spacing w:before="0"/>
        <w:ind w:left="-142" w:right="101" w:firstLine="568"/>
      </w:pPr>
      <w:r w:rsidRPr="002531F6">
        <w:t xml:space="preserve">Повышение  надежности теплоснабжения потребителей имеет важное </w:t>
      </w:r>
      <w:r w:rsidRPr="002531F6">
        <w:lastRenderedPageBreak/>
        <w:t xml:space="preserve">социальное значение, так как технические ограничения на подключение к сетям теплоснабжения сдерживают жилищное и промышленное строительство, снижают инвестиционную привлекательность городов и населенных пунктов Республики Карелия.  В настоящее время общее состояние объектов коммунальной теплоэнергетики, расположенных в районах </w:t>
      </w:r>
      <w:proofErr w:type="gramStart"/>
      <w:r w:rsidRPr="002531F6">
        <w:t>Северного</w:t>
      </w:r>
      <w:proofErr w:type="gramEnd"/>
      <w:r w:rsidRPr="002531F6">
        <w:t xml:space="preserve"> </w:t>
      </w:r>
      <w:proofErr w:type="spellStart"/>
      <w:r w:rsidRPr="002531F6">
        <w:t>Приладожья</w:t>
      </w:r>
      <w:proofErr w:type="spellEnd"/>
      <w:r w:rsidRPr="002531F6">
        <w:rPr>
          <w:rStyle w:val="af"/>
        </w:rPr>
        <w:footnoteReference w:id="1"/>
      </w:r>
      <w:r w:rsidR="003545B9">
        <w:t>,</w:t>
      </w:r>
      <w:r w:rsidRPr="002531F6">
        <w:t xml:space="preserve">  можно оценить как критическое. </w:t>
      </w:r>
    </w:p>
    <w:p w:rsidR="00DD2202" w:rsidRPr="002531F6" w:rsidRDefault="00DD2202" w:rsidP="003545B9">
      <w:pPr>
        <w:pStyle w:val="a5"/>
        <w:spacing w:before="0"/>
        <w:ind w:left="-142" w:right="101" w:firstLine="568"/>
      </w:pPr>
      <w:r w:rsidRPr="002531F6">
        <w:t xml:space="preserve">В качестве основных проблем можно отметить:      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- полный физический износ основных фондов систем теплоснабжения; 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- отсутствие оборотного ремонтного фонда котельного оборудования для проведения планово-предупредительных ремонтов, отсутствие обязательных режимных наладок котельного оборудования и </w:t>
      </w:r>
      <w:proofErr w:type="spellStart"/>
      <w:r w:rsidRPr="002531F6">
        <w:t>энергоаудита</w:t>
      </w:r>
      <w:proofErr w:type="spellEnd"/>
      <w:r w:rsidRPr="002531F6">
        <w:t>;</w:t>
      </w:r>
    </w:p>
    <w:p w:rsidR="00DD2202" w:rsidRPr="002531F6" w:rsidRDefault="00DD2202" w:rsidP="003545B9">
      <w:pPr>
        <w:tabs>
          <w:tab w:val="left" w:pos="720"/>
        </w:tabs>
        <w:ind w:left="-142" w:right="101" w:firstLine="568"/>
        <w:jc w:val="both"/>
      </w:pPr>
      <w:r w:rsidRPr="002531F6">
        <w:t>- отсутствие хозяйствующих субъектов, имеющих необходимую ремонтн</w:t>
      </w:r>
      <w:r w:rsidR="0019204B">
        <w:t>у</w:t>
      </w:r>
      <w:r w:rsidRPr="002531F6">
        <w:t xml:space="preserve">ю базу, квалифицированный ремонтный и эксплуатационный персонал, достаточное количество оборотных средств, способных создать в течение 3-5 лет новый, </w:t>
      </w:r>
      <w:proofErr w:type="spellStart"/>
      <w:r w:rsidRPr="002531F6">
        <w:t>энергоэффективный</w:t>
      </w:r>
      <w:proofErr w:type="spellEnd"/>
      <w:r w:rsidRPr="002531F6">
        <w:t xml:space="preserve">, инновационный коммунальный теплоснабжающий комплекс, который обеспечит надежным </w:t>
      </w:r>
      <w:proofErr w:type="spellStart"/>
      <w:r w:rsidRPr="002531F6">
        <w:t>телоснабжением</w:t>
      </w:r>
      <w:proofErr w:type="spellEnd"/>
      <w:r w:rsidRPr="002531F6">
        <w:t xml:space="preserve"> районы; </w:t>
      </w:r>
    </w:p>
    <w:p w:rsidR="00DD2202" w:rsidRPr="002531F6" w:rsidRDefault="00DD2202" w:rsidP="003545B9">
      <w:pPr>
        <w:pStyle w:val="a5"/>
        <w:spacing w:before="0"/>
        <w:ind w:left="-142" w:right="101" w:firstLine="568"/>
      </w:pPr>
      <w:r w:rsidRPr="002531F6">
        <w:t xml:space="preserve">- отсутствие планово-предупредительного ремонта систем теплоснабжения объектов коммунальной энергетики, </w:t>
      </w:r>
      <w:proofErr w:type="gramStart"/>
      <w:r w:rsidRPr="002531F6">
        <w:t>который</w:t>
      </w:r>
      <w:proofErr w:type="gramEnd"/>
      <w:r w:rsidRPr="002531F6">
        <w:t xml:space="preserve"> практически полностью уступил место аварийно-восстановительным работам;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- значительные размеры неплатежей со стороны потребителей </w:t>
      </w:r>
      <w:proofErr w:type="spellStart"/>
      <w:r w:rsidRPr="002531F6">
        <w:t>топливно</w:t>
      </w:r>
      <w:proofErr w:type="spellEnd"/>
      <w:r w:rsidRPr="002531F6">
        <w:t>-</w:t>
      </w:r>
    </w:p>
    <w:p w:rsidR="00DD2202" w:rsidRPr="002531F6" w:rsidRDefault="00DD2202" w:rsidP="003545B9">
      <w:pPr>
        <w:ind w:left="-142" w:right="101"/>
        <w:jc w:val="both"/>
      </w:pPr>
      <w:r w:rsidRPr="002531F6">
        <w:t>энергетических ресурсов и жилищно-коммунальных услуг;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- резкое ухудшение состояния ремонтно-технической базы как в </w:t>
      </w:r>
      <w:proofErr w:type="gramStart"/>
      <w:r w:rsidRPr="002531F6">
        <w:t>количественном</w:t>
      </w:r>
      <w:proofErr w:type="gramEnd"/>
      <w:r w:rsidRPr="002531F6">
        <w:t xml:space="preserve">, так и в качественном отношениях; 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- отсутствие возможности установить обоснованные удельные нормы  расхода топлива в соответствии с заводскими параметрами котельного оборудования, которые в большинстве случаев устанавливаются формально и определяются теплоснабжающими организациями на основании  усредненных норм или с учетом фактического расходования топлива за отдельный период прохождения отопительного периода;   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- отсутствие  инвесторов (или </w:t>
      </w:r>
      <w:proofErr w:type="spellStart"/>
      <w:r w:rsidRPr="002531F6">
        <w:t>моноинвестора</w:t>
      </w:r>
      <w:proofErr w:type="spellEnd"/>
      <w:r w:rsidRPr="002531F6">
        <w:t xml:space="preserve">), готовых вкладывать  деньги в развитие систем внутреннего теплоснабжения в условиях недостаточной степени </w:t>
      </w:r>
      <w:proofErr w:type="spellStart"/>
      <w:r w:rsidRPr="002531F6">
        <w:t>урегулированности</w:t>
      </w:r>
      <w:proofErr w:type="spellEnd"/>
      <w:r w:rsidRPr="002531F6">
        <w:t xml:space="preserve"> и прозрачности взаимоотношений </w:t>
      </w:r>
      <w:proofErr w:type="spellStart"/>
      <w:r w:rsidRPr="002531F6">
        <w:t>ресурсоснабжающих</w:t>
      </w:r>
      <w:proofErr w:type="spellEnd"/>
      <w:r w:rsidRPr="002531F6">
        <w:t xml:space="preserve"> организаций, управляющих организаций или  товариществ собственников жилья и собственников помещений в многоквартирных жилых домах при разных формах управления, что порождает злоупотребления и задержки платежей за коммунальные ресурсы; 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- отсутствие на рынке предоставления жилищно-коммунальных услуг стабильно работающих </w:t>
      </w:r>
      <w:proofErr w:type="spellStart"/>
      <w:r w:rsidRPr="002531F6">
        <w:t>ресурсоснабжающих</w:t>
      </w:r>
      <w:proofErr w:type="spellEnd"/>
      <w:r w:rsidRPr="002531F6">
        <w:t xml:space="preserve"> организаций в области теплоснабжения;      </w:t>
      </w:r>
    </w:p>
    <w:p w:rsidR="00DD2202" w:rsidRPr="002531F6" w:rsidRDefault="00DD2202" w:rsidP="003545B9">
      <w:pPr>
        <w:tabs>
          <w:tab w:val="left" w:pos="720"/>
        </w:tabs>
        <w:ind w:left="-142" w:right="101" w:firstLine="568"/>
        <w:jc w:val="both"/>
      </w:pPr>
      <w:r w:rsidRPr="002531F6">
        <w:t>- наличие значительных сверхнормативных потерь теплоносителя, в среднем составляющих за 2012 год 16,17 процент</w:t>
      </w:r>
      <w:r w:rsidR="0019204B">
        <w:t>а</w:t>
      </w:r>
      <w:r w:rsidRPr="002531F6">
        <w:t xml:space="preserve"> (на отдельных объектах до </w:t>
      </w:r>
      <w:r w:rsidRPr="002531F6">
        <w:lastRenderedPageBreak/>
        <w:t>30 процентов), что приводит к перерасходу сетевой воды и наличию повышенных, иногда до аварийных уровней, объемов подпитки сетей неподготовленной или «сырой» водопроводной водой, а также к сверхнормативным потерям электрической энергии;</w:t>
      </w:r>
    </w:p>
    <w:p w:rsidR="00DD2202" w:rsidRPr="002531F6" w:rsidRDefault="00DD2202" w:rsidP="003545B9">
      <w:pPr>
        <w:tabs>
          <w:tab w:val="left" w:pos="720"/>
        </w:tabs>
        <w:ind w:left="-142" w:right="101" w:firstLine="568"/>
        <w:jc w:val="both"/>
      </w:pPr>
      <w:r w:rsidRPr="002531F6">
        <w:t xml:space="preserve">- наличие значительного количества технологических нарушений: на каждые </w:t>
      </w:r>
      <w:smartTag w:uri="urn:schemas-microsoft-com:office:smarttags" w:element="metricconverter">
        <w:smartTagPr>
          <w:attr w:name="ProductID" w:val="100 километров"/>
        </w:smartTagPr>
        <w:r w:rsidRPr="002531F6">
          <w:t>100 километров</w:t>
        </w:r>
      </w:smartTag>
      <w:r w:rsidRPr="002531F6">
        <w:t xml:space="preserve"> тепловых сетей ежегодно регистрируется в среднем до 70 повреждений;</w:t>
      </w:r>
      <w:r w:rsidRPr="002531F6">
        <w:rPr>
          <w:i/>
          <w:iCs/>
        </w:rPr>
        <w:t xml:space="preserve"> </w:t>
      </w:r>
    </w:p>
    <w:p w:rsidR="00DD2202" w:rsidRPr="002531F6" w:rsidRDefault="003545B9" w:rsidP="003545B9">
      <w:pPr>
        <w:tabs>
          <w:tab w:val="left" w:pos="720"/>
        </w:tabs>
        <w:ind w:left="-142" w:right="101" w:firstLine="568"/>
        <w:jc w:val="both"/>
      </w:pPr>
      <w:r>
        <w:t>-</w:t>
      </w:r>
      <w:r w:rsidR="00DD2202" w:rsidRPr="002531F6">
        <w:t xml:space="preserve"> большое количество обоснованных жалоб на неудовлетворительное теплоснабжение, ежедневно поступающих от населения в отопительный период;       </w:t>
      </w:r>
    </w:p>
    <w:p w:rsidR="00DD2202" w:rsidRPr="002531F6" w:rsidRDefault="00DD2202" w:rsidP="003545B9">
      <w:pPr>
        <w:pStyle w:val="22"/>
        <w:tabs>
          <w:tab w:val="left" w:pos="720"/>
        </w:tabs>
        <w:spacing w:after="0" w:line="240" w:lineRule="auto"/>
        <w:ind w:left="-142" w:right="101" w:firstLine="568"/>
        <w:jc w:val="both"/>
      </w:pPr>
      <w:r w:rsidRPr="002531F6">
        <w:t xml:space="preserve">- значительная часть эксплуатируемого теплоэнергетического оборудования имеет коэффициент полезного действия  не выше 60 процентов, который на 30 процентов ниже значений  коэффициента полезного действия  современных энергоустановок; </w:t>
      </w:r>
    </w:p>
    <w:p w:rsidR="00DD2202" w:rsidRPr="002531F6" w:rsidRDefault="00DD2202" w:rsidP="003545B9">
      <w:pPr>
        <w:pStyle w:val="22"/>
        <w:spacing w:after="0" w:line="240" w:lineRule="auto"/>
        <w:ind w:left="-142" w:right="101" w:firstLine="568"/>
        <w:jc w:val="both"/>
        <w:rPr>
          <w:i/>
          <w:iCs/>
        </w:rPr>
      </w:pPr>
      <w:r w:rsidRPr="002531F6">
        <w:t>- низкий уровень коммерческого учета потребления тепловой энергии    (не более 2 процентов), что не создает стимулов для экономного расходования тепловой энергии и сокращения тепловых потерь. Невелика доля автоматизации и диспетчеризации технологических процессов  в системах теплоснабжения;</w:t>
      </w:r>
      <w:r w:rsidRPr="002531F6">
        <w:rPr>
          <w:i/>
          <w:iCs/>
        </w:rPr>
        <w:t xml:space="preserve">   </w:t>
      </w:r>
      <w:r w:rsidRPr="002531F6">
        <w:t xml:space="preserve">         </w:t>
      </w:r>
    </w:p>
    <w:p w:rsidR="00DD2202" w:rsidRPr="002531F6" w:rsidRDefault="00DD2202" w:rsidP="003545B9">
      <w:pPr>
        <w:tabs>
          <w:tab w:val="left" w:pos="720"/>
        </w:tabs>
        <w:ind w:left="-142" w:right="101" w:firstLine="568"/>
        <w:jc w:val="both"/>
      </w:pPr>
      <w:r w:rsidRPr="002531F6">
        <w:t>- выбросы вредных веществ значительно превышают допустимые нормы</w:t>
      </w:r>
      <w:r w:rsidR="0019204B">
        <w:t>,</w:t>
      </w:r>
      <w:r w:rsidRPr="002531F6">
        <w:t xml:space="preserve"> следствие</w:t>
      </w:r>
      <w:r w:rsidR="0019204B">
        <w:t xml:space="preserve">м чего является </w:t>
      </w:r>
      <w:r w:rsidRPr="002531F6">
        <w:t>неудовлетворительная экологическая обстановка;</w:t>
      </w:r>
    </w:p>
    <w:p w:rsidR="00DD2202" w:rsidRPr="002531F6" w:rsidRDefault="00DD2202" w:rsidP="003545B9">
      <w:pPr>
        <w:tabs>
          <w:tab w:val="left" w:pos="720"/>
        </w:tabs>
        <w:ind w:left="-142" w:right="101" w:firstLine="568"/>
        <w:jc w:val="both"/>
      </w:pPr>
      <w:r w:rsidRPr="002531F6">
        <w:t>- на  большинстве котельных отсутствуют или находятся в нерабочем состоянии системы безопасности, предусмотренные требовани</w:t>
      </w:r>
      <w:r w:rsidR="0019204B">
        <w:t>я</w:t>
      </w:r>
      <w:r w:rsidRPr="002531F6">
        <w:t>м нормативных правовых актов Федеральной службы по экологическому, технологическому и атомному надзору;</w:t>
      </w:r>
    </w:p>
    <w:p w:rsidR="00DD2202" w:rsidRPr="002531F6" w:rsidRDefault="00DD2202" w:rsidP="003545B9">
      <w:pPr>
        <w:pStyle w:val="a5"/>
        <w:spacing w:before="0"/>
        <w:ind w:left="-142" w:right="101" w:firstLine="568"/>
      </w:pPr>
      <w:r w:rsidRPr="002531F6">
        <w:t xml:space="preserve">- самовольный перевод отопления квартир в многоэтажных домах на  индивидуальные системы </w:t>
      </w:r>
      <w:proofErr w:type="spellStart"/>
      <w:r w:rsidRPr="002531F6">
        <w:t>теплообеспечения</w:t>
      </w:r>
      <w:proofErr w:type="spellEnd"/>
      <w:r w:rsidRPr="002531F6">
        <w:t xml:space="preserve">, что приводит к частым пожарам и несанкционированным вмешательствам в системы внутреннего и внешнего теплоснабжения, нарушению гидравлических режимов работы систем теплоснабжения.    </w:t>
      </w:r>
    </w:p>
    <w:p w:rsidR="00DD2202" w:rsidRPr="002531F6" w:rsidRDefault="00DD2202" w:rsidP="003545B9">
      <w:pPr>
        <w:pStyle w:val="a5"/>
        <w:spacing w:before="0"/>
        <w:ind w:left="-142" w:right="101" w:firstLine="568"/>
        <w:rPr>
          <w:i/>
          <w:iCs/>
        </w:rPr>
      </w:pPr>
      <w:r w:rsidRPr="002531F6">
        <w:t>Все это создает высокие инвестиционные риски и препятствует привлечению средств внебюджетных источников в этот сектор экономики.</w:t>
      </w:r>
      <w:r w:rsidRPr="002531F6">
        <w:rPr>
          <w:i/>
          <w:iCs/>
        </w:rPr>
        <w:t xml:space="preserve"> </w:t>
      </w:r>
    </w:p>
    <w:p w:rsidR="00DD2202" w:rsidRPr="002531F6" w:rsidRDefault="00DD2202" w:rsidP="003545B9">
      <w:pPr>
        <w:pStyle w:val="a5"/>
        <w:spacing w:before="0"/>
        <w:ind w:left="-142" w:right="101" w:firstLine="568"/>
        <w:rPr>
          <w:b/>
          <w:bCs/>
        </w:rPr>
      </w:pPr>
      <w:r w:rsidRPr="002531F6">
        <w:t xml:space="preserve">Общее состояние систем теплоснабжения в </w:t>
      </w:r>
      <w:proofErr w:type="gramStart"/>
      <w:r w:rsidRPr="002531F6">
        <w:t>районах</w:t>
      </w:r>
      <w:proofErr w:type="gramEnd"/>
      <w:r w:rsidRPr="002531F6">
        <w:t xml:space="preserve"> Северного </w:t>
      </w:r>
      <w:proofErr w:type="spellStart"/>
      <w:r w:rsidRPr="002531F6">
        <w:t>Приладожья</w:t>
      </w:r>
      <w:proofErr w:type="spellEnd"/>
      <w:r w:rsidRPr="002531F6">
        <w:t xml:space="preserve">: </w:t>
      </w:r>
      <w:proofErr w:type="spellStart"/>
      <w:r w:rsidRPr="002531F6">
        <w:t>Лахденпохском</w:t>
      </w:r>
      <w:proofErr w:type="spellEnd"/>
      <w:r w:rsidRPr="002531F6">
        <w:t xml:space="preserve">, </w:t>
      </w:r>
      <w:proofErr w:type="spellStart"/>
      <w:r w:rsidRPr="002531F6">
        <w:t>Олонецком</w:t>
      </w:r>
      <w:proofErr w:type="spellEnd"/>
      <w:r w:rsidRPr="002531F6">
        <w:t xml:space="preserve"> </w:t>
      </w:r>
      <w:proofErr w:type="gramStart"/>
      <w:r w:rsidRPr="002531F6">
        <w:t>национальном</w:t>
      </w:r>
      <w:proofErr w:type="gramEnd"/>
      <w:r w:rsidRPr="002531F6">
        <w:t xml:space="preserve">, </w:t>
      </w:r>
      <w:proofErr w:type="spellStart"/>
      <w:r w:rsidRPr="002531F6">
        <w:t>Питкярантском</w:t>
      </w:r>
      <w:proofErr w:type="spellEnd"/>
      <w:r w:rsidRPr="002531F6">
        <w:t xml:space="preserve">, Сортавальском муниципальных районах не соответствует требованиям: </w:t>
      </w:r>
      <w:r w:rsidRPr="002531F6">
        <w:rPr>
          <w:b/>
          <w:bCs/>
        </w:rPr>
        <w:t xml:space="preserve">          </w:t>
      </w:r>
    </w:p>
    <w:p w:rsidR="00DD2202" w:rsidRPr="002531F6" w:rsidRDefault="00DD2202" w:rsidP="003545B9">
      <w:pPr>
        <w:pStyle w:val="a5"/>
        <w:spacing w:before="0"/>
        <w:ind w:left="-142" w:right="101" w:firstLine="568"/>
      </w:pPr>
      <w:r w:rsidRPr="002531F6">
        <w:t xml:space="preserve">Федерального закона от 27 июля 2010 года № 190-ФЗ </w:t>
      </w:r>
      <w:r w:rsidR="003545B9">
        <w:t xml:space="preserve">                                      </w:t>
      </w:r>
      <w:r w:rsidRPr="002531F6">
        <w:t>«О теплоснабжении»;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Федерального закона от 23 ноября 2009 года № 261-ФЗ </w:t>
      </w:r>
      <w:r w:rsidR="003545B9">
        <w:t xml:space="preserve">                           </w:t>
      </w:r>
      <w:r w:rsidRPr="002531F6">
        <w:t xml:space="preserve">«Об энергосбережении и о повышении энергетической эффективности </w:t>
      </w:r>
      <w:r w:rsidR="003545B9">
        <w:t xml:space="preserve">                        </w:t>
      </w:r>
      <w:r w:rsidRPr="002531F6">
        <w:t xml:space="preserve">и о внесении изменений в отдельные законодательные акты Российской Федерации»; 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>Градостроительного кодекса Российской Федерации;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постановления Правительства  Российской Федерации  от 23 мая </w:t>
      </w:r>
      <w:r w:rsidR="0019204B">
        <w:t xml:space="preserve">             </w:t>
      </w:r>
      <w:r w:rsidRPr="002531F6">
        <w:t xml:space="preserve">2006 года  № 307 «О порядке предоставления коммунальных услуг гражданам»; 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lastRenderedPageBreak/>
        <w:t>постановления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услуг»;</w:t>
      </w:r>
    </w:p>
    <w:p w:rsidR="00DD2202" w:rsidRPr="002531F6" w:rsidRDefault="00DD2202" w:rsidP="003545B9">
      <w:pPr>
        <w:pStyle w:val="a5"/>
        <w:spacing w:before="0"/>
        <w:ind w:left="-142" w:right="101" w:firstLine="568"/>
      </w:pPr>
      <w:r w:rsidRPr="002531F6">
        <w:t xml:space="preserve">ГОСТ </w:t>
      </w:r>
      <w:proofErr w:type="spellStart"/>
      <w:proofErr w:type="gramStart"/>
      <w:r w:rsidRPr="002531F6">
        <w:t>р</w:t>
      </w:r>
      <w:proofErr w:type="spellEnd"/>
      <w:proofErr w:type="gramEnd"/>
      <w:r w:rsidRPr="002531F6">
        <w:t xml:space="preserve"> 51617-2000 «Жилищно-коммунальные услуги. Общие технические условия»;</w:t>
      </w:r>
      <w:r w:rsidRPr="002531F6">
        <w:rPr>
          <w:b/>
          <w:bCs/>
        </w:rPr>
        <w:t xml:space="preserve">         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>Правил технической эксплуатации электрических станций и сетей Российской Федерации</w:t>
      </w:r>
      <w:r>
        <w:t>,</w:t>
      </w:r>
      <w:r w:rsidRPr="002531F6">
        <w:t xml:space="preserve"> утвержденных </w:t>
      </w:r>
      <w:hyperlink w:anchor="sub_0" w:history="1">
        <w:r w:rsidRPr="0019204B">
          <w:rPr>
            <w:rStyle w:val="af4"/>
            <w:b w:val="0"/>
            <w:bCs w:val="0"/>
            <w:color w:val="auto"/>
          </w:rPr>
          <w:t>приказом</w:t>
        </w:r>
      </w:hyperlink>
      <w:r w:rsidRPr="002531F6">
        <w:rPr>
          <w:b/>
          <w:bCs/>
        </w:rPr>
        <w:t xml:space="preserve"> </w:t>
      </w:r>
      <w:r w:rsidRPr="002531F6">
        <w:t>Министерства энергетики  Российской Федерации от 19 июня 2003 года № 229;</w:t>
      </w:r>
    </w:p>
    <w:p w:rsidR="00DD2202" w:rsidRPr="002531F6" w:rsidRDefault="0019204B" w:rsidP="003545B9">
      <w:pPr>
        <w:ind w:left="-142" w:right="101" w:firstLine="568"/>
        <w:jc w:val="both"/>
      </w:pPr>
      <w:proofErr w:type="spellStart"/>
      <w:r>
        <w:t>СНиП</w:t>
      </w:r>
      <w:proofErr w:type="spellEnd"/>
      <w:r>
        <w:t xml:space="preserve"> 41-02-2003</w:t>
      </w:r>
      <w:r w:rsidR="00DD2202" w:rsidRPr="002531F6">
        <w:t xml:space="preserve"> «Тепловые сети». </w:t>
      </w:r>
    </w:p>
    <w:p w:rsidR="00DD2202" w:rsidRPr="002531F6" w:rsidRDefault="00DD2202" w:rsidP="003545B9">
      <w:pPr>
        <w:ind w:left="-142" w:right="101" w:firstLine="568"/>
        <w:jc w:val="both"/>
      </w:pPr>
      <w:proofErr w:type="gramStart"/>
      <w:r w:rsidRPr="002531F6">
        <w:t xml:space="preserve">Физический и моральный износ инженерных систем зданий, устаревшая малоэффективная схема подключения нагрузок отопления и горячего водоснабжения (элеваторная с непосредственным </w:t>
      </w:r>
      <w:proofErr w:type="spellStart"/>
      <w:r w:rsidRPr="002531F6">
        <w:t>водоразбором</w:t>
      </w:r>
      <w:proofErr w:type="spellEnd"/>
      <w:r w:rsidRPr="002531F6">
        <w:t>), отсутствие автоматического регулирования на тепловых вводах зданий, центральное качественное регулирование отпуска тепла, не дополняемое местным количественным регулированием, – все это не позволяет обеспечить комфортные условия пребывания в зданиях и организовать эффективные режимы работы систем в течение всего отопительного периода и требует</w:t>
      </w:r>
      <w:proofErr w:type="gramEnd"/>
      <w:r w:rsidRPr="002531F6">
        <w:t xml:space="preserve"> принятия безотлагательных мер.          </w:t>
      </w:r>
    </w:p>
    <w:p w:rsidR="00DD2202" w:rsidRPr="002531F6" w:rsidRDefault="0019204B" w:rsidP="003545B9">
      <w:pPr>
        <w:ind w:left="-142" w:right="101" w:firstLine="568"/>
        <w:jc w:val="both"/>
      </w:pPr>
      <w:proofErr w:type="gramStart"/>
      <w:r>
        <w:t>Основными проблемами</w:t>
      </w:r>
      <w:r w:rsidR="00DD2202" w:rsidRPr="002531F6">
        <w:t xml:space="preserve"> </w:t>
      </w:r>
      <w:proofErr w:type="spellStart"/>
      <w:r w:rsidR="00DD2202" w:rsidRPr="002531F6">
        <w:t>энергоснабжающ</w:t>
      </w:r>
      <w:r>
        <w:t>их</w:t>
      </w:r>
      <w:proofErr w:type="spellEnd"/>
      <w:r w:rsidR="00DD2202" w:rsidRPr="002531F6">
        <w:t xml:space="preserve"> организаци</w:t>
      </w:r>
      <w:r>
        <w:t>й</w:t>
      </w:r>
      <w:r w:rsidR="00DD2202" w:rsidRPr="002531F6">
        <w:t xml:space="preserve"> </w:t>
      </w:r>
      <w:r>
        <w:t>являются</w:t>
      </w:r>
      <w:r w:rsidR="00DD2202" w:rsidRPr="002531F6">
        <w:t xml:space="preserve"> отсутств</w:t>
      </w:r>
      <w:r>
        <w:t>и</w:t>
      </w:r>
      <w:r w:rsidR="00DD2202" w:rsidRPr="002531F6">
        <w:t>е техническ</w:t>
      </w:r>
      <w:r>
        <w:t>ой</w:t>
      </w:r>
      <w:r w:rsidR="00DD2202" w:rsidRPr="002531F6">
        <w:t xml:space="preserve"> возможност</w:t>
      </w:r>
      <w:r>
        <w:t>и</w:t>
      </w:r>
      <w:r w:rsidR="00DD2202" w:rsidRPr="002531F6">
        <w:t xml:space="preserve"> предоставить коммунальные ресурсы надлежащего качества потребителю тепловой энергии в соответствии  с постановлением Правительства Российской Федерации от 23 мая 2006 года </w:t>
      </w:r>
      <w:r>
        <w:t xml:space="preserve">                   </w:t>
      </w:r>
      <w:r w:rsidR="00DD2202" w:rsidRPr="002531F6">
        <w:t xml:space="preserve">№ 307 «О порядке предоставления коммунальных услуг гражданам»,  а также выполнить требования Федерального </w:t>
      </w:r>
      <w:r w:rsidR="00DD2202">
        <w:t>з</w:t>
      </w:r>
      <w:r w:rsidR="00DD2202" w:rsidRPr="002531F6">
        <w:t>акона от 2 ию</w:t>
      </w:r>
      <w:r>
        <w:t xml:space="preserve">ля 2010 года </w:t>
      </w:r>
      <w:r w:rsidR="00DD2202" w:rsidRPr="002531F6">
        <w:t xml:space="preserve">№ 190-ФЗ «О теплоснабжении» в части обеспечения передачи тепловой энергии и теплоносителя, а именно:          </w:t>
      </w:r>
      <w:proofErr w:type="gramEnd"/>
    </w:p>
    <w:p w:rsidR="00DD2202" w:rsidRPr="002531F6" w:rsidRDefault="0019204B" w:rsidP="003545B9">
      <w:pPr>
        <w:ind w:left="-142" w:right="101" w:firstLine="568"/>
        <w:jc w:val="both"/>
      </w:pPr>
      <w:r>
        <w:t xml:space="preserve">к </w:t>
      </w:r>
      <w:r w:rsidR="00DD2202" w:rsidRPr="002531F6">
        <w:t>качеств</w:t>
      </w:r>
      <w:r>
        <w:t>у</w:t>
      </w:r>
      <w:r w:rsidR="00DD2202" w:rsidRPr="002531F6">
        <w:t xml:space="preserve"> теплоснабжения, в том числе соблюдени</w:t>
      </w:r>
      <w:r>
        <w:t>ю</w:t>
      </w:r>
      <w:r w:rsidR="00DD2202" w:rsidRPr="002531F6">
        <w:t xml:space="preserve"> термодинамических параметров теплоносителя, в объемах, необходимых потребителю;</w:t>
      </w:r>
    </w:p>
    <w:p w:rsidR="00DD2202" w:rsidRPr="002531F6" w:rsidRDefault="0019204B" w:rsidP="003545B9">
      <w:pPr>
        <w:ind w:left="-142" w:right="101" w:firstLine="568"/>
        <w:jc w:val="both"/>
      </w:pPr>
      <w:r>
        <w:t xml:space="preserve">к </w:t>
      </w:r>
      <w:r w:rsidR="00DD2202" w:rsidRPr="002531F6">
        <w:t>надлежаще</w:t>
      </w:r>
      <w:r>
        <w:t>му</w:t>
      </w:r>
      <w:r w:rsidR="00DD2202" w:rsidRPr="002531F6">
        <w:t xml:space="preserve"> режим</w:t>
      </w:r>
      <w:r>
        <w:t>у</w:t>
      </w:r>
      <w:r w:rsidR="00DD2202" w:rsidRPr="002531F6">
        <w:t xml:space="preserve"> потребления тепловой энергии;</w:t>
      </w:r>
    </w:p>
    <w:p w:rsidR="00DD2202" w:rsidRPr="002531F6" w:rsidRDefault="0019204B" w:rsidP="003545B9">
      <w:pPr>
        <w:ind w:left="-142" w:right="101" w:firstLine="568"/>
        <w:jc w:val="both"/>
      </w:pPr>
      <w:r>
        <w:t xml:space="preserve">к </w:t>
      </w:r>
      <w:r w:rsidR="00DD2202" w:rsidRPr="002531F6">
        <w:t xml:space="preserve">надежности теплоснабжения, в том числе </w:t>
      </w:r>
      <w:r>
        <w:t>к</w:t>
      </w:r>
      <w:r w:rsidR="00DD2202" w:rsidRPr="002531F6">
        <w:t xml:space="preserve"> безопасности теплоснабжения;</w:t>
      </w:r>
    </w:p>
    <w:p w:rsidR="00DD2202" w:rsidRPr="002531F6" w:rsidRDefault="00D11392" w:rsidP="003545B9">
      <w:pPr>
        <w:ind w:left="-142" w:right="101" w:firstLine="568"/>
        <w:jc w:val="both"/>
      </w:pPr>
      <w:r>
        <w:t xml:space="preserve">к </w:t>
      </w:r>
      <w:r w:rsidR="00DD2202" w:rsidRPr="002531F6">
        <w:t>живучести источников тепловой энергии, тепловых сетей и системы теплоснабжения в целом;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ведение базового режима работы источника тепловой энергии. 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В Программу включены 78 нерентабельных котельных </w:t>
      </w:r>
      <w:proofErr w:type="spellStart"/>
      <w:r w:rsidRPr="002531F6">
        <w:t>Лахденпохского</w:t>
      </w:r>
      <w:proofErr w:type="spellEnd"/>
      <w:r w:rsidRPr="002531F6">
        <w:t xml:space="preserve">, Сортавальского, </w:t>
      </w:r>
      <w:proofErr w:type="spellStart"/>
      <w:r w:rsidRPr="002531F6">
        <w:t>Олонецкого</w:t>
      </w:r>
      <w:proofErr w:type="spellEnd"/>
      <w:r w:rsidRPr="002531F6">
        <w:t xml:space="preserve"> национального, </w:t>
      </w:r>
      <w:proofErr w:type="spellStart"/>
      <w:r w:rsidRPr="002531F6">
        <w:t>Питкярантского</w:t>
      </w:r>
      <w:proofErr w:type="spellEnd"/>
      <w:r w:rsidRPr="002531F6">
        <w:t xml:space="preserve"> муниципальных районов Республики Карелия, в том числе: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- </w:t>
      </w:r>
      <w:proofErr w:type="gramStart"/>
      <w:r w:rsidRPr="002531F6">
        <w:t>работающих</w:t>
      </w:r>
      <w:proofErr w:type="gramEnd"/>
      <w:r w:rsidRPr="002531F6">
        <w:t xml:space="preserve"> на угле – 43;</w:t>
      </w:r>
    </w:p>
    <w:p w:rsidR="00DD2202" w:rsidRPr="002531F6" w:rsidRDefault="00DD2202" w:rsidP="003545B9">
      <w:pPr>
        <w:ind w:left="-142" w:right="101" w:firstLine="568"/>
        <w:jc w:val="both"/>
      </w:pPr>
      <w:proofErr w:type="gramStart"/>
      <w:r w:rsidRPr="002531F6">
        <w:t>- работающих на дровах – 25;</w:t>
      </w:r>
      <w:proofErr w:type="gramEnd"/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- </w:t>
      </w:r>
      <w:proofErr w:type="gramStart"/>
      <w:r w:rsidRPr="002531F6">
        <w:t>работающих</w:t>
      </w:r>
      <w:proofErr w:type="gramEnd"/>
      <w:r w:rsidRPr="002531F6">
        <w:t xml:space="preserve"> на мазуте – 3;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- </w:t>
      </w:r>
      <w:proofErr w:type="gramStart"/>
      <w:r w:rsidRPr="002531F6">
        <w:t>работающих</w:t>
      </w:r>
      <w:proofErr w:type="gramEnd"/>
      <w:r w:rsidRPr="002531F6">
        <w:t xml:space="preserve"> на щепе – 2;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- </w:t>
      </w:r>
      <w:proofErr w:type="gramStart"/>
      <w:r w:rsidRPr="002531F6">
        <w:t>работающих</w:t>
      </w:r>
      <w:proofErr w:type="gramEnd"/>
      <w:r w:rsidRPr="002531F6">
        <w:t xml:space="preserve"> на дизельном топливе – 1;</w:t>
      </w:r>
    </w:p>
    <w:p w:rsidR="00DD2202" w:rsidRPr="002531F6" w:rsidRDefault="00DD2202" w:rsidP="003545B9">
      <w:pPr>
        <w:ind w:left="-142" w:right="101" w:firstLine="568"/>
        <w:jc w:val="both"/>
      </w:pPr>
      <w:proofErr w:type="gramStart"/>
      <w:r w:rsidRPr="002531F6">
        <w:t>- работающих на древесных отходах – 3;</w:t>
      </w:r>
      <w:proofErr w:type="gramEnd"/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- </w:t>
      </w:r>
      <w:proofErr w:type="gramStart"/>
      <w:r w:rsidRPr="002531F6">
        <w:t>работающих</w:t>
      </w:r>
      <w:proofErr w:type="gramEnd"/>
      <w:r w:rsidRPr="002531F6">
        <w:t xml:space="preserve"> на электроэнергии – 1.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Их  суммарная тепловая мощность составляет 268,36 мегаватта, </w:t>
      </w:r>
      <w:r w:rsidRPr="002531F6">
        <w:br/>
        <w:t xml:space="preserve">(230,75 </w:t>
      </w:r>
      <w:proofErr w:type="spellStart"/>
      <w:r w:rsidRPr="002531F6">
        <w:t>гигакалории</w:t>
      </w:r>
      <w:proofErr w:type="spellEnd"/>
      <w:r w:rsidRPr="002531F6">
        <w:t xml:space="preserve"> в час).</w:t>
      </w:r>
    </w:p>
    <w:p w:rsidR="00DD2202" w:rsidRPr="002531F6" w:rsidRDefault="00DD2202" w:rsidP="003545B9">
      <w:pPr>
        <w:tabs>
          <w:tab w:val="left" w:pos="0"/>
        </w:tabs>
        <w:ind w:left="-142" w:right="101" w:firstLine="568"/>
        <w:jc w:val="both"/>
      </w:pPr>
      <w:r w:rsidRPr="002531F6">
        <w:lastRenderedPageBreak/>
        <w:t>Для эффективного решения проблемы обеспечения надежным теплоснабжением объектов теплопотребления недостаточно использовать традиционные механизмы реализации проектов. В настоящее время основным инструментом решения региональных проблем является программно-целевой метод. Необходимость решения проблемы программно-целевым методом обусловлена тем, что проблема является комплексной, требует координации совместных усилий и ресурсов как органов  государственной власти и органов местного самоуправления, так и хозяйствующих субъектов, населения. Кроме того, программно</w:t>
      </w:r>
      <w:r w:rsidR="003545B9">
        <w:t>-</w:t>
      </w:r>
      <w:r w:rsidRPr="002531F6">
        <w:t>целевой метод позволяет более рационально использовать выделенные финансовые ресурсы и обеспечить прозрачность их освоения.</w:t>
      </w:r>
    </w:p>
    <w:p w:rsidR="00DD2202" w:rsidRPr="002531F6" w:rsidRDefault="00DD2202" w:rsidP="003545B9">
      <w:pPr>
        <w:tabs>
          <w:tab w:val="left" w:pos="0"/>
        </w:tabs>
        <w:ind w:left="-142" w:right="101" w:firstLine="568"/>
        <w:jc w:val="both"/>
      </w:pPr>
      <w:r w:rsidRPr="002531F6">
        <w:t>В качестве альтернативного варианта реализации Программы рассмотрен вариант инвестиционной программы. Финансирование мероприяти</w:t>
      </w:r>
      <w:r w:rsidR="003545B9">
        <w:t>й</w:t>
      </w:r>
      <w:r w:rsidRPr="002531F6">
        <w:t xml:space="preserve"> по проектированию,</w:t>
      </w:r>
      <w:r w:rsidRPr="002531F6">
        <w:rPr>
          <w:sz w:val="26"/>
          <w:szCs w:val="26"/>
        </w:rPr>
        <w:t xml:space="preserve"> </w:t>
      </w:r>
      <w:r w:rsidRPr="002531F6">
        <w:t>реконструкции, техническому перевооружению и строительству объектов теплоэнергетики осуществляется за счет заемных средств, возврат займов – за счет средств, предусмотренных в инвестиционной программе организации. Стоимость работ по проектированию, реконструкции, техническому</w:t>
      </w:r>
      <w:r w:rsidR="003545B9">
        <w:t xml:space="preserve"> </w:t>
      </w:r>
      <w:r w:rsidRPr="002531F6">
        <w:t>перевооружению</w:t>
      </w:r>
      <w:r w:rsidR="003545B9">
        <w:t xml:space="preserve"> </w:t>
      </w:r>
      <w:r w:rsidRPr="002531F6">
        <w:t xml:space="preserve">и строительству объектов теплоснабжения капитализируется. Экономический анализ варианта выполнения </w:t>
      </w:r>
      <w:r w:rsidR="003545B9">
        <w:t>П</w:t>
      </w:r>
      <w:r w:rsidRPr="002531F6">
        <w:t>рограммы за счет средств, предусмотренных в инвестиционной программе организации, в собственности</w:t>
      </w:r>
      <w:r w:rsidR="003545B9">
        <w:t xml:space="preserve"> которой</w:t>
      </w:r>
      <w:r w:rsidRPr="002531F6">
        <w:t xml:space="preserve"> находится теплоэнергетическое оборудование</w:t>
      </w:r>
      <w:r w:rsidR="003545B9">
        <w:t>, показал, что п</w:t>
      </w:r>
      <w:r w:rsidRPr="002531F6">
        <w:t>ри указанном варианте решения проблемы: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>в случае возврата заемных средств за счет инвестиционной программы значительно увеличивается тариф на тепловую энергию и в течение всего срока реализации проекта остается достаточно высоким. К окончанию реализации Программы стоимость производства и передачи тепловой энергии снижается, но за счет амортизационных  отчислений все равно остается выше, чем по предложенному в Программе варианту предоставления субсидий в течение 12 лет;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>рост тарифа ведет к значительному увеличению затрат бюджета Республики Карелия на оплату тепловой энергии, потребляемой организациями, финансируемыми из бюджетных средств, а также на выплату субсидий на возмещение недополученных доходов в связи с применением регулируемых тарифов для населения.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Таким образом, сравнивая варианты решения проблемы, наиболее целесообразным представляется вариант разработки долгосрочной целевой программы. 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>Риски, которые могут возникнуть при реализации Программы, и пути их преодоления представлены в приложении № 1 к Программе.</w:t>
      </w:r>
    </w:p>
    <w:p w:rsidR="00DD2202" w:rsidRPr="002531F6" w:rsidRDefault="00DD2202" w:rsidP="003545B9">
      <w:pPr>
        <w:autoSpaceDE w:val="0"/>
        <w:autoSpaceDN w:val="0"/>
        <w:adjustRightInd w:val="0"/>
        <w:spacing w:before="120" w:after="120"/>
        <w:ind w:left="-142" w:right="101"/>
        <w:jc w:val="center"/>
        <w:rPr>
          <w:b/>
          <w:bCs/>
        </w:rPr>
      </w:pPr>
      <w:r w:rsidRPr="002531F6">
        <w:rPr>
          <w:b/>
          <w:bCs/>
        </w:rPr>
        <w:t>2. Основные цели и задачи Программы, показатели их достижения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 xml:space="preserve">Целью программы является обеспечение надежного и качественного теплоснабжения потребителей, расположенных и проживающих в районах Северного </w:t>
      </w:r>
      <w:proofErr w:type="spellStart"/>
      <w:r w:rsidRPr="002531F6">
        <w:t>Приладожья</w:t>
      </w:r>
      <w:proofErr w:type="spellEnd"/>
      <w:r w:rsidRPr="002531F6">
        <w:t xml:space="preserve"> Республики Карелия,  с одновременным снижением издержек при производстве и передаче тепловой энергии потребителям.</w:t>
      </w:r>
    </w:p>
    <w:p w:rsidR="00DD2202" w:rsidRPr="002531F6" w:rsidRDefault="00DD2202" w:rsidP="003545B9">
      <w:pPr>
        <w:ind w:left="-142" w:right="101" w:firstLine="568"/>
        <w:jc w:val="both"/>
      </w:pPr>
      <w:r w:rsidRPr="002531F6">
        <w:t>Для достижения  цели  Программы на указанной территории должны быть решены следующие задачи:</w:t>
      </w:r>
    </w:p>
    <w:p w:rsidR="00DD2202" w:rsidRPr="002531F6" w:rsidRDefault="00DD2202" w:rsidP="003545B9">
      <w:pPr>
        <w:ind w:left="-142" w:right="101" w:firstLine="568"/>
        <w:jc w:val="both"/>
        <w:rPr>
          <w:b/>
          <w:bCs/>
        </w:rPr>
      </w:pPr>
      <w:r w:rsidRPr="002531F6">
        <w:lastRenderedPageBreak/>
        <w:t>разработка технических решений по комплексному развитию и повышению энергетической эффективности систем теплоснабжения;</w:t>
      </w:r>
    </w:p>
    <w:p w:rsidR="00DD2202" w:rsidRPr="002531F6" w:rsidRDefault="00DD2202" w:rsidP="003545B9">
      <w:pPr>
        <w:tabs>
          <w:tab w:val="left" w:pos="720"/>
        </w:tabs>
        <w:ind w:left="-142" w:right="101" w:firstLine="568"/>
        <w:jc w:val="both"/>
      </w:pPr>
      <w:r w:rsidRPr="002531F6">
        <w:t>реконструкция, техническое перевооружение и</w:t>
      </w:r>
      <w:r w:rsidRPr="002531F6">
        <w:rPr>
          <w:b/>
          <w:bCs/>
          <w:noProof/>
          <w:sz w:val="26"/>
          <w:szCs w:val="26"/>
        </w:rPr>
        <w:t xml:space="preserve"> </w:t>
      </w:r>
      <w:r w:rsidRPr="002531F6">
        <w:t>строительство новых объектов теплоэнергетики, являющихся собственностью Республики Карелия;</w:t>
      </w:r>
    </w:p>
    <w:p w:rsidR="00DD2202" w:rsidRPr="002531F6" w:rsidRDefault="00DD2202" w:rsidP="003545B9">
      <w:pPr>
        <w:tabs>
          <w:tab w:val="left" w:pos="720"/>
        </w:tabs>
        <w:ind w:left="-142" w:right="101" w:firstLine="568"/>
        <w:jc w:val="both"/>
        <w:rPr>
          <w:sz w:val="20"/>
        </w:rPr>
      </w:pPr>
      <w:r w:rsidRPr="002531F6">
        <w:t>разработка и внедрение автоматизированной системы управления теплоснабжением, внедрение инновационных технологий в системах теплоснабжения.</w:t>
      </w:r>
    </w:p>
    <w:p w:rsidR="00DD2202" w:rsidRPr="002531F6" w:rsidRDefault="00DD2202" w:rsidP="00C271E1">
      <w:pPr>
        <w:spacing w:before="120" w:after="120"/>
        <w:jc w:val="center"/>
        <w:rPr>
          <w:sz w:val="16"/>
          <w:szCs w:val="16"/>
        </w:rPr>
      </w:pPr>
      <w:r w:rsidRPr="002531F6">
        <w:t xml:space="preserve">Показатели достижения цели и решения задач Программы </w:t>
      </w:r>
    </w:p>
    <w:tbl>
      <w:tblPr>
        <w:tblW w:w="49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109"/>
        <w:gridCol w:w="1273"/>
        <w:gridCol w:w="939"/>
        <w:gridCol w:w="617"/>
        <w:gridCol w:w="710"/>
        <w:gridCol w:w="712"/>
        <w:gridCol w:w="856"/>
      </w:tblGrid>
      <w:tr w:rsidR="00C271E1" w:rsidRPr="002531F6" w:rsidTr="007C1AB3">
        <w:tc>
          <w:tcPr>
            <w:tcW w:w="221" w:type="pct"/>
            <w:vMerge w:val="restart"/>
          </w:tcPr>
          <w:p w:rsidR="00DD2202" w:rsidRPr="002531F6" w:rsidRDefault="00DD2202" w:rsidP="00C271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2531F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31F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531F6">
              <w:rPr>
                <w:sz w:val="24"/>
                <w:szCs w:val="24"/>
              </w:rPr>
              <w:t>/</w:t>
            </w:r>
            <w:proofErr w:type="spellStart"/>
            <w:r w:rsidRPr="002531F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pct"/>
            <w:vMerge w:val="restart"/>
          </w:tcPr>
          <w:p w:rsidR="00DD2202" w:rsidRPr="002531F6" w:rsidRDefault="00DD2202" w:rsidP="00DD2202">
            <w:pPr>
              <w:jc w:val="center"/>
              <w:rPr>
                <w:sz w:val="24"/>
                <w:szCs w:val="24"/>
              </w:rPr>
            </w:pPr>
            <w:r w:rsidRPr="002531F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0" w:type="pct"/>
            <w:vMerge w:val="restart"/>
          </w:tcPr>
          <w:p w:rsidR="00DD2202" w:rsidRPr="002531F6" w:rsidRDefault="00DD2202" w:rsidP="00C271E1">
            <w:pPr>
              <w:ind w:left="-20"/>
              <w:jc w:val="center"/>
              <w:rPr>
                <w:sz w:val="24"/>
                <w:szCs w:val="24"/>
              </w:rPr>
            </w:pPr>
            <w:r w:rsidRPr="002531F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87" w:type="pct"/>
            <w:vMerge w:val="restart"/>
          </w:tcPr>
          <w:p w:rsidR="00DD2202" w:rsidRPr="002531F6" w:rsidRDefault="00DD2202" w:rsidP="00C271E1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2531F6">
              <w:rPr>
                <w:sz w:val="24"/>
                <w:szCs w:val="24"/>
              </w:rPr>
              <w:t>Базовый период 2012 года</w:t>
            </w:r>
          </w:p>
        </w:tc>
        <w:tc>
          <w:tcPr>
            <w:tcW w:w="1501" w:type="pct"/>
            <w:gridSpan w:val="4"/>
          </w:tcPr>
          <w:p w:rsidR="00DD2202" w:rsidRPr="002531F6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2531F6">
              <w:rPr>
                <w:sz w:val="24"/>
                <w:szCs w:val="24"/>
              </w:rPr>
              <w:t>Планируемые значения показателей по годам</w:t>
            </w:r>
          </w:p>
        </w:tc>
      </w:tr>
      <w:tr w:rsidR="00C271E1" w:rsidRPr="002531F6" w:rsidTr="007C1AB3">
        <w:trPr>
          <w:trHeight w:val="654"/>
        </w:trPr>
        <w:tc>
          <w:tcPr>
            <w:tcW w:w="221" w:type="pct"/>
            <w:vMerge/>
          </w:tcPr>
          <w:p w:rsidR="00DD2202" w:rsidRPr="002531F6" w:rsidRDefault="00DD2202" w:rsidP="00C271E1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pct"/>
            <w:vMerge/>
          </w:tcPr>
          <w:p w:rsidR="00DD2202" w:rsidRPr="002531F6" w:rsidRDefault="00DD2202" w:rsidP="00DD2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DD2202" w:rsidRPr="002531F6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DD2202" w:rsidRPr="002531F6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:rsidR="00DD2202" w:rsidRPr="002531F6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2531F6">
              <w:rPr>
                <w:sz w:val="24"/>
                <w:szCs w:val="24"/>
              </w:rPr>
              <w:t>2013</w:t>
            </w:r>
          </w:p>
        </w:tc>
        <w:tc>
          <w:tcPr>
            <w:tcW w:w="368" w:type="pct"/>
          </w:tcPr>
          <w:p w:rsidR="00DD2202" w:rsidRPr="002531F6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2531F6">
              <w:rPr>
                <w:sz w:val="24"/>
                <w:szCs w:val="24"/>
              </w:rPr>
              <w:t>2014</w:t>
            </w:r>
          </w:p>
        </w:tc>
        <w:tc>
          <w:tcPr>
            <w:tcW w:w="369" w:type="pct"/>
          </w:tcPr>
          <w:p w:rsidR="00DD2202" w:rsidRPr="002531F6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2531F6">
              <w:rPr>
                <w:sz w:val="24"/>
                <w:szCs w:val="24"/>
              </w:rPr>
              <w:t>2015</w:t>
            </w:r>
          </w:p>
        </w:tc>
        <w:tc>
          <w:tcPr>
            <w:tcW w:w="444" w:type="pct"/>
          </w:tcPr>
          <w:p w:rsidR="00DD2202" w:rsidRPr="002531F6" w:rsidRDefault="00DD2202" w:rsidP="00C271E1">
            <w:pPr>
              <w:ind w:left="-108" w:right="-104"/>
              <w:jc w:val="center"/>
              <w:rPr>
                <w:sz w:val="24"/>
                <w:szCs w:val="24"/>
              </w:rPr>
            </w:pPr>
            <w:r w:rsidRPr="002531F6">
              <w:rPr>
                <w:sz w:val="24"/>
                <w:szCs w:val="24"/>
              </w:rPr>
              <w:t>всего до 2016</w:t>
            </w:r>
          </w:p>
        </w:tc>
      </w:tr>
      <w:tr w:rsidR="00DD2202" w:rsidRPr="002531F6" w:rsidTr="00C271E1">
        <w:tc>
          <w:tcPr>
            <w:tcW w:w="5000" w:type="pct"/>
            <w:gridSpan w:val="8"/>
          </w:tcPr>
          <w:p w:rsidR="00DD2202" w:rsidRPr="002531F6" w:rsidRDefault="00DD2202" w:rsidP="00C271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2531F6">
              <w:rPr>
                <w:sz w:val="24"/>
                <w:szCs w:val="24"/>
              </w:rPr>
              <w:t xml:space="preserve">Цель: обеспечение надежного и качественного теплоснабжения потребителей, расположенных и проживающих в районах Северного </w:t>
            </w:r>
            <w:proofErr w:type="spellStart"/>
            <w:r w:rsidRPr="002531F6">
              <w:rPr>
                <w:sz w:val="24"/>
                <w:szCs w:val="24"/>
              </w:rPr>
              <w:t>Приладожья</w:t>
            </w:r>
            <w:proofErr w:type="spellEnd"/>
            <w:r w:rsidRPr="002531F6">
              <w:rPr>
                <w:sz w:val="24"/>
                <w:szCs w:val="24"/>
              </w:rPr>
              <w:t xml:space="preserve"> Республики Карелия, с одновременным снижением издержек при производстве и передаче тепловой энергии потребителям</w:t>
            </w:r>
          </w:p>
        </w:tc>
      </w:tr>
      <w:tr w:rsidR="00C271E1" w:rsidRPr="00C271E1" w:rsidTr="007C1AB3">
        <w:tc>
          <w:tcPr>
            <w:tcW w:w="221" w:type="pct"/>
          </w:tcPr>
          <w:p w:rsidR="00DD2202" w:rsidRPr="00C271E1" w:rsidRDefault="00DD2202" w:rsidP="00C271E1">
            <w:pPr>
              <w:ind w:left="-108" w:right="-107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131" w:type="pct"/>
          </w:tcPr>
          <w:p w:rsidR="00DD2202" w:rsidRPr="00C271E1" w:rsidRDefault="00C271E1" w:rsidP="00C27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техноло</w:t>
            </w:r>
            <w:r w:rsidR="00DD2202" w:rsidRPr="00C271E1">
              <w:rPr>
                <w:sz w:val="24"/>
                <w:szCs w:val="24"/>
              </w:rPr>
              <w:t>гических наруше</w:t>
            </w:r>
            <w:r>
              <w:rPr>
                <w:sz w:val="24"/>
                <w:szCs w:val="24"/>
              </w:rPr>
              <w:t xml:space="preserve">ний на тепловых сетях  в </w:t>
            </w:r>
            <w:proofErr w:type="spellStart"/>
            <w:r>
              <w:rPr>
                <w:sz w:val="24"/>
                <w:szCs w:val="24"/>
              </w:rPr>
              <w:t>Лахден</w:t>
            </w:r>
            <w:r w:rsidR="00DD2202" w:rsidRPr="00C271E1">
              <w:rPr>
                <w:sz w:val="24"/>
                <w:szCs w:val="24"/>
              </w:rPr>
              <w:t>похском</w:t>
            </w:r>
            <w:proofErr w:type="spellEnd"/>
            <w:r w:rsidR="00DD2202" w:rsidRPr="00C271E1">
              <w:rPr>
                <w:sz w:val="24"/>
                <w:szCs w:val="24"/>
              </w:rPr>
              <w:t xml:space="preserve">, </w:t>
            </w:r>
            <w:proofErr w:type="spellStart"/>
            <w:r w:rsidR="00DD2202" w:rsidRPr="00C271E1">
              <w:rPr>
                <w:sz w:val="24"/>
                <w:szCs w:val="24"/>
              </w:rPr>
              <w:t>Олонецком</w:t>
            </w:r>
            <w:proofErr w:type="spellEnd"/>
            <w:r w:rsidR="00DD2202" w:rsidRPr="00C271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2202" w:rsidRPr="00C271E1">
              <w:rPr>
                <w:sz w:val="24"/>
                <w:szCs w:val="24"/>
              </w:rPr>
              <w:t>нацио-нальном</w:t>
            </w:r>
            <w:proofErr w:type="spellEnd"/>
            <w:proofErr w:type="gramEnd"/>
            <w:r w:rsidR="00DD2202" w:rsidRPr="00C271E1">
              <w:rPr>
                <w:sz w:val="24"/>
                <w:szCs w:val="24"/>
              </w:rPr>
              <w:t xml:space="preserve">, </w:t>
            </w:r>
            <w:proofErr w:type="spellStart"/>
            <w:r w:rsidR="00DD2202" w:rsidRPr="00C271E1">
              <w:rPr>
                <w:sz w:val="24"/>
                <w:szCs w:val="24"/>
              </w:rPr>
              <w:t>Питкяран</w:t>
            </w:r>
            <w:r>
              <w:rPr>
                <w:sz w:val="24"/>
                <w:szCs w:val="24"/>
              </w:rPr>
              <w:t>тском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Сорта</w:t>
            </w:r>
            <w:r w:rsidR="007C1A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вальском</w:t>
            </w:r>
            <w:proofErr w:type="spellEnd"/>
            <w:r>
              <w:rPr>
                <w:sz w:val="24"/>
                <w:szCs w:val="24"/>
              </w:rPr>
              <w:t xml:space="preserve"> муниципаль</w:t>
            </w:r>
            <w:r w:rsidR="00DD2202" w:rsidRPr="00C271E1">
              <w:rPr>
                <w:sz w:val="24"/>
                <w:szCs w:val="24"/>
              </w:rPr>
              <w:t xml:space="preserve">ных районах (по вине Арендатора) </w:t>
            </w:r>
          </w:p>
        </w:tc>
        <w:tc>
          <w:tcPr>
            <w:tcW w:w="660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нарушений</w:t>
            </w:r>
          </w:p>
        </w:tc>
        <w:tc>
          <w:tcPr>
            <w:tcW w:w="487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175</w:t>
            </w:r>
          </w:p>
        </w:tc>
        <w:tc>
          <w:tcPr>
            <w:tcW w:w="320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150</w:t>
            </w:r>
          </w:p>
        </w:tc>
        <w:tc>
          <w:tcPr>
            <w:tcW w:w="368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100</w:t>
            </w:r>
          </w:p>
        </w:tc>
        <w:tc>
          <w:tcPr>
            <w:tcW w:w="369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80</w:t>
            </w:r>
          </w:p>
        </w:tc>
        <w:tc>
          <w:tcPr>
            <w:tcW w:w="444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60</w:t>
            </w:r>
          </w:p>
        </w:tc>
      </w:tr>
      <w:tr w:rsidR="00DD2202" w:rsidRPr="00C271E1" w:rsidTr="00C271E1">
        <w:tc>
          <w:tcPr>
            <w:tcW w:w="5000" w:type="pct"/>
            <w:gridSpan w:val="8"/>
          </w:tcPr>
          <w:p w:rsidR="00DD2202" w:rsidRPr="00C271E1" w:rsidRDefault="00DD2202" w:rsidP="00C271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Задача 1: разработка технических решений по комплексному развитию и повышению энергетической эффективности систем теплоснабжения</w:t>
            </w:r>
          </w:p>
        </w:tc>
      </w:tr>
      <w:tr w:rsidR="00C271E1" w:rsidRPr="00C271E1" w:rsidTr="007C1AB3">
        <w:tc>
          <w:tcPr>
            <w:tcW w:w="221" w:type="pct"/>
          </w:tcPr>
          <w:p w:rsidR="00DD2202" w:rsidRPr="00C271E1" w:rsidRDefault="00DD2202" w:rsidP="00C271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2.</w:t>
            </w:r>
          </w:p>
        </w:tc>
        <w:tc>
          <w:tcPr>
            <w:tcW w:w="2131" w:type="pct"/>
          </w:tcPr>
          <w:p w:rsidR="00DD2202" w:rsidRPr="00C271E1" w:rsidRDefault="00DD2202" w:rsidP="00C271E1">
            <w:pPr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 xml:space="preserve">Количество закрываемых </w:t>
            </w:r>
            <w:proofErr w:type="spellStart"/>
            <w:r w:rsidRPr="00C271E1">
              <w:rPr>
                <w:sz w:val="24"/>
                <w:szCs w:val="24"/>
              </w:rPr>
              <w:t>нерента</w:t>
            </w:r>
            <w:r w:rsidR="00C271E1">
              <w:rPr>
                <w:sz w:val="24"/>
                <w:szCs w:val="24"/>
              </w:rPr>
              <w:t>-</w:t>
            </w:r>
            <w:r w:rsidRPr="00C271E1">
              <w:rPr>
                <w:sz w:val="24"/>
                <w:szCs w:val="24"/>
              </w:rPr>
              <w:t>бельных</w:t>
            </w:r>
            <w:proofErr w:type="spellEnd"/>
            <w:r w:rsidRPr="00C271E1">
              <w:rPr>
                <w:sz w:val="24"/>
                <w:szCs w:val="24"/>
              </w:rPr>
              <w:t xml:space="preserve"> о</w:t>
            </w:r>
            <w:r w:rsidR="00C271E1">
              <w:rPr>
                <w:sz w:val="24"/>
                <w:szCs w:val="24"/>
              </w:rPr>
              <w:t>бъектов теплоснабжения, располо</w:t>
            </w:r>
            <w:r w:rsidRPr="00C271E1">
              <w:rPr>
                <w:sz w:val="24"/>
                <w:szCs w:val="24"/>
              </w:rPr>
              <w:t xml:space="preserve">женных в </w:t>
            </w:r>
            <w:proofErr w:type="spellStart"/>
            <w:r w:rsidRPr="00C271E1">
              <w:rPr>
                <w:sz w:val="24"/>
                <w:szCs w:val="24"/>
              </w:rPr>
              <w:t>Лахденпохском</w:t>
            </w:r>
            <w:proofErr w:type="spellEnd"/>
            <w:r w:rsidRPr="00C271E1">
              <w:rPr>
                <w:sz w:val="24"/>
                <w:szCs w:val="24"/>
              </w:rPr>
              <w:t xml:space="preserve">, </w:t>
            </w:r>
            <w:proofErr w:type="spellStart"/>
            <w:r w:rsidRPr="00C271E1">
              <w:rPr>
                <w:sz w:val="24"/>
                <w:szCs w:val="24"/>
              </w:rPr>
              <w:t>Олонецком</w:t>
            </w:r>
            <w:proofErr w:type="spellEnd"/>
            <w:r w:rsidRPr="00C271E1">
              <w:rPr>
                <w:sz w:val="24"/>
                <w:szCs w:val="24"/>
              </w:rPr>
              <w:t xml:space="preserve"> </w:t>
            </w:r>
            <w:proofErr w:type="gramStart"/>
            <w:r w:rsidRPr="00C271E1">
              <w:rPr>
                <w:sz w:val="24"/>
                <w:szCs w:val="24"/>
              </w:rPr>
              <w:t>национа</w:t>
            </w:r>
            <w:r w:rsidR="00C271E1">
              <w:rPr>
                <w:sz w:val="24"/>
                <w:szCs w:val="24"/>
              </w:rPr>
              <w:t>льном</w:t>
            </w:r>
            <w:proofErr w:type="gramEnd"/>
            <w:r w:rsidR="00C271E1">
              <w:rPr>
                <w:sz w:val="24"/>
                <w:szCs w:val="24"/>
              </w:rPr>
              <w:t xml:space="preserve">, </w:t>
            </w:r>
            <w:proofErr w:type="spellStart"/>
            <w:r w:rsidR="00C271E1">
              <w:rPr>
                <w:sz w:val="24"/>
                <w:szCs w:val="24"/>
              </w:rPr>
              <w:t>Питкя</w:t>
            </w:r>
            <w:r w:rsidR="007C1AB3">
              <w:rPr>
                <w:sz w:val="24"/>
                <w:szCs w:val="24"/>
              </w:rPr>
              <w:t>-</w:t>
            </w:r>
            <w:r w:rsidR="00C271E1">
              <w:rPr>
                <w:sz w:val="24"/>
                <w:szCs w:val="24"/>
              </w:rPr>
              <w:t>рантском</w:t>
            </w:r>
            <w:proofErr w:type="spellEnd"/>
            <w:r w:rsidR="00C271E1">
              <w:rPr>
                <w:sz w:val="24"/>
                <w:szCs w:val="24"/>
              </w:rPr>
              <w:t>, Сортаваль</w:t>
            </w:r>
            <w:r w:rsidRPr="00C271E1">
              <w:rPr>
                <w:sz w:val="24"/>
                <w:szCs w:val="24"/>
              </w:rPr>
              <w:t xml:space="preserve">ском </w:t>
            </w:r>
            <w:proofErr w:type="spellStart"/>
            <w:r w:rsidRPr="00C271E1">
              <w:rPr>
                <w:sz w:val="24"/>
                <w:szCs w:val="24"/>
              </w:rPr>
              <w:t>муници</w:t>
            </w:r>
            <w:r w:rsidR="007C1AB3">
              <w:rPr>
                <w:sz w:val="24"/>
                <w:szCs w:val="24"/>
              </w:rPr>
              <w:t>-</w:t>
            </w:r>
            <w:r w:rsidRPr="00C271E1">
              <w:rPr>
                <w:sz w:val="24"/>
                <w:szCs w:val="24"/>
              </w:rPr>
              <w:t>пальных</w:t>
            </w:r>
            <w:proofErr w:type="spellEnd"/>
            <w:r w:rsidRPr="00C271E1">
              <w:rPr>
                <w:sz w:val="24"/>
                <w:szCs w:val="24"/>
              </w:rPr>
              <w:t xml:space="preserve"> районах </w:t>
            </w:r>
          </w:p>
        </w:tc>
        <w:tc>
          <w:tcPr>
            <w:tcW w:w="660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объектов</w:t>
            </w:r>
          </w:p>
        </w:tc>
        <w:tc>
          <w:tcPr>
            <w:tcW w:w="487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33</w:t>
            </w:r>
          </w:p>
        </w:tc>
        <w:tc>
          <w:tcPr>
            <w:tcW w:w="368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27</w:t>
            </w:r>
          </w:p>
        </w:tc>
        <w:tc>
          <w:tcPr>
            <w:tcW w:w="369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18</w:t>
            </w:r>
          </w:p>
        </w:tc>
        <w:tc>
          <w:tcPr>
            <w:tcW w:w="444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78</w:t>
            </w:r>
          </w:p>
        </w:tc>
      </w:tr>
      <w:tr w:rsidR="00DD2202" w:rsidRPr="00C271E1" w:rsidTr="00C271E1">
        <w:tc>
          <w:tcPr>
            <w:tcW w:w="5000" w:type="pct"/>
            <w:gridSpan w:val="8"/>
          </w:tcPr>
          <w:p w:rsidR="00DD2202" w:rsidRPr="00C271E1" w:rsidRDefault="00DD2202" w:rsidP="00C271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Задача 2:</w:t>
            </w:r>
            <w:r w:rsidRPr="00C271E1">
              <w:rPr>
                <w:b/>
                <w:bCs/>
                <w:sz w:val="24"/>
                <w:szCs w:val="24"/>
              </w:rPr>
              <w:t xml:space="preserve"> </w:t>
            </w:r>
            <w:r w:rsidRPr="00C271E1">
              <w:rPr>
                <w:sz w:val="24"/>
                <w:szCs w:val="24"/>
              </w:rPr>
              <w:t>реконструкция, техническое перевооружение и</w:t>
            </w:r>
            <w:r w:rsidRPr="00C271E1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C271E1">
              <w:rPr>
                <w:sz w:val="24"/>
                <w:szCs w:val="24"/>
              </w:rPr>
              <w:t xml:space="preserve">строительство новых объектов теплоэнергетики, являющихся собственностью  Республики Карелия  </w:t>
            </w:r>
          </w:p>
        </w:tc>
      </w:tr>
      <w:tr w:rsidR="00C271E1" w:rsidRPr="00C271E1" w:rsidTr="007C1AB3">
        <w:tc>
          <w:tcPr>
            <w:tcW w:w="221" w:type="pct"/>
          </w:tcPr>
          <w:p w:rsidR="00DD2202" w:rsidRPr="00C271E1" w:rsidRDefault="00DD2202" w:rsidP="00C271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3.</w:t>
            </w:r>
          </w:p>
        </w:tc>
        <w:tc>
          <w:tcPr>
            <w:tcW w:w="2131" w:type="pct"/>
          </w:tcPr>
          <w:p w:rsidR="00DD2202" w:rsidRPr="00C271E1" w:rsidRDefault="00DD2202" w:rsidP="00C271E1">
            <w:pPr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Количество построенных  объектов теплоснаб</w:t>
            </w:r>
            <w:r w:rsidR="007C1AB3">
              <w:rPr>
                <w:sz w:val="24"/>
                <w:szCs w:val="24"/>
              </w:rPr>
              <w:t xml:space="preserve">жения, расположенных в   </w:t>
            </w:r>
            <w:proofErr w:type="spellStart"/>
            <w:r w:rsidR="007C1AB3">
              <w:rPr>
                <w:sz w:val="24"/>
                <w:szCs w:val="24"/>
              </w:rPr>
              <w:t>Лахден</w:t>
            </w:r>
            <w:r w:rsidRPr="00C271E1">
              <w:rPr>
                <w:sz w:val="24"/>
                <w:szCs w:val="24"/>
              </w:rPr>
              <w:t>похском</w:t>
            </w:r>
            <w:proofErr w:type="spellEnd"/>
            <w:r w:rsidRPr="00C271E1">
              <w:rPr>
                <w:sz w:val="24"/>
                <w:szCs w:val="24"/>
              </w:rPr>
              <w:t xml:space="preserve">, </w:t>
            </w:r>
            <w:proofErr w:type="spellStart"/>
            <w:r w:rsidRPr="00C271E1">
              <w:rPr>
                <w:sz w:val="24"/>
                <w:szCs w:val="24"/>
              </w:rPr>
              <w:t>Олонецком</w:t>
            </w:r>
            <w:proofErr w:type="spellEnd"/>
            <w:r w:rsidRPr="00C271E1">
              <w:rPr>
                <w:sz w:val="24"/>
                <w:szCs w:val="24"/>
              </w:rPr>
              <w:t xml:space="preserve"> </w:t>
            </w:r>
            <w:proofErr w:type="spellStart"/>
            <w:r w:rsidRPr="00C271E1">
              <w:rPr>
                <w:sz w:val="24"/>
                <w:szCs w:val="24"/>
              </w:rPr>
              <w:t>нацио-нальном</w:t>
            </w:r>
            <w:proofErr w:type="spellEnd"/>
            <w:r w:rsidRPr="00C271E1">
              <w:rPr>
                <w:sz w:val="24"/>
                <w:szCs w:val="24"/>
              </w:rPr>
              <w:t xml:space="preserve">, </w:t>
            </w:r>
            <w:proofErr w:type="spellStart"/>
            <w:r w:rsidRPr="00C271E1">
              <w:rPr>
                <w:sz w:val="24"/>
                <w:szCs w:val="24"/>
              </w:rPr>
              <w:t>Питкяран</w:t>
            </w:r>
            <w:r w:rsidR="00C271E1">
              <w:rPr>
                <w:sz w:val="24"/>
                <w:szCs w:val="24"/>
              </w:rPr>
              <w:t>тском</w:t>
            </w:r>
            <w:proofErr w:type="spellEnd"/>
            <w:r w:rsidR="00C271E1">
              <w:rPr>
                <w:sz w:val="24"/>
                <w:szCs w:val="24"/>
              </w:rPr>
              <w:t xml:space="preserve">, </w:t>
            </w:r>
            <w:proofErr w:type="spellStart"/>
            <w:r w:rsidR="00C271E1">
              <w:rPr>
                <w:sz w:val="24"/>
                <w:szCs w:val="24"/>
              </w:rPr>
              <w:t>Сорта</w:t>
            </w:r>
            <w:r w:rsidR="007C1AB3">
              <w:rPr>
                <w:sz w:val="24"/>
                <w:szCs w:val="24"/>
              </w:rPr>
              <w:t>-</w:t>
            </w:r>
            <w:r w:rsidR="00C271E1">
              <w:rPr>
                <w:sz w:val="24"/>
                <w:szCs w:val="24"/>
              </w:rPr>
              <w:t>вальском</w:t>
            </w:r>
            <w:proofErr w:type="spellEnd"/>
            <w:r w:rsidR="00C271E1">
              <w:rPr>
                <w:sz w:val="24"/>
                <w:szCs w:val="24"/>
              </w:rPr>
              <w:t xml:space="preserve"> муниципаль</w:t>
            </w:r>
            <w:r w:rsidRPr="00C271E1">
              <w:rPr>
                <w:sz w:val="24"/>
                <w:szCs w:val="24"/>
              </w:rPr>
              <w:t xml:space="preserve">ных </w:t>
            </w:r>
            <w:proofErr w:type="gramStart"/>
            <w:r w:rsidRPr="00C271E1">
              <w:rPr>
                <w:sz w:val="24"/>
                <w:szCs w:val="24"/>
              </w:rPr>
              <w:t>районах</w:t>
            </w:r>
            <w:proofErr w:type="gramEnd"/>
            <w:r w:rsidRPr="00C271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60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объектов</w:t>
            </w:r>
          </w:p>
        </w:tc>
        <w:tc>
          <w:tcPr>
            <w:tcW w:w="487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21</w:t>
            </w:r>
          </w:p>
        </w:tc>
        <w:tc>
          <w:tcPr>
            <w:tcW w:w="368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26</w:t>
            </w:r>
          </w:p>
        </w:tc>
        <w:tc>
          <w:tcPr>
            <w:tcW w:w="369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16</w:t>
            </w:r>
          </w:p>
        </w:tc>
        <w:tc>
          <w:tcPr>
            <w:tcW w:w="444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63</w:t>
            </w:r>
          </w:p>
        </w:tc>
      </w:tr>
      <w:tr w:rsidR="00C271E1" w:rsidRPr="00C271E1" w:rsidTr="007C1AB3">
        <w:tc>
          <w:tcPr>
            <w:tcW w:w="221" w:type="pct"/>
          </w:tcPr>
          <w:p w:rsidR="00DD2202" w:rsidRPr="00C271E1" w:rsidRDefault="00DD2202" w:rsidP="00C271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4.</w:t>
            </w:r>
          </w:p>
        </w:tc>
        <w:tc>
          <w:tcPr>
            <w:tcW w:w="2131" w:type="pct"/>
          </w:tcPr>
          <w:p w:rsidR="00DD2202" w:rsidRPr="00C271E1" w:rsidRDefault="00DD2202" w:rsidP="00DD2202">
            <w:pPr>
              <w:spacing w:after="120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 xml:space="preserve"> Протяженность построенных тепловых сетей</w:t>
            </w:r>
          </w:p>
        </w:tc>
        <w:tc>
          <w:tcPr>
            <w:tcW w:w="660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километров</w:t>
            </w:r>
          </w:p>
        </w:tc>
        <w:tc>
          <w:tcPr>
            <w:tcW w:w="487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0</w:t>
            </w:r>
          </w:p>
        </w:tc>
        <w:tc>
          <w:tcPr>
            <w:tcW w:w="320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116,6</w:t>
            </w:r>
          </w:p>
        </w:tc>
        <w:tc>
          <w:tcPr>
            <w:tcW w:w="368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90,3</w:t>
            </w:r>
          </w:p>
        </w:tc>
        <w:tc>
          <w:tcPr>
            <w:tcW w:w="369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28,7</w:t>
            </w:r>
          </w:p>
        </w:tc>
        <w:tc>
          <w:tcPr>
            <w:tcW w:w="444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235,6</w:t>
            </w:r>
          </w:p>
        </w:tc>
      </w:tr>
      <w:tr w:rsidR="00DD2202" w:rsidRPr="00C271E1" w:rsidTr="00C271E1">
        <w:tc>
          <w:tcPr>
            <w:tcW w:w="5000" w:type="pct"/>
            <w:gridSpan w:val="8"/>
          </w:tcPr>
          <w:p w:rsidR="00DD2202" w:rsidRPr="00C271E1" w:rsidRDefault="00DD2202" w:rsidP="00C271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Задача 3: разработка и внедрение автоматизированной системы управления теплоснабжением, внедрение инновационных технологий в системах теплоснабжения</w:t>
            </w:r>
          </w:p>
        </w:tc>
      </w:tr>
      <w:tr w:rsidR="00C271E1" w:rsidRPr="00C271E1" w:rsidTr="007C1AB3">
        <w:tc>
          <w:tcPr>
            <w:tcW w:w="221" w:type="pct"/>
          </w:tcPr>
          <w:p w:rsidR="00DD2202" w:rsidRPr="00C271E1" w:rsidRDefault="00C271E1" w:rsidP="00C271E1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2202" w:rsidRPr="00C271E1">
              <w:rPr>
                <w:sz w:val="24"/>
                <w:szCs w:val="24"/>
              </w:rPr>
              <w:t>.</w:t>
            </w:r>
          </w:p>
        </w:tc>
        <w:tc>
          <w:tcPr>
            <w:tcW w:w="2131" w:type="pct"/>
          </w:tcPr>
          <w:p w:rsidR="00DD2202" w:rsidRPr="00C271E1" w:rsidRDefault="00DD2202" w:rsidP="00DD2202">
            <w:pPr>
              <w:spacing w:after="120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Средний  коэфф</w:t>
            </w:r>
            <w:r w:rsidR="00C271E1">
              <w:rPr>
                <w:sz w:val="24"/>
                <w:szCs w:val="24"/>
              </w:rPr>
              <w:t xml:space="preserve">ициент полезного действия </w:t>
            </w:r>
            <w:proofErr w:type="spellStart"/>
            <w:r w:rsidR="00C271E1">
              <w:rPr>
                <w:sz w:val="24"/>
                <w:szCs w:val="24"/>
              </w:rPr>
              <w:t>теплоисточников</w:t>
            </w:r>
            <w:proofErr w:type="spellEnd"/>
            <w:r w:rsidR="00C271E1">
              <w:rPr>
                <w:sz w:val="24"/>
                <w:szCs w:val="24"/>
              </w:rPr>
              <w:t xml:space="preserve"> в зонах тепло</w:t>
            </w:r>
            <w:r w:rsidRPr="00C271E1">
              <w:rPr>
                <w:sz w:val="24"/>
                <w:szCs w:val="24"/>
              </w:rPr>
              <w:t xml:space="preserve">снабжения в </w:t>
            </w:r>
            <w:proofErr w:type="spellStart"/>
            <w:r w:rsidRPr="00C271E1">
              <w:rPr>
                <w:sz w:val="24"/>
                <w:szCs w:val="24"/>
              </w:rPr>
              <w:t>Лахденпохском</w:t>
            </w:r>
            <w:proofErr w:type="spellEnd"/>
            <w:r w:rsidRPr="00C271E1">
              <w:rPr>
                <w:sz w:val="24"/>
                <w:szCs w:val="24"/>
              </w:rPr>
              <w:t xml:space="preserve">, </w:t>
            </w:r>
            <w:proofErr w:type="spellStart"/>
            <w:r w:rsidRPr="00C271E1">
              <w:rPr>
                <w:sz w:val="24"/>
                <w:szCs w:val="24"/>
              </w:rPr>
              <w:t>Олонецком</w:t>
            </w:r>
            <w:proofErr w:type="spellEnd"/>
            <w:r w:rsidRPr="00C271E1">
              <w:rPr>
                <w:sz w:val="24"/>
                <w:szCs w:val="24"/>
              </w:rPr>
              <w:t xml:space="preserve"> </w:t>
            </w:r>
            <w:proofErr w:type="gramStart"/>
            <w:r w:rsidRPr="00C271E1">
              <w:rPr>
                <w:sz w:val="24"/>
                <w:szCs w:val="24"/>
              </w:rPr>
              <w:t>национа</w:t>
            </w:r>
            <w:r w:rsidR="00C271E1">
              <w:rPr>
                <w:sz w:val="24"/>
                <w:szCs w:val="24"/>
              </w:rPr>
              <w:t>льном</w:t>
            </w:r>
            <w:proofErr w:type="gramEnd"/>
            <w:r w:rsidR="00C271E1">
              <w:rPr>
                <w:sz w:val="24"/>
                <w:szCs w:val="24"/>
              </w:rPr>
              <w:t xml:space="preserve">, </w:t>
            </w:r>
            <w:proofErr w:type="spellStart"/>
            <w:r w:rsidR="00C271E1">
              <w:rPr>
                <w:sz w:val="24"/>
                <w:szCs w:val="24"/>
              </w:rPr>
              <w:t>Питкя</w:t>
            </w:r>
            <w:r w:rsidR="007C1AB3">
              <w:rPr>
                <w:sz w:val="24"/>
                <w:szCs w:val="24"/>
              </w:rPr>
              <w:t>-</w:t>
            </w:r>
            <w:r w:rsidR="00C271E1">
              <w:rPr>
                <w:sz w:val="24"/>
                <w:szCs w:val="24"/>
              </w:rPr>
              <w:t>рантском</w:t>
            </w:r>
            <w:proofErr w:type="spellEnd"/>
            <w:r w:rsidR="00C271E1">
              <w:rPr>
                <w:sz w:val="24"/>
                <w:szCs w:val="24"/>
              </w:rPr>
              <w:t>, Сортаваль</w:t>
            </w:r>
            <w:r w:rsidRPr="00C271E1">
              <w:rPr>
                <w:sz w:val="24"/>
                <w:szCs w:val="24"/>
              </w:rPr>
              <w:t xml:space="preserve">ском </w:t>
            </w:r>
            <w:proofErr w:type="spellStart"/>
            <w:r w:rsidRPr="00C271E1">
              <w:rPr>
                <w:sz w:val="24"/>
                <w:szCs w:val="24"/>
              </w:rPr>
              <w:t>муници</w:t>
            </w:r>
            <w:r w:rsidR="007C1AB3">
              <w:rPr>
                <w:sz w:val="24"/>
                <w:szCs w:val="24"/>
              </w:rPr>
              <w:t>-</w:t>
            </w:r>
            <w:r w:rsidRPr="00C271E1">
              <w:rPr>
                <w:sz w:val="24"/>
                <w:szCs w:val="24"/>
              </w:rPr>
              <w:t>пальных</w:t>
            </w:r>
            <w:proofErr w:type="spellEnd"/>
            <w:r w:rsidRPr="00C271E1">
              <w:rPr>
                <w:sz w:val="24"/>
                <w:szCs w:val="24"/>
              </w:rPr>
              <w:t xml:space="preserve"> районах</w:t>
            </w:r>
          </w:p>
        </w:tc>
        <w:tc>
          <w:tcPr>
            <w:tcW w:w="660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процентов</w:t>
            </w:r>
          </w:p>
        </w:tc>
        <w:tc>
          <w:tcPr>
            <w:tcW w:w="487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72,5</w:t>
            </w:r>
          </w:p>
        </w:tc>
        <w:tc>
          <w:tcPr>
            <w:tcW w:w="320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73,9</w:t>
            </w:r>
          </w:p>
        </w:tc>
        <w:tc>
          <w:tcPr>
            <w:tcW w:w="368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81,5</w:t>
            </w:r>
          </w:p>
        </w:tc>
        <w:tc>
          <w:tcPr>
            <w:tcW w:w="369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87,1</w:t>
            </w:r>
          </w:p>
        </w:tc>
        <w:tc>
          <w:tcPr>
            <w:tcW w:w="444" w:type="pct"/>
          </w:tcPr>
          <w:p w:rsidR="00DD2202" w:rsidRPr="00C271E1" w:rsidRDefault="00DD2202" w:rsidP="00C271E1">
            <w:pPr>
              <w:ind w:left="-162" w:right="-104"/>
              <w:jc w:val="center"/>
              <w:rPr>
                <w:sz w:val="24"/>
                <w:szCs w:val="24"/>
              </w:rPr>
            </w:pPr>
            <w:r w:rsidRPr="00C271E1">
              <w:rPr>
                <w:sz w:val="24"/>
                <w:szCs w:val="24"/>
              </w:rPr>
              <w:t>91,3</w:t>
            </w:r>
          </w:p>
        </w:tc>
      </w:tr>
    </w:tbl>
    <w:p w:rsidR="00DD2202" w:rsidRPr="002531F6" w:rsidRDefault="00DD2202" w:rsidP="00DD220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D2202" w:rsidRPr="002531F6" w:rsidRDefault="00DD2202" w:rsidP="00DD220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D2202" w:rsidRDefault="00DD2202" w:rsidP="007C1AB3">
      <w:pPr>
        <w:autoSpaceDE w:val="0"/>
        <w:autoSpaceDN w:val="0"/>
        <w:adjustRightInd w:val="0"/>
        <w:spacing w:after="120"/>
        <w:ind w:left="-142" w:right="101"/>
        <w:jc w:val="center"/>
        <w:rPr>
          <w:b/>
          <w:bCs/>
        </w:rPr>
      </w:pPr>
      <w:r w:rsidRPr="002531F6">
        <w:rPr>
          <w:b/>
          <w:bCs/>
        </w:rPr>
        <w:lastRenderedPageBreak/>
        <w:t>3. Обоснование сроков решения задач и реализации Программы с описанием основных этапов реализации и условий досрочного прекращения реализации  Программы</w:t>
      </w:r>
    </w:p>
    <w:p w:rsidR="00DD2202" w:rsidRPr="002531F6" w:rsidRDefault="00DD2202" w:rsidP="007C1AB3">
      <w:pPr>
        <w:tabs>
          <w:tab w:val="left" w:pos="330"/>
          <w:tab w:val="left" w:pos="720"/>
          <w:tab w:val="center" w:pos="7285"/>
          <w:tab w:val="left" w:pos="8880"/>
        </w:tabs>
        <w:ind w:left="-142" w:right="101" w:firstLine="568"/>
        <w:jc w:val="both"/>
      </w:pPr>
      <w:r w:rsidRPr="002531F6">
        <w:t>Сроки выполнения мероприятий Программы – 2013-2027 годы, в том числе:</w:t>
      </w:r>
    </w:p>
    <w:p w:rsidR="00DD2202" w:rsidRPr="002531F6" w:rsidRDefault="00DD2202" w:rsidP="007C1AB3">
      <w:pPr>
        <w:tabs>
          <w:tab w:val="center" w:pos="7285"/>
          <w:tab w:val="left" w:pos="8880"/>
        </w:tabs>
        <w:ind w:left="-142" w:right="101" w:firstLine="568"/>
        <w:jc w:val="both"/>
      </w:pPr>
      <w:r w:rsidRPr="002531F6">
        <w:t xml:space="preserve">- сроки выполнения мероприятий Программы по проектированию, реконструкции, техническому перевооружению и строительству объектов теплоэнергетики, расположенных в </w:t>
      </w:r>
      <w:proofErr w:type="spellStart"/>
      <w:r w:rsidRPr="002531F6">
        <w:t>Лахденпохском</w:t>
      </w:r>
      <w:proofErr w:type="spellEnd"/>
      <w:r w:rsidRPr="002531F6">
        <w:t xml:space="preserve">, </w:t>
      </w:r>
      <w:proofErr w:type="spellStart"/>
      <w:r w:rsidRPr="002531F6">
        <w:t>Олонецком</w:t>
      </w:r>
      <w:proofErr w:type="spellEnd"/>
      <w:r w:rsidRPr="002531F6">
        <w:t xml:space="preserve"> национальном, </w:t>
      </w:r>
      <w:proofErr w:type="spellStart"/>
      <w:r w:rsidRPr="002531F6">
        <w:t>Питкярантском</w:t>
      </w:r>
      <w:proofErr w:type="spellEnd"/>
      <w:r w:rsidRPr="002531F6">
        <w:t>, Сортавальском муниципальных районах, – 2013-2016  годы;</w:t>
      </w:r>
    </w:p>
    <w:p w:rsidR="00DD2202" w:rsidRPr="002531F6" w:rsidRDefault="00DD2202" w:rsidP="007C1AB3">
      <w:pPr>
        <w:ind w:left="-142" w:right="101" w:firstLine="568"/>
        <w:jc w:val="both"/>
      </w:pPr>
      <w:proofErr w:type="gramStart"/>
      <w:r w:rsidRPr="002531F6">
        <w:t xml:space="preserve">- сроки выполнения мероприятий Программы по проектированию реконструкции, техническому перевооружению и строительству объектов теплоэнергетики, расположенных в расположенных в </w:t>
      </w:r>
      <w:proofErr w:type="spellStart"/>
      <w:r w:rsidRPr="002531F6">
        <w:t>Лахденпохском</w:t>
      </w:r>
      <w:proofErr w:type="spellEnd"/>
      <w:r w:rsidRPr="002531F6">
        <w:t xml:space="preserve">, </w:t>
      </w:r>
      <w:proofErr w:type="spellStart"/>
      <w:r w:rsidRPr="002531F6">
        <w:t>Олонецком</w:t>
      </w:r>
      <w:proofErr w:type="spellEnd"/>
      <w:r w:rsidRPr="002531F6">
        <w:t xml:space="preserve"> национальном, </w:t>
      </w:r>
      <w:proofErr w:type="spellStart"/>
      <w:r w:rsidRPr="002531F6">
        <w:t>Питкярантском</w:t>
      </w:r>
      <w:proofErr w:type="spellEnd"/>
      <w:r w:rsidRPr="002531F6">
        <w:t>, Сортавальском муниципальных районах Республики Карелия, устанавливаются в соответствии с ежегодно уточняемой Адресной программой</w:t>
      </w:r>
      <w:r w:rsidRPr="002531F6">
        <w:rPr>
          <w:b/>
          <w:bCs/>
        </w:rPr>
        <w:t xml:space="preserve"> </w:t>
      </w:r>
      <w:r w:rsidRPr="002531F6">
        <w:t xml:space="preserve">реконструкции, технического перевооружения и строительства  объектов теплоэнергетики, расположенных на территории Северного </w:t>
      </w:r>
      <w:proofErr w:type="spellStart"/>
      <w:r w:rsidRPr="002531F6">
        <w:t>Приладожья</w:t>
      </w:r>
      <w:proofErr w:type="spellEnd"/>
      <w:r w:rsidRPr="002531F6">
        <w:t xml:space="preserve">   Республики Карелия, на 2013-2016 годы (далее – Адресная программа);</w:t>
      </w:r>
      <w:proofErr w:type="gramEnd"/>
    </w:p>
    <w:p w:rsidR="00DD2202" w:rsidRPr="002531F6" w:rsidRDefault="00DD2202" w:rsidP="007C1AB3">
      <w:pPr>
        <w:ind w:left="-142" w:right="101" w:firstLine="568"/>
        <w:jc w:val="both"/>
      </w:pPr>
      <w:r w:rsidRPr="002531F6">
        <w:t>- сроки предоставления субсидий за счет средств бюджета Республики Карелия на реализацию</w:t>
      </w:r>
      <w:r w:rsidRPr="002531F6">
        <w:rPr>
          <w:sz w:val="36"/>
          <w:szCs w:val="36"/>
        </w:rPr>
        <w:t xml:space="preserve"> </w:t>
      </w:r>
      <w:r w:rsidRPr="002531F6">
        <w:t>Программы – 2014-2027 годы</w:t>
      </w:r>
      <w:r w:rsidRPr="002531F6">
        <w:rPr>
          <w:sz w:val="22"/>
          <w:szCs w:val="22"/>
        </w:rPr>
        <w:t>.</w:t>
      </w:r>
    </w:p>
    <w:p w:rsidR="00DD2202" w:rsidRPr="002531F6" w:rsidRDefault="00DD2202" w:rsidP="007C1AB3">
      <w:pPr>
        <w:ind w:left="-142" w:right="101" w:firstLine="568"/>
        <w:jc w:val="both"/>
      </w:pPr>
      <w:r w:rsidRPr="002531F6">
        <w:t>Условиями досрочного прекращения реализации Программы могут быть достижение целей и выполнение задач Программы, а также случаи, установленные законодательством.</w:t>
      </w:r>
    </w:p>
    <w:p w:rsidR="00DD2202" w:rsidRPr="002531F6" w:rsidRDefault="00DD2202" w:rsidP="00DD2202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D2202" w:rsidRPr="002531F6" w:rsidRDefault="00DD2202" w:rsidP="007C1AB3">
      <w:pPr>
        <w:autoSpaceDE w:val="0"/>
        <w:autoSpaceDN w:val="0"/>
        <w:adjustRightInd w:val="0"/>
        <w:ind w:left="-142" w:right="101"/>
        <w:jc w:val="center"/>
        <w:rPr>
          <w:i/>
          <w:iCs/>
          <w:color w:val="000000"/>
        </w:rPr>
      </w:pPr>
      <w:r w:rsidRPr="002531F6">
        <w:rPr>
          <w:b/>
          <w:bCs/>
        </w:rPr>
        <w:t>4. Перечень программных мероприятий</w:t>
      </w:r>
    </w:p>
    <w:p w:rsidR="00DD2202" w:rsidRPr="002531F6" w:rsidRDefault="00DD2202" w:rsidP="00DD2202">
      <w:pPr>
        <w:ind w:firstLine="720"/>
        <w:jc w:val="both"/>
        <w:rPr>
          <w:sz w:val="20"/>
        </w:rPr>
      </w:pPr>
    </w:p>
    <w:p w:rsidR="00DD2202" w:rsidRPr="002531F6" w:rsidRDefault="00DD2202" w:rsidP="007C1AB3">
      <w:pPr>
        <w:tabs>
          <w:tab w:val="left" w:pos="600"/>
        </w:tabs>
        <w:spacing w:after="120"/>
        <w:ind w:left="-142" w:right="101" w:firstLine="568"/>
        <w:jc w:val="both"/>
      </w:pPr>
      <w:r w:rsidRPr="002531F6">
        <w:t xml:space="preserve">Мероприятия Программы разработаны с учетом  региональных особенностей </w:t>
      </w:r>
      <w:proofErr w:type="spellStart"/>
      <w:r w:rsidRPr="002531F6">
        <w:t>Лахденпохского</w:t>
      </w:r>
      <w:proofErr w:type="spellEnd"/>
      <w:r w:rsidRPr="002531F6">
        <w:t xml:space="preserve">, </w:t>
      </w:r>
      <w:proofErr w:type="spellStart"/>
      <w:r w:rsidRPr="002531F6">
        <w:t>Олонецкого</w:t>
      </w:r>
      <w:proofErr w:type="spellEnd"/>
      <w:r w:rsidRPr="002531F6">
        <w:t xml:space="preserve"> национального, </w:t>
      </w:r>
      <w:proofErr w:type="spellStart"/>
      <w:r w:rsidRPr="002531F6">
        <w:t>Питкярантского</w:t>
      </w:r>
      <w:proofErr w:type="spellEnd"/>
      <w:r w:rsidRPr="002531F6">
        <w:t xml:space="preserve">, Сортавальского муниципальных районов Республики Карелия.  </w:t>
      </w:r>
    </w:p>
    <w:p w:rsidR="00DD2202" w:rsidRPr="002531F6" w:rsidRDefault="00DD2202" w:rsidP="007C1AB3">
      <w:pPr>
        <w:autoSpaceDE w:val="0"/>
        <w:autoSpaceDN w:val="0"/>
        <w:adjustRightInd w:val="0"/>
        <w:spacing w:after="120"/>
        <w:ind w:left="357"/>
        <w:jc w:val="center"/>
      </w:pPr>
      <w:r w:rsidRPr="002531F6">
        <w:t xml:space="preserve">Перечень программных мероприятий* </w:t>
      </w:r>
    </w:p>
    <w:tbl>
      <w:tblPr>
        <w:tblW w:w="49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59"/>
        <w:gridCol w:w="160"/>
        <w:gridCol w:w="2124"/>
        <w:gridCol w:w="1423"/>
        <w:gridCol w:w="636"/>
        <w:gridCol w:w="560"/>
        <w:gridCol w:w="558"/>
        <w:gridCol w:w="651"/>
      </w:tblGrid>
      <w:tr w:rsidR="007C1AB3" w:rsidRPr="007C1AB3" w:rsidTr="007C1AB3">
        <w:trPr>
          <w:trHeight w:val="874"/>
        </w:trPr>
        <w:tc>
          <w:tcPr>
            <w:tcW w:w="224" w:type="pct"/>
            <w:vMerge w:val="restart"/>
          </w:tcPr>
          <w:p w:rsidR="00DD2202" w:rsidRPr="007C1AB3" w:rsidRDefault="00DD2202" w:rsidP="007C1AB3">
            <w:pPr>
              <w:ind w:left="-140" w:right="-109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A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1AB3">
              <w:rPr>
                <w:sz w:val="24"/>
                <w:szCs w:val="24"/>
              </w:rPr>
              <w:t>/</w:t>
            </w:r>
            <w:proofErr w:type="spellStart"/>
            <w:r w:rsidRPr="007C1A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2" w:type="pct"/>
            <w:gridSpan w:val="2"/>
            <w:vMerge w:val="restart"/>
          </w:tcPr>
          <w:p w:rsidR="00DD2202" w:rsidRPr="007C1AB3" w:rsidRDefault="00DD2202" w:rsidP="00DD2202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117" w:type="pct"/>
            <w:vMerge w:val="restart"/>
          </w:tcPr>
          <w:p w:rsidR="00DD2202" w:rsidRPr="007C1AB3" w:rsidRDefault="00DD2202" w:rsidP="00DD2202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49" w:type="pct"/>
            <w:vMerge w:val="restart"/>
          </w:tcPr>
          <w:p w:rsidR="00DD2202" w:rsidRPr="007C1AB3" w:rsidRDefault="00DD2202" w:rsidP="007C1AB3">
            <w:pPr>
              <w:ind w:left="-92" w:right="-122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267" w:type="pct"/>
            <w:gridSpan w:val="4"/>
          </w:tcPr>
          <w:p w:rsidR="00DD2202" w:rsidRPr="007C1AB3" w:rsidRDefault="00DD2202" w:rsidP="007C1AB3">
            <w:pPr>
              <w:ind w:left="-110" w:right="-109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Планируемые значения показателей по годам</w:t>
            </w:r>
          </w:p>
        </w:tc>
      </w:tr>
      <w:tr w:rsidR="007C1AB3" w:rsidRPr="007C1AB3" w:rsidTr="007C1AB3">
        <w:trPr>
          <w:trHeight w:val="405"/>
        </w:trPr>
        <w:tc>
          <w:tcPr>
            <w:tcW w:w="224" w:type="pct"/>
            <w:vMerge/>
          </w:tcPr>
          <w:p w:rsidR="00DD2202" w:rsidRPr="007C1AB3" w:rsidRDefault="00DD2202" w:rsidP="007C1AB3">
            <w:pPr>
              <w:ind w:left="-14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vMerge/>
          </w:tcPr>
          <w:p w:rsidR="00DD2202" w:rsidRPr="007C1AB3" w:rsidRDefault="00DD2202" w:rsidP="00DD2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vMerge/>
          </w:tcPr>
          <w:p w:rsidR="00DD2202" w:rsidRPr="007C1AB3" w:rsidRDefault="00DD2202" w:rsidP="00DD2202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DD2202" w:rsidRPr="007C1AB3" w:rsidRDefault="00DD2202" w:rsidP="007C1AB3">
            <w:pPr>
              <w:ind w:left="-92" w:right="-122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DD2202" w:rsidRPr="007C1AB3" w:rsidRDefault="00DD2202" w:rsidP="00DD2202">
            <w:pPr>
              <w:ind w:left="-35" w:right="-107" w:hanging="182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2013</w:t>
            </w:r>
          </w:p>
        </w:tc>
        <w:tc>
          <w:tcPr>
            <w:tcW w:w="295" w:type="pct"/>
          </w:tcPr>
          <w:p w:rsidR="00DD2202" w:rsidRPr="007C1AB3" w:rsidRDefault="00DD2202" w:rsidP="00DD2202">
            <w:pPr>
              <w:ind w:left="-110" w:right="-106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2014</w:t>
            </w:r>
          </w:p>
        </w:tc>
        <w:tc>
          <w:tcPr>
            <w:tcW w:w="294" w:type="pct"/>
          </w:tcPr>
          <w:p w:rsidR="00DD2202" w:rsidRPr="007C1AB3" w:rsidRDefault="00DD2202" w:rsidP="00DD2202">
            <w:pPr>
              <w:ind w:left="-110" w:right="-96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2015</w:t>
            </w:r>
          </w:p>
        </w:tc>
        <w:tc>
          <w:tcPr>
            <w:tcW w:w="344" w:type="pct"/>
          </w:tcPr>
          <w:p w:rsidR="00DD2202" w:rsidRPr="007C1AB3" w:rsidRDefault="00DD2202" w:rsidP="00DD2202">
            <w:pPr>
              <w:ind w:right="-109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2016</w:t>
            </w:r>
          </w:p>
        </w:tc>
      </w:tr>
      <w:tr w:rsidR="007C1AB3" w:rsidRPr="007C1AB3" w:rsidTr="007C1AB3">
        <w:tc>
          <w:tcPr>
            <w:tcW w:w="224" w:type="pct"/>
          </w:tcPr>
          <w:p w:rsidR="00DD2202" w:rsidRPr="007C1AB3" w:rsidRDefault="00DD2202" w:rsidP="007C1AB3">
            <w:pPr>
              <w:ind w:left="-140" w:right="-109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1</w:t>
            </w:r>
          </w:p>
        </w:tc>
        <w:tc>
          <w:tcPr>
            <w:tcW w:w="1642" w:type="pct"/>
            <w:gridSpan w:val="2"/>
          </w:tcPr>
          <w:p w:rsidR="00DD2202" w:rsidRPr="007C1AB3" w:rsidRDefault="00DD2202" w:rsidP="00DD2202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2</w:t>
            </w:r>
          </w:p>
        </w:tc>
        <w:tc>
          <w:tcPr>
            <w:tcW w:w="1117" w:type="pct"/>
          </w:tcPr>
          <w:p w:rsidR="00DD2202" w:rsidRPr="007C1AB3" w:rsidRDefault="00DD2202" w:rsidP="00DD2202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3</w:t>
            </w:r>
          </w:p>
        </w:tc>
        <w:tc>
          <w:tcPr>
            <w:tcW w:w="749" w:type="pct"/>
          </w:tcPr>
          <w:p w:rsidR="00DD2202" w:rsidRPr="007C1AB3" w:rsidRDefault="00DD2202" w:rsidP="007C1AB3">
            <w:pPr>
              <w:ind w:left="-92" w:right="-122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4</w:t>
            </w:r>
          </w:p>
        </w:tc>
        <w:tc>
          <w:tcPr>
            <w:tcW w:w="335" w:type="pct"/>
          </w:tcPr>
          <w:p w:rsidR="00DD2202" w:rsidRPr="007C1AB3" w:rsidRDefault="00DD2202" w:rsidP="00DD2202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5</w:t>
            </w:r>
          </w:p>
        </w:tc>
        <w:tc>
          <w:tcPr>
            <w:tcW w:w="295" w:type="pct"/>
          </w:tcPr>
          <w:p w:rsidR="00DD2202" w:rsidRPr="007C1AB3" w:rsidRDefault="00DD2202" w:rsidP="00DD2202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6</w:t>
            </w:r>
          </w:p>
        </w:tc>
        <w:tc>
          <w:tcPr>
            <w:tcW w:w="294" w:type="pct"/>
          </w:tcPr>
          <w:p w:rsidR="00DD2202" w:rsidRPr="007C1AB3" w:rsidRDefault="00DD2202" w:rsidP="00DD2202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7</w:t>
            </w:r>
          </w:p>
        </w:tc>
        <w:tc>
          <w:tcPr>
            <w:tcW w:w="344" w:type="pct"/>
          </w:tcPr>
          <w:p w:rsidR="00DD2202" w:rsidRPr="007C1AB3" w:rsidRDefault="00DD2202" w:rsidP="00DD2202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8</w:t>
            </w:r>
          </w:p>
        </w:tc>
      </w:tr>
      <w:tr w:rsidR="00DD2202" w:rsidRPr="007C1AB3" w:rsidTr="007C1AB3">
        <w:tc>
          <w:tcPr>
            <w:tcW w:w="5000" w:type="pct"/>
            <w:gridSpan w:val="9"/>
          </w:tcPr>
          <w:p w:rsidR="00DD2202" w:rsidRPr="007C1AB3" w:rsidRDefault="00DD2202" w:rsidP="007C1AB3">
            <w:pPr>
              <w:ind w:left="-92" w:right="-122"/>
              <w:jc w:val="center"/>
              <w:rPr>
                <w:b/>
                <w:bCs/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Задача 1: разработка технических решений по комплексному развитию и повышению энергетической эффективности систем теплоснабжения</w:t>
            </w:r>
          </w:p>
        </w:tc>
      </w:tr>
      <w:tr w:rsidR="007C1AB3" w:rsidRPr="007C1AB3" w:rsidTr="007C1AB3">
        <w:tc>
          <w:tcPr>
            <w:tcW w:w="224" w:type="pct"/>
          </w:tcPr>
          <w:p w:rsidR="00DD2202" w:rsidRPr="007C1AB3" w:rsidRDefault="00DD2202" w:rsidP="007C1AB3">
            <w:pPr>
              <w:ind w:left="-140" w:right="-109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1.</w:t>
            </w:r>
          </w:p>
        </w:tc>
        <w:tc>
          <w:tcPr>
            <w:tcW w:w="1642" w:type="pct"/>
            <w:gridSpan w:val="2"/>
          </w:tcPr>
          <w:p w:rsidR="00DD2202" w:rsidRPr="007C1AB3" w:rsidRDefault="00DD2202" w:rsidP="00DD2202">
            <w:pPr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 xml:space="preserve">Разработка и утверждение схем теплоснабжения поселений </w:t>
            </w:r>
          </w:p>
        </w:tc>
        <w:tc>
          <w:tcPr>
            <w:tcW w:w="1118" w:type="pct"/>
          </w:tcPr>
          <w:p w:rsidR="00DD2202" w:rsidRPr="007C1AB3" w:rsidRDefault="00DD2202" w:rsidP="00DD2202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органы местного самоуправления муниципальных образований  в Республике Карелия (по согласованию)</w:t>
            </w:r>
          </w:p>
        </w:tc>
        <w:tc>
          <w:tcPr>
            <w:tcW w:w="749" w:type="pct"/>
          </w:tcPr>
          <w:p w:rsidR="00DD2202" w:rsidRPr="007C1AB3" w:rsidRDefault="00DD2202" w:rsidP="007C1AB3">
            <w:pPr>
              <w:ind w:left="-92" w:right="-122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7C1AB3">
              <w:rPr>
                <w:sz w:val="24"/>
                <w:szCs w:val="24"/>
              </w:rPr>
              <w:t>утвержден-ных</w:t>
            </w:r>
            <w:proofErr w:type="spellEnd"/>
            <w:proofErr w:type="gramEnd"/>
            <w:r w:rsidRPr="007C1AB3">
              <w:rPr>
                <w:sz w:val="24"/>
                <w:szCs w:val="24"/>
              </w:rPr>
              <w:t xml:space="preserve"> схем </w:t>
            </w:r>
            <w:proofErr w:type="spellStart"/>
            <w:r w:rsidRPr="007C1AB3">
              <w:rPr>
                <w:sz w:val="24"/>
                <w:szCs w:val="24"/>
              </w:rPr>
              <w:t>теплоснаб-жения</w:t>
            </w:r>
            <w:proofErr w:type="spellEnd"/>
          </w:p>
        </w:tc>
        <w:tc>
          <w:tcPr>
            <w:tcW w:w="335" w:type="pct"/>
          </w:tcPr>
          <w:p w:rsidR="00DD2202" w:rsidRPr="007C1AB3" w:rsidRDefault="00DD2202" w:rsidP="00DD2202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9</w:t>
            </w:r>
          </w:p>
        </w:tc>
        <w:tc>
          <w:tcPr>
            <w:tcW w:w="295" w:type="pct"/>
          </w:tcPr>
          <w:p w:rsidR="00DD2202" w:rsidRPr="007C1AB3" w:rsidRDefault="00DD2202" w:rsidP="00DD2202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6</w:t>
            </w:r>
          </w:p>
        </w:tc>
        <w:tc>
          <w:tcPr>
            <w:tcW w:w="294" w:type="pct"/>
          </w:tcPr>
          <w:p w:rsidR="00DD2202" w:rsidRPr="007C1AB3" w:rsidRDefault="00DD2202" w:rsidP="00DD2202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9</w:t>
            </w:r>
          </w:p>
        </w:tc>
        <w:tc>
          <w:tcPr>
            <w:tcW w:w="344" w:type="pct"/>
          </w:tcPr>
          <w:p w:rsidR="00DD2202" w:rsidRPr="007C1AB3" w:rsidRDefault="00DD2202" w:rsidP="00DD2202">
            <w:pPr>
              <w:jc w:val="center"/>
              <w:rPr>
                <w:sz w:val="24"/>
                <w:szCs w:val="24"/>
              </w:rPr>
            </w:pPr>
          </w:p>
        </w:tc>
      </w:tr>
      <w:tr w:rsidR="007C1AB3" w:rsidRPr="007C1AB3" w:rsidTr="007C1AB3">
        <w:tc>
          <w:tcPr>
            <w:tcW w:w="224" w:type="pct"/>
          </w:tcPr>
          <w:p w:rsidR="00DD2202" w:rsidRPr="007C1AB3" w:rsidRDefault="00DD2202" w:rsidP="007C1AB3">
            <w:pPr>
              <w:ind w:left="-140" w:right="-109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2.</w:t>
            </w:r>
          </w:p>
        </w:tc>
        <w:tc>
          <w:tcPr>
            <w:tcW w:w="1642" w:type="pct"/>
            <w:gridSpan w:val="2"/>
          </w:tcPr>
          <w:p w:rsidR="00DD2202" w:rsidRPr="007C1AB3" w:rsidRDefault="00DD2202" w:rsidP="007C1AB3">
            <w:pPr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 xml:space="preserve">Разработка финансовой модели долгосрочного тарифного регулирования, </w:t>
            </w:r>
          </w:p>
        </w:tc>
        <w:tc>
          <w:tcPr>
            <w:tcW w:w="1118" w:type="pct"/>
          </w:tcPr>
          <w:p w:rsidR="00DD2202" w:rsidRPr="007C1AB3" w:rsidRDefault="00DD2202" w:rsidP="007C1AB3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 xml:space="preserve">Государственный комитет  Республики </w:t>
            </w:r>
          </w:p>
        </w:tc>
        <w:tc>
          <w:tcPr>
            <w:tcW w:w="749" w:type="pct"/>
          </w:tcPr>
          <w:p w:rsidR="00DD2202" w:rsidRPr="007C1AB3" w:rsidRDefault="00DD2202" w:rsidP="007C1AB3">
            <w:pPr>
              <w:ind w:left="-92" w:right="-122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DD2202" w:rsidRPr="007C1AB3" w:rsidRDefault="00DD2202" w:rsidP="00DD2202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1</w:t>
            </w:r>
          </w:p>
        </w:tc>
        <w:tc>
          <w:tcPr>
            <w:tcW w:w="295" w:type="pct"/>
          </w:tcPr>
          <w:p w:rsidR="00DD2202" w:rsidRPr="007C1AB3" w:rsidRDefault="00DD2202" w:rsidP="00DD2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DD2202" w:rsidRPr="007C1AB3" w:rsidRDefault="00DD2202" w:rsidP="00DD2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DD2202" w:rsidRPr="007C1AB3" w:rsidRDefault="00DD2202" w:rsidP="00DD2202">
            <w:pPr>
              <w:jc w:val="center"/>
              <w:rPr>
                <w:sz w:val="24"/>
                <w:szCs w:val="24"/>
              </w:rPr>
            </w:pPr>
          </w:p>
        </w:tc>
      </w:tr>
      <w:tr w:rsidR="007C1AB3" w:rsidRPr="007C1AB3" w:rsidTr="007C1AB3">
        <w:tc>
          <w:tcPr>
            <w:tcW w:w="224" w:type="pct"/>
          </w:tcPr>
          <w:p w:rsidR="007C1AB3" w:rsidRPr="007C1AB3" w:rsidRDefault="007C1AB3" w:rsidP="007C1AB3">
            <w:pPr>
              <w:ind w:left="-140" w:right="-109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42" w:type="pct"/>
            <w:gridSpan w:val="2"/>
          </w:tcPr>
          <w:p w:rsidR="007C1AB3" w:rsidRPr="007C1AB3" w:rsidRDefault="007C1AB3" w:rsidP="007C1AB3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2</w:t>
            </w:r>
          </w:p>
        </w:tc>
        <w:tc>
          <w:tcPr>
            <w:tcW w:w="1118" w:type="pct"/>
          </w:tcPr>
          <w:p w:rsidR="007C1AB3" w:rsidRPr="007C1AB3" w:rsidRDefault="007C1AB3" w:rsidP="007C1AB3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3</w:t>
            </w:r>
          </w:p>
        </w:tc>
        <w:tc>
          <w:tcPr>
            <w:tcW w:w="749" w:type="pct"/>
          </w:tcPr>
          <w:p w:rsidR="007C1AB3" w:rsidRPr="007C1AB3" w:rsidRDefault="007C1AB3" w:rsidP="007C1AB3">
            <w:pPr>
              <w:ind w:left="-92" w:right="-122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4</w:t>
            </w:r>
          </w:p>
        </w:tc>
        <w:tc>
          <w:tcPr>
            <w:tcW w:w="335" w:type="pct"/>
          </w:tcPr>
          <w:p w:rsidR="007C1AB3" w:rsidRPr="007C1AB3" w:rsidRDefault="007C1AB3" w:rsidP="007C1AB3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5</w:t>
            </w:r>
          </w:p>
        </w:tc>
        <w:tc>
          <w:tcPr>
            <w:tcW w:w="295" w:type="pct"/>
          </w:tcPr>
          <w:p w:rsidR="007C1AB3" w:rsidRPr="007C1AB3" w:rsidRDefault="007C1AB3" w:rsidP="007C1AB3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6</w:t>
            </w:r>
          </w:p>
        </w:tc>
        <w:tc>
          <w:tcPr>
            <w:tcW w:w="294" w:type="pct"/>
          </w:tcPr>
          <w:p w:rsidR="007C1AB3" w:rsidRPr="007C1AB3" w:rsidRDefault="007C1AB3" w:rsidP="007C1AB3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7</w:t>
            </w:r>
          </w:p>
        </w:tc>
        <w:tc>
          <w:tcPr>
            <w:tcW w:w="344" w:type="pct"/>
          </w:tcPr>
          <w:p w:rsidR="007C1AB3" w:rsidRPr="007C1AB3" w:rsidRDefault="007C1AB3" w:rsidP="007C1AB3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8</w:t>
            </w:r>
          </w:p>
        </w:tc>
      </w:tr>
      <w:tr w:rsidR="007C1AB3" w:rsidRPr="007C1AB3" w:rsidTr="007C1AB3">
        <w:tc>
          <w:tcPr>
            <w:tcW w:w="224" w:type="pct"/>
          </w:tcPr>
          <w:p w:rsidR="007C1AB3" w:rsidRPr="007C1AB3" w:rsidRDefault="007C1AB3" w:rsidP="007C1AB3">
            <w:pPr>
              <w:ind w:left="-14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vAlign w:val="center"/>
          </w:tcPr>
          <w:p w:rsidR="007C1AB3" w:rsidRPr="007C1AB3" w:rsidRDefault="007C1AB3" w:rsidP="00DD2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долгосроч</w:t>
            </w:r>
            <w:r w:rsidRPr="007C1AB3">
              <w:rPr>
                <w:sz w:val="24"/>
                <w:szCs w:val="24"/>
              </w:rPr>
              <w:t>ных параметров</w:t>
            </w:r>
          </w:p>
        </w:tc>
        <w:tc>
          <w:tcPr>
            <w:tcW w:w="1118" w:type="pct"/>
          </w:tcPr>
          <w:p w:rsidR="007C1AB3" w:rsidRPr="007C1AB3" w:rsidRDefault="007C1AB3" w:rsidP="00FD2A3E">
            <w:pPr>
              <w:spacing w:after="120"/>
              <w:ind w:left="-106" w:right="-108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Карелия по ценам и тарифам</w:t>
            </w:r>
          </w:p>
        </w:tc>
        <w:tc>
          <w:tcPr>
            <w:tcW w:w="749" w:type="pct"/>
          </w:tcPr>
          <w:p w:rsidR="007C1AB3" w:rsidRPr="007C1AB3" w:rsidRDefault="007C1AB3" w:rsidP="007C1AB3">
            <w:pPr>
              <w:ind w:left="-92" w:right="-122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7C1AB3" w:rsidRPr="007C1AB3" w:rsidRDefault="007C1AB3" w:rsidP="00DD2202">
            <w:pPr>
              <w:ind w:left="252" w:right="132" w:hanging="252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7C1AB3" w:rsidRPr="007C1AB3" w:rsidRDefault="007C1AB3" w:rsidP="00DD2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</w:tcPr>
          <w:p w:rsidR="007C1AB3" w:rsidRPr="007C1AB3" w:rsidRDefault="007C1AB3" w:rsidP="00DD2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7C1AB3" w:rsidRPr="007C1AB3" w:rsidRDefault="007C1AB3" w:rsidP="00DD2202">
            <w:pPr>
              <w:jc w:val="center"/>
              <w:rPr>
                <w:sz w:val="24"/>
                <w:szCs w:val="24"/>
              </w:rPr>
            </w:pPr>
          </w:p>
        </w:tc>
      </w:tr>
      <w:tr w:rsidR="007C1AB3" w:rsidRPr="007C1AB3" w:rsidTr="007C1AB3">
        <w:tc>
          <w:tcPr>
            <w:tcW w:w="224" w:type="pct"/>
          </w:tcPr>
          <w:p w:rsidR="007C1AB3" w:rsidRPr="007C1AB3" w:rsidRDefault="007C1AB3" w:rsidP="007C1AB3">
            <w:pPr>
              <w:ind w:left="-140" w:right="-109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3.</w:t>
            </w:r>
          </w:p>
        </w:tc>
        <w:tc>
          <w:tcPr>
            <w:tcW w:w="1642" w:type="pct"/>
            <w:gridSpan w:val="2"/>
            <w:vAlign w:val="center"/>
          </w:tcPr>
          <w:p w:rsidR="007C1AB3" w:rsidRPr="007C1AB3" w:rsidRDefault="007C1AB3" w:rsidP="00DD2202">
            <w:pPr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 xml:space="preserve">Утверждение </w:t>
            </w:r>
            <w:proofErr w:type="spellStart"/>
            <w:proofErr w:type="gramStart"/>
            <w:r w:rsidRPr="007C1AB3">
              <w:rPr>
                <w:sz w:val="24"/>
                <w:szCs w:val="24"/>
              </w:rPr>
              <w:t>долгосроч-ных</w:t>
            </w:r>
            <w:proofErr w:type="spellEnd"/>
            <w:proofErr w:type="gramEnd"/>
            <w:r w:rsidRPr="007C1AB3">
              <w:rPr>
                <w:sz w:val="24"/>
                <w:szCs w:val="24"/>
              </w:rPr>
              <w:t xml:space="preserve"> тарифов с </w:t>
            </w:r>
            <w:proofErr w:type="spellStart"/>
            <w:r w:rsidRPr="007C1AB3">
              <w:rPr>
                <w:sz w:val="24"/>
                <w:szCs w:val="24"/>
              </w:rPr>
              <w:t>примене-нием</w:t>
            </w:r>
            <w:proofErr w:type="spellEnd"/>
            <w:r w:rsidRPr="007C1AB3">
              <w:rPr>
                <w:sz w:val="24"/>
                <w:szCs w:val="24"/>
              </w:rPr>
              <w:t xml:space="preserve"> метода доходности инвестированного капитала</w:t>
            </w:r>
          </w:p>
        </w:tc>
        <w:tc>
          <w:tcPr>
            <w:tcW w:w="1118" w:type="pct"/>
          </w:tcPr>
          <w:p w:rsidR="007C1AB3" w:rsidRPr="007C1AB3" w:rsidRDefault="007C1AB3" w:rsidP="00FD2A3E">
            <w:pPr>
              <w:spacing w:after="120"/>
              <w:ind w:left="-106" w:right="-108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Государственный комитет  Республики Карелия по ценам и тарифам</w:t>
            </w:r>
          </w:p>
        </w:tc>
        <w:tc>
          <w:tcPr>
            <w:tcW w:w="749" w:type="pct"/>
          </w:tcPr>
          <w:p w:rsidR="007C1AB3" w:rsidRPr="007C1AB3" w:rsidRDefault="007C1AB3" w:rsidP="007C1AB3">
            <w:pPr>
              <w:ind w:left="-92" w:right="-122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:rsidR="007C1AB3" w:rsidRPr="007C1AB3" w:rsidRDefault="007C1AB3" w:rsidP="00DD2202">
            <w:pPr>
              <w:ind w:left="252" w:right="132" w:hanging="252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7C1AB3" w:rsidRPr="007C1AB3" w:rsidRDefault="007C1AB3" w:rsidP="00DD2202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1</w:t>
            </w:r>
          </w:p>
        </w:tc>
        <w:tc>
          <w:tcPr>
            <w:tcW w:w="294" w:type="pct"/>
          </w:tcPr>
          <w:p w:rsidR="007C1AB3" w:rsidRPr="007C1AB3" w:rsidRDefault="007C1AB3" w:rsidP="00DD2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</w:tcPr>
          <w:p w:rsidR="007C1AB3" w:rsidRPr="007C1AB3" w:rsidRDefault="007C1AB3" w:rsidP="00DD2202">
            <w:pPr>
              <w:jc w:val="center"/>
              <w:rPr>
                <w:sz w:val="24"/>
                <w:szCs w:val="24"/>
              </w:rPr>
            </w:pPr>
          </w:p>
        </w:tc>
      </w:tr>
      <w:tr w:rsidR="007C1AB3" w:rsidRPr="007C1AB3" w:rsidTr="007C1AB3">
        <w:tc>
          <w:tcPr>
            <w:tcW w:w="5000" w:type="pct"/>
            <w:gridSpan w:val="9"/>
          </w:tcPr>
          <w:p w:rsidR="007C1AB3" w:rsidRPr="007C1AB3" w:rsidRDefault="007C1AB3" w:rsidP="00FD2A3E">
            <w:pPr>
              <w:spacing w:after="120"/>
              <w:ind w:left="-92" w:right="-122"/>
              <w:jc w:val="center"/>
              <w:rPr>
                <w:b/>
                <w:bCs/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Задача 3: разработка и внедрение автоматизированной системы управления теплоснабжением, внедрение инновационных технологий в системах теплоснабжения</w:t>
            </w:r>
          </w:p>
        </w:tc>
      </w:tr>
      <w:tr w:rsidR="007C1AB3" w:rsidRPr="007C1AB3" w:rsidTr="007C1AB3">
        <w:tc>
          <w:tcPr>
            <w:tcW w:w="224" w:type="pct"/>
          </w:tcPr>
          <w:p w:rsidR="007C1AB3" w:rsidRPr="007C1AB3" w:rsidRDefault="007C1AB3" w:rsidP="007C1AB3">
            <w:pPr>
              <w:ind w:left="-140" w:right="-109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4.</w:t>
            </w:r>
          </w:p>
        </w:tc>
        <w:tc>
          <w:tcPr>
            <w:tcW w:w="1558" w:type="pct"/>
          </w:tcPr>
          <w:p w:rsidR="007C1AB3" w:rsidRPr="007C1AB3" w:rsidRDefault="007C1AB3" w:rsidP="00FD2A3E">
            <w:pPr>
              <w:spacing w:after="120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 xml:space="preserve"> Обеспечение </w:t>
            </w:r>
            <w:proofErr w:type="spellStart"/>
            <w:r w:rsidRPr="007C1AB3">
              <w:rPr>
                <w:sz w:val="24"/>
                <w:szCs w:val="24"/>
              </w:rPr>
              <w:t>использова-ния</w:t>
            </w:r>
            <w:proofErr w:type="spellEnd"/>
            <w:r w:rsidRPr="007C1AB3">
              <w:rPr>
                <w:sz w:val="24"/>
                <w:szCs w:val="24"/>
              </w:rPr>
              <w:t xml:space="preserve"> инновационных и </w:t>
            </w:r>
            <w:proofErr w:type="spellStart"/>
            <w:r w:rsidRPr="007C1AB3">
              <w:rPr>
                <w:sz w:val="24"/>
                <w:szCs w:val="24"/>
              </w:rPr>
              <w:t>энергсберегающих</w:t>
            </w:r>
            <w:proofErr w:type="spellEnd"/>
            <w:r w:rsidRPr="007C1AB3">
              <w:rPr>
                <w:sz w:val="24"/>
                <w:szCs w:val="24"/>
              </w:rPr>
              <w:t xml:space="preserve"> </w:t>
            </w:r>
            <w:proofErr w:type="spellStart"/>
            <w:r w:rsidRPr="007C1AB3">
              <w:rPr>
                <w:sz w:val="24"/>
                <w:szCs w:val="24"/>
              </w:rPr>
              <w:t>техно-логий</w:t>
            </w:r>
            <w:proofErr w:type="spellEnd"/>
            <w:r w:rsidRPr="007C1AB3">
              <w:rPr>
                <w:sz w:val="24"/>
                <w:szCs w:val="24"/>
              </w:rPr>
              <w:t xml:space="preserve"> при реконструкции, техническом </w:t>
            </w:r>
            <w:proofErr w:type="spellStart"/>
            <w:r w:rsidRPr="007C1AB3">
              <w:rPr>
                <w:sz w:val="24"/>
                <w:szCs w:val="24"/>
              </w:rPr>
              <w:t>перево-оружении</w:t>
            </w:r>
            <w:proofErr w:type="spellEnd"/>
            <w:r w:rsidRPr="007C1AB3">
              <w:rPr>
                <w:sz w:val="24"/>
                <w:szCs w:val="24"/>
              </w:rPr>
              <w:t xml:space="preserve"> и строительстве объектов теплоснабжения, в том числе оснащение вновь строящихся </w:t>
            </w:r>
            <w:proofErr w:type="spellStart"/>
            <w:r w:rsidRPr="007C1AB3">
              <w:rPr>
                <w:sz w:val="24"/>
                <w:szCs w:val="24"/>
              </w:rPr>
              <w:t>источ-ников</w:t>
            </w:r>
            <w:proofErr w:type="spellEnd"/>
            <w:r w:rsidRPr="007C1AB3">
              <w:rPr>
                <w:sz w:val="24"/>
                <w:szCs w:val="24"/>
              </w:rPr>
              <w:t xml:space="preserve"> тепловой энергии средствами </w:t>
            </w:r>
            <w:proofErr w:type="spellStart"/>
            <w:r w:rsidRPr="007C1AB3">
              <w:rPr>
                <w:sz w:val="24"/>
                <w:szCs w:val="24"/>
              </w:rPr>
              <w:t>дистанцион-ного</w:t>
            </w:r>
            <w:proofErr w:type="spellEnd"/>
            <w:r w:rsidRPr="007C1AB3">
              <w:rPr>
                <w:sz w:val="24"/>
                <w:szCs w:val="24"/>
              </w:rPr>
              <w:t xml:space="preserve"> контроля, для </w:t>
            </w:r>
            <w:proofErr w:type="spellStart"/>
            <w:r w:rsidRPr="007C1AB3">
              <w:rPr>
                <w:sz w:val="24"/>
                <w:szCs w:val="24"/>
              </w:rPr>
              <w:t>вклю-чения</w:t>
            </w:r>
            <w:proofErr w:type="spellEnd"/>
            <w:r w:rsidRPr="007C1AB3">
              <w:rPr>
                <w:sz w:val="24"/>
                <w:szCs w:val="24"/>
              </w:rPr>
              <w:t xml:space="preserve"> в </w:t>
            </w:r>
            <w:proofErr w:type="gramStart"/>
            <w:r w:rsidRPr="007C1AB3">
              <w:rPr>
                <w:sz w:val="24"/>
                <w:szCs w:val="24"/>
              </w:rPr>
              <w:t>действующую</w:t>
            </w:r>
            <w:proofErr w:type="gramEnd"/>
            <w:r w:rsidRPr="007C1AB3">
              <w:rPr>
                <w:sz w:val="24"/>
                <w:szCs w:val="24"/>
              </w:rPr>
              <w:t xml:space="preserve"> Единую информационную </w:t>
            </w:r>
            <w:proofErr w:type="spellStart"/>
            <w:r w:rsidRPr="007C1AB3">
              <w:rPr>
                <w:sz w:val="24"/>
                <w:szCs w:val="24"/>
              </w:rPr>
              <w:t>онлайн-систему</w:t>
            </w:r>
            <w:proofErr w:type="spellEnd"/>
            <w:r w:rsidRPr="007C1AB3">
              <w:rPr>
                <w:sz w:val="24"/>
                <w:szCs w:val="24"/>
              </w:rPr>
              <w:t xml:space="preserve">  </w:t>
            </w:r>
            <w:proofErr w:type="spellStart"/>
            <w:r w:rsidRPr="007C1AB3">
              <w:rPr>
                <w:sz w:val="24"/>
                <w:szCs w:val="24"/>
              </w:rPr>
              <w:t>непре-рывного</w:t>
            </w:r>
            <w:proofErr w:type="spellEnd"/>
            <w:r w:rsidRPr="007C1AB3">
              <w:rPr>
                <w:sz w:val="24"/>
                <w:szCs w:val="24"/>
              </w:rPr>
              <w:t xml:space="preserve"> контроля </w:t>
            </w:r>
            <w:proofErr w:type="spellStart"/>
            <w:r w:rsidRPr="007C1AB3">
              <w:rPr>
                <w:sz w:val="24"/>
                <w:szCs w:val="24"/>
              </w:rPr>
              <w:t>источ-ников</w:t>
            </w:r>
            <w:proofErr w:type="spellEnd"/>
            <w:r w:rsidRPr="007C1AB3">
              <w:rPr>
                <w:sz w:val="24"/>
                <w:szCs w:val="24"/>
              </w:rPr>
              <w:t xml:space="preserve"> тепловой энергии Республики Карелия  </w:t>
            </w:r>
          </w:p>
        </w:tc>
        <w:tc>
          <w:tcPr>
            <w:tcW w:w="1201" w:type="pct"/>
            <w:gridSpan w:val="2"/>
          </w:tcPr>
          <w:p w:rsidR="007C1AB3" w:rsidRPr="007C1AB3" w:rsidRDefault="007C1AB3" w:rsidP="00DD2202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Арендатор</w:t>
            </w:r>
          </w:p>
        </w:tc>
        <w:tc>
          <w:tcPr>
            <w:tcW w:w="749" w:type="pct"/>
          </w:tcPr>
          <w:p w:rsidR="007C1AB3" w:rsidRPr="007C1AB3" w:rsidRDefault="007C1AB3" w:rsidP="007C1AB3">
            <w:pPr>
              <w:ind w:left="-92" w:right="-122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 xml:space="preserve">количество источников </w:t>
            </w:r>
            <w:proofErr w:type="spellStart"/>
            <w:proofErr w:type="gramStart"/>
            <w:r w:rsidRPr="007C1AB3">
              <w:rPr>
                <w:sz w:val="24"/>
                <w:szCs w:val="24"/>
              </w:rPr>
              <w:t>теплоснаб-жения</w:t>
            </w:r>
            <w:proofErr w:type="spellEnd"/>
            <w:proofErr w:type="gramEnd"/>
            <w:r w:rsidRPr="007C1AB3">
              <w:rPr>
                <w:sz w:val="24"/>
                <w:szCs w:val="24"/>
              </w:rPr>
              <w:t xml:space="preserve">, оснащенных средствами </w:t>
            </w:r>
            <w:proofErr w:type="spellStart"/>
            <w:r w:rsidRPr="007C1AB3">
              <w:rPr>
                <w:sz w:val="24"/>
                <w:szCs w:val="24"/>
              </w:rPr>
              <w:t>дистанцион-ного</w:t>
            </w:r>
            <w:proofErr w:type="spellEnd"/>
            <w:r w:rsidRPr="007C1AB3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335" w:type="pct"/>
          </w:tcPr>
          <w:p w:rsidR="007C1AB3" w:rsidRPr="007C1AB3" w:rsidRDefault="007C1AB3" w:rsidP="00DD2202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21</w:t>
            </w:r>
          </w:p>
        </w:tc>
        <w:tc>
          <w:tcPr>
            <w:tcW w:w="295" w:type="pct"/>
          </w:tcPr>
          <w:p w:rsidR="007C1AB3" w:rsidRPr="007C1AB3" w:rsidRDefault="007C1AB3" w:rsidP="00DD2202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26</w:t>
            </w:r>
          </w:p>
        </w:tc>
        <w:tc>
          <w:tcPr>
            <w:tcW w:w="294" w:type="pct"/>
          </w:tcPr>
          <w:p w:rsidR="007C1AB3" w:rsidRPr="007C1AB3" w:rsidRDefault="007C1AB3" w:rsidP="00DD2202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16</w:t>
            </w:r>
          </w:p>
        </w:tc>
        <w:tc>
          <w:tcPr>
            <w:tcW w:w="344" w:type="pct"/>
          </w:tcPr>
          <w:p w:rsidR="007C1AB3" w:rsidRPr="007C1AB3" w:rsidRDefault="007C1AB3" w:rsidP="00DD2202">
            <w:pPr>
              <w:jc w:val="center"/>
              <w:rPr>
                <w:sz w:val="24"/>
                <w:szCs w:val="24"/>
              </w:rPr>
            </w:pPr>
          </w:p>
        </w:tc>
      </w:tr>
      <w:tr w:rsidR="007C1AB3" w:rsidRPr="007C1AB3" w:rsidTr="007C1AB3">
        <w:tc>
          <w:tcPr>
            <w:tcW w:w="224" w:type="pct"/>
          </w:tcPr>
          <w:p w:rsidR="007C1AB3" w:rsidRPr="007C1AB3" w:rsidRDefault="007C1AB3" w:rsidP="007C1AB3">
            <w:pPr>
              <w:ind w:left="-140" w:right="-109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5.</w:t>
            </w:r>
          </w:p>
        </w:tc>
        <w:tc>
          <w:tcPr>
            <w:tcW w:w="1558" w:type="pct"/>
          </w:tcPr>
          <w:p w:rsidR="007C1AB3" w:rsidRPr="007C1AB3" w:rsidRDefault="007C1AB3" w:rsidP="00FD2A3E">
            <w:pPr>
              <w:spacing w:after="120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 xml:space="preserve">Разработка и  </w:t>
            </w:r>
            <w:proofErr w:type="spellStart"/>
            <w:proofErr w:type="gramStart"/>
            <w:r w:rsidRPr="007C1AB3">
              <w:rPr>
                <w:sz w:val="24"/>
                <w:szCs w:val="24"/>
              </w:rPr>
              <w:t>корректи-ровка</w:t>
            </w:r>
            <w:proofErr w:type="spellEnd"/>
            <w:proofErr w:type="gramEnd"/>
            <w:r w:rsidRPr="007C1AB3">
              <w:rPr>
                <w:sz w:val="24"/>
                <w:szCs w:val="24"/>
              </w:rPr>
              <w:t xml:space="preserve">  инвестиционных программ с учетом </w:t>
            </w:r>
            <w:proofErr w:type="spellStart"/>
            <w:r w:rsidRPr="007C1AB3">
              <w:rPr>
                <w:sz w:val="24"/>
                <w:szCs w:val="24"/>
              </w:rPr>
              <w:t>дина-мики</w:t>
            </w:r>
            <w:proofErr w:type="spellEnd"/>
            <w:r w:rsidRPr="007C1AB3">
              <w:rPr>
                <w:sz w:val="24"/>
                <w:szCs w:val="24"/>
              </w:rPr>
              <w:t xml:space="preserve"> объема  потребления  коммунальных  ресурсов, поставщиками  которых   являются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ресурсоснабжа</w:t>
            </w:r>
            <w:r w:rsidR="00FD2A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ющие</w:t>
            </w:r>
            <w:proofErr w:type="spellEnd"/>
            <w:r w:rsidR="00FD2A3E">
              <w:rPr>
                <w:sz w:val="24"/>
                <w:szCs w:val="24"/>
              </w:rPr>
              <w:t xml:space="preserve"> организации</w:t>
            </w:r>
            <w:r w:rsidRPr="007C1AB3">
              <w:rPr>
                <w:sz w:val="24"/>
                <w:szCs w:val="24"/>
              </w:rPr>
              <w:t>, в  результате  проведе</w:t>
            </w:r>
            <w:r>
              <w:rPr>
                <w:sz w:val="24"/>
                <w:szCs w:val="24"/>
              </w:rPr>
              <w:t xml:space="preserve">ния мероприятий по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r w:rsidR="00FD2A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сбере</w:t>
            </w:r>
            <w:r w:rsidRPr="007C1AB3">
              <w:rPr>
                <w:sz w:val="24"/>
                <w:szCs w:val="24"/>
              </w:rPr>
              <w:t>жению</w:t>
            </w:r>
            <w:proofErr w:type="spellEnd"/>
            <w:r w:rsidRPr="007C1AB3">
              <w:rPr>
                <w:sz w:val="24"/>
                <w:szCs w:val="24"/>
              </w:rPr>
              <w:t xml:space="preserve"> и </w:t>
            </w:r>
            <w:proofErr w:type="spellStart"/>
            <w:r w:rsidRPr="007C1AB3">
              <w:rPr>
                <w:sz w:val="24"/>
                <w:szCs w:val="24"/>
              </w:rPr>
              <w:t>энергети</w:t>
            </w:r>
            <w:r w:rsidR="00FD2A3E">
              <w:rPr>
                <w:sz w:val="24"/>
                <w:szCs w:val="24"/>
              </w:rPr>
              <w:t>-</w:t>
            </w:r>
            <w:r w:rsidRPr="007C1AB3">
              <w:rPr>
                <w:sz w:val="24"/>
                <w:szCs w:val="24"/>
              </w:rPr>
              <w:t>ческой</w:t>
            </w:r>
            <w:proofErr w:type="spellEnd"/>
            <w:r w:rsidRPr="007C1AB3">
              <w:rPr>
                <w:sz w:val="24"/>
                <w:szCs w:val="24"/>
              </w:rPr>
              <w:t xml:space="preserve"> эффективности    </w:t>
            </w:r>
          </w:p>
        </w:tc>
        <w:tc>
          <w:tcPr>
            <w:tcW w:w="1201" w:type="pct"/>
            <w:gridSpan w:val="2"/>
          </w:tcPr>
          <w:p w:rsidR="007C1AB3" w:rsidRPr="007C1AB3" w:rsidRDefault="007C1AB3" w:rsidP="00DD2202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 xml:space="preserve">Арендатор, </w:t>
            </w:r>
          </w:p>
          <w:p w:rsidR="007C1AB3" w:rsidRPr="007C1AB3" w:rsidRDefault="007C1AB3" w:rsidP="00DD2202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органы местного</w:t>
            </w:r>
            <w:r w:rsidRPr="007C1AB3">
              <w:rPr>
                <w:sz w:val="24"/>
                <w:szCs w:val="24"/>
              </w:rPr>
              <w:br/>
              <w:t xml:space="preserve">самоуправления </w:t>
            </w:r>
            <w:r w:rsidRPr="007C1AB3">
              <w:rPr>
                <w:sz w:val="24"/>
                <w:szCs w:val="24"/>
              </w:rPr>
              <w:br/>
              <w:t xml:space="preserve">муниципальных  </w:t>
            </w:r>
            <w:r w:rsidRPr="007C1AB3">
              <w:rPr>
                <w:sz w:val="24"/>
                <w:szCs w:val="24"/>
              </w:rPr>
              <w:br/>
              <w:t xml:space="preserve">образований в Республике Карелия (по согласованию)   </w:t>
            </w:r>
          </w:p>
        </w:tc>
        <w:tc>
          <w:tcPr>
            <w:tcW w:w="749" w:type="pct"/>
          </w:tcPr>
          <w:p w:rsidR="007C1AB3" w:rsidRPr="007C1AB3" w:rsidRDefault="007C1AB3" w:rsidP="007C1AB3">
            <w:pPr>
              <w:ind w:left="-92" w:right="-122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программа</w:t>
            </w:r>
          </w:p>
        </w:tc>
        <w:tc>
          <w:tcPr>
            <w:tcW w:w="335" w:type="pct"/>
          </w:tcPr>
          <w:p w:rsidR="007C1AB3" w:rsidRPr="007C1AB3" w:rsidRDefault="007C1AB3" w:rsidP="00DD2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7C1AB3" w:rsidRPr="007C1AB3" w:rsidRDefault="007C1AB3" w:rsidP="00DD2202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1</w:t>
            </w:r>
          </w:p>
        </w:tc>
        <w:tc>
          <w:tcPr>
            <w:tcW w:w="294" w:type="pct"/>
          </w:tcPr>
          <w:p w:rsidR="007C1AB3" w:rsidRPr="007C1AB3" w:rsidRDefault="007C1AB3" w:rsidP="00DD2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7C1AB3" w:rsidRPr="007C1AB3" w:rsidRDefault="007C1AB3" w:rsidP="00DD2202">
            <w:pPr>
              <w:jc w:val="center"/>
              <w:rPr>
                <w:sz w:val="24"/>
                <w:szCs w:val="24"/>
              </w:rPr>
            </w:pPr>
          </w:p>
        </w:tc>
      </w:tr>
      <w:tr w:rsidR="007C1AB3" w:rsidRPr="007C1AB3" w:rsidTr="00FD2A3E">
        <w:trPr>
          <w:trHeight w:val="2886"/>
        </w:trPr>
        <w:tc>
          <w:tcPr>
            <w:tcW w:w="224" w:type="pct"/>
          </w:tcPr>
          <w:p w:rsidR="007C1AB3" w:rsidRPr="007C1AB3" w:rsidRDefault="007C1AB3" w:rsidP="007C1AB3">
            <w:pPr>
              <w:ind w:left="-140" w:right="-109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6.</w:t>
            </w:r>
          </w:p>
        </w:tc>
        <w:tc>
          <w:tcPr>
            <w:tcW w:w="1558" w:type="pct"/>
          </w:tcPr>
          <w:p w:rsidR="007C1AB3" w:rsidRPr="007C1AB3" w:rsidRDefault="007C1AB3" w:rsidP="00FD2A3E">
            <w:pPr>
              <w:spacing w:after="120"/>
              <w:ind w:right="-106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 xml:space="preserve">Утверждение  </w:t>
            </w:r>
            <w:proofErr w:type="spellStart"/>
            <w:r w:rsidRPr="007C1AB3">
              <w:rPr>
                <w:sz w:val="24"/>
                <w:szCs w:val="24"/>
              </w:rPr>
              <w:t>инвести-ционных</w:t>
            </w:r>
            <w:proofErr w:type="spellEnd"/>
            <w:r w:rsidRPr="007C1AB3">
              <w:rPr>
                <w:sz w:val="24"/>
                <w:szCs w:val="24"/>
              </w:rPr>
              <w:t xml:space="preserve">  программ    теплоснабжающих </w:t>
            </w:r>
            <w:proofErr w:type="spellStart"/>
            <w:r w:rsidRPr="007C1AB3">
              <w:rPr>
                <w:sz w:val="24"/>
                <w:szCs w:val="24"/>
              </w:rPr>
              <w:t>орга-низаций</w:t>
            </w:r>
            <w:proofErr w:type="spellEnd"/>
            <w:r w:rsidRPr="007C1AB3">
              <w:rPr>
                <w:sz w:val="24"/>
                <w:szCs w:val="24"/>
              </w:rPr>
              <w:t xml:space="preserve">  с  учетом </w:t>
            </w:r>
            <w:proofErr w:type="spellStart"/>
            <w:r w:rsidRPr="007C1AB3">
              <w:rPr>
                <w:sz w:val="24"/>
                <w:szCs w:val="24"/>
              </w:rPr>
              <w:t>исполь-зования</w:t>
            </w:r>
            <w:proofErr w:type="spellEnd"/>
            <w:r w:rsidRPr="007C1AB3">
              <w:rPr>
                <w:sz w:val="24"/>
                <w:szCs w:val="24"/>
              </w:rPr>
              <w:t xml:space="preserve"> в  </w:t>
            </w:r>
            <w:proofErr w:type="gramStart"/>
            <w:r w:rsidRPr="007C1AB3">
              <w:rPr>
                <w:sz w:val="24"/>
                <w:szCs w:val="24"/>
              </w:rPr>
              <w:t>мероприятиях</w:t>
            </w:r>
            <w:proofErr w:type="gramEnd"/>
            <w:r w:rsidRPr="007C1AB3">
              <w:rPr>
                <w:sz w:val="24"/>
                <w:szCs w:val="24"/>
              </w:rPr>
              <w:t xml:space="preserve"> инновационной    </w:t>
            </w:r>
            <w:proofErr w:type="spellStart"/>
            <w:r w:rsidRPr="007C1AB3">
              <w:rPr>
                <w:sz w:val="24"/>
                <w:szCs w:val="24"/>
              </w:rPr>
              <w:t>продук-ции</w:t>
            </w:r>
            <w:proofErr w:type="spellEnd"/>
            <w:r w:rsidRPr="007C1AB3">
              <w:rPr>
                <w:sz w:val="24"/>
                <w:szCs w:val="24"/>
              </w:rPr>
              <w:t xml:space="preserve">, обеспечивающей   энергосбережение и повышение  </w:t>
            </w:r>
            <w:proofErr w:type="spellStart"/>
            <w:r w:rsidRPr="007C1AB3">
              <w:rPr>
                <w:sz w:val="24"/>
                <w:szCs w:val="24"/>
              </w:rPr>
              <w:t>энергетиче-ской</w:t>
            </w:r>
            <w:proofErr w:type="spellEnd"/>
            <w:r w:rsidRPr="007C1AB3">
              <w:rPr>
                <w:sz w:val="24"/>
                <w:szCs w:val="24"/>
              </w:rPr>
              <w:t xml:space="preserve"> эффективности    </w:t>
            </w:r>
          </w:p>
        </w:tc>
        <w:tc>
          <w:tcPr>
            <w:tcW w:w="1201" w:type="pct"/>
            <w:gridSpan w:val="2"/>
          </w:tcPr>
          <w:p w:rsidR="007C1AB3" w:rsidRPr="007C1AB3" w:rsidRDefault="007C1AB3" w:rsidP="00DD2202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 xml:space="preserve">Государственный комитет  </w:t>
            </w:r>
            <w:proofErr w:type="spellStart"/>
            <w:proofErr w:type="gramStart"/>
            <w:r w:rsidRPr="007C1AB3">
              <w:rPr>
                <w:sz w:val="24"/>
                <w:szCs w:val="24"/>
              </w:rPr>
              <w:t>Респуб-лики</w:t>
            </w:r>
            <w:proofErr w:type="spellEnd"/>
            <w:proofErr w:type="gramEnd"/>
            <w:r w:rsidRPr="007C1AB3">
              <w:rPr>
                <w:sz w:val="24"/>
                <w:szCs w:val="24"/>
              </w:rPr>
              <w:t xml:space="preserve"> Карелия  по жилищно-коммунальному хозяйству и энергетике,</w:t>
            </w:r>
          </w:p>
          <w:p w:rsidR="007C1AB3" w:rsidRPr="007C1AB3" w:rsidRDefault="007C1AB3" w:rsidP="00FD2A3E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 xml:space="preserve">Государственный комитет  </w:t>
            </w:r>
            <w:proofErr w:type="spellStart"/>
            <w:proofErr w:type="gramStart"/>
            <w:r w:rsidRPr="007C1AB3">
              <w:rPr>
                <w:sz w:val="24"/>
                <w:szCs w:val="24"/>
              </w:rPr>
              <w:t>Респуб-лики</w:t>
            </w:r>
            <w:proofErr w:type="spellEnd"/>
            <w:proofErr w:type="gramEnd"/>
            <w:r w:rsidRPr="007C1AB3">
              <w:rPr>
                <w:sz w:val="24"/>
                <w:szCs w:val="24"/>
              </w:rPr>
              <w:t xml:space="preserve"> Карелия по ценам и тарифам</w:t>
            </w:r>
          </w:p>
        </w:tc>
        <w:tc>
          <w:tcPr>
            <w:tcW w:w="749" w:type="pct"/>
          </w:tcPr>
          <w:p w:rsidR="007C1AB3" w:rsidRPr="007C1AB3" w:rsidRDefault="007C1AB3" w:rsidP="007C1AB3">
            <w:pPr>
              <w:ind w:left="-92" w:right="-122"/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программа</w:t>
            </w:r>
          </w:p>
        </w:tc>
        <w:tc>
          <w:tcPr>
            <w:tcW w:w="335" w:type="pct"/>
          </w:tcPr>
          <w:p w:rsidR="007C1AB3" w:rsidRPr="007C1AB3" w:rsidRDefault="007C1AB3" w:rsidP="00DD2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</w:tcPr>
          <w:p w:rsidR="007C1AB3" w:rsidRPr="007C1AB3" w:rsidRDefault="007C1AB3" w:rsidP="00DD2202">
            <w:pPr>
              <w:jc w:val="center"/>
              <w:rPr>
                <w:sz w:val="24"/>
                <w:szCs w:val="24"/>
              </w:rPr>
            </w:pPr>
            <w:r w:rsidRPr="007C1AB3">
              <w:rPr>
                <w:sz w:val="24"/>
                <w:szCs w:val="24"/>
              </w:rPr>
              <w:t>1</w:t>
            </w:r>
          </w:p>
        </w:tc>
        <w:tc>
          <w:tcPr>
            <w:tcW w:w="294" w:type="pct"/>
          </w:tcPr>
          <w:p w:rsidR="007C1AB3" w:rsidRPr="007C1AB3" w:rsidRDefault="007C1AB3" w:rsidP="00DD2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7C1AB3" w:rsidRPr="007C1AB3" w:rsidRDefault="007C1AB3" w:rsidP="00DD22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2A3E" w:rsidRDefault="00FD2A3E" w:rsidP="00FD2A3E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</w:t>
      </w:r>
    </w:p>
    <w:p w:rsidR="00DD2202" w:rsidRPr="002531F6" w:rsidRDefault="00DD2202" w:rsidP="00FD2A3E">
      <w:pPr>
        <w:ind w:left="-142" w:right="101"/>
        <w:jc w:val="both"/>
        <w:rPr>
          <w:sz w:val="24"/>
          <w:szCs w:val="24"/>
        </w:rPr>
      </w:pPr>
      <w:r w:rsidRPr="002531F6">
        <w:rPr>
          <w:sz w:val="24"/>
          <w:szCs w:val="24"/>
        </w:rPr>
        <w:t xml:space="preserve">* Решение задачи 2 «Реконструкция, техническое перевооружение и строительство новых объектов теплоэнергетики, являющихся собственностью Республики Карелия» будет осуществляться в соответствии с Адресной программой, являющейся неотъемлемой частью Программы (приложение № 2 к Программе). </w:t>
      </w:r>
    </w:p>
    <w:p w:rsidR="00DD2202" w:rsidRPr="002531F6" w:rsidRDefault="00DD2202" w:rsidP="00FD2A3E">
      <w:pPr>
        <w:spacing w:after="60"/>
        <w:ind w:left="-142" w:right="101"/>
        <w:jc w:val="both"/>
        <w:rPr>
          <w:sz w:val="24"/>
          <w:szCs w:val="24"/>
        </w:rPr>
      </w:pPr>
      <w:r w:rsidRPr="002531F6">
        <w:rPr>
          <w:sz w:val="24"/>
          <w:szCs w:val="24"/>
        </w:rPr>
        <w:t>Ответственные исполнители: Арендатор</w:t>
      </w:r>
      <w:r>
        <w:rPr>
          <w:sz w:val="24"/>
          <w:szCs w:val="24"/>
        </w:rPr>
        <w:t xml:space="preserve"> и</w:t>
      </w:r>
      <w:r w:rsidRPr="002531F6">
        <w:rPr>
          <w:sz w:val="24"/>
          <w:szCs w:val="24"/>
        </w:rPr>
        <w:t xml:space="preserve"> Государственный комитет  Республики Карелия  по жилищно-коммунальному хозяйству и энергетике.</w:t>
      </w:r>
    </w:p>
    <w:p w:rsidR="00DD2202" w:rsidRPr="002531F6" w:rsidRDefault="00DD2202" w:rsidP="00FD2A3E">
      <w:pPr>
        <w:spacing w:after="60"/>
        <w:ind w:left="-142" w:right="101" w:firstLine="568"/>
        <w:jc w:val="both"/>
      </w:pPr>
      <w:r w:rsidRPr="002531F6">
        <w:t>Финансирование проектирования, реконструкции, техническо</w:t>
      </w:r>
      <w:r w:rsidR="00FD2A3E">
        <w:t>го</w:t>
      </w:r>
      <w:r w:rsidRPr="002531F6">
        <w:t xml:space="preserve"> перевооружения и строительства объектов теплоэнергетики осуществляется за счет собственных и (или) привлеченных средств Арендатора.</w:t>
      </w:r>
    </w:p>
    <w:tbl>
      <w:tblPr>
        <w:tblW w:w="0" w:type="auto"/>
        <w:jc w:val="center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7"/>
        <w:gridCol w:w="2410"/>
        <w:gridCol w:w="2409"/>
        <w:gridCol w:w="2127"/>
      </w:tblGrid>
      <w:tr w:rsidR="00DD2202" w:rsidRPr="00FD2A3E" w:rsidTr="00FD2A3E">
        <w:trPr>
          <w:trHeight w:val="20"/>
          <w:jc w:val="center"/>
        </w:trPr>
        <w:tc>
          <w:tcPr>
            <w:tcW w:w="9423" w:type="dxa"/>
            <w:gridSpan w:val="4"/>
            <w:vAlign w:val="center"/>
          </w:tcPr>
          <w:p w:rsidR="00DD2202" w:rsidRPr="00FD2A3E" w:rsidRDefault="00DD2202" w:rsidP="00FD2A3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FD2A3E">
              <w:rPr>
                <w:sz w:val="24"/>
                <w:szCs w:val="24"/>
              </w:rPr>
              <w:t>Объемы финансирования, млн.</w:t>
            </w:r>
            <w:r w:rsidR="00FD2A3E" w:rsidRPr="00FD2A3E">
              <w:rPr>
                <w:sz w:val="24"/>
                <w:szCs w:val="24"/>
              </w:rPr>
              <w:t xml:space="preserve"> </w:t>
            </w:r>
            <w:r w:rsidRPr="00FD2A3E">
              <w:rPr>
                <w:sz w:val="24"/>
                <w:szCs w:val="24"/>
              </w:rPr>
              <w:t>рублей</w:t>
            </w:r>
          </w:p>
        </w:tc>
      </w:tr>
      <w:tr w:rsidR="00DD2202" w:rsidRPr="00FD2A3E" w:rsidTr="00FD2A3E">
        <w:trPr>
          <w:trHeight w:val="20"/>
          <w:jc w:val="center"/>
        </w:trPr>
        <w:tc>
          <w:tcPr>
            <w:tcW w:w="2477" w:type="dxa"/>
            <w:vAlign w:val="center"/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2013-2014 годы</w:t>
            </w:r>
          </w:p>
        </w:tc>
        <w:tc>
          <w:tcPr>
            <w:tcW w:w="2410" w:type="dxa"/>
            <w:vAlign w:val="center"/>
          </w:tcPr>
          <w:p w:rsidR="00DD2202" w:rsidRPr="00FD2A3E" w:rsidRDefault="00DD2202" w:rsidP="00FD2A3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FD2A3E">
              <w:rPr>
                <w:sz w:val="24"/>
                <w:szCs w:val="24"/>
              </w:rPr>
              <w:t>2014-2015</w:t>
            </w:r>
            <w:r w:rsidR="00FD2A3E" w:rsidRPr="00FD2A3E">
              <w:rPr>
                <w:sz w:val="24"/>
                <w:szCs w:val="24"/>
              </w:rPr>
              <w:t xml:space="preserve"> </w:t>
            </w:r>
            <w:r w:rsidRPr="00FD2A3E">
              <w:rPr>
                <w:sz w:val="24"/>
                <w:szCs w:val="24"/>
              </w:rPr>
              <w:t>годы</w:t>
            </w:r>
          </w:p>
        </w:tc>
        <w:tc>
          <w:tcPr>
            <w:tcW w:w="2409" w:type="dxa"/>
            <w:vAlign w:val="center"/>
          </w:tcPr>
          <w:p w:rsidR="00DD2202" w:rsidRPr="00FD2A3E" w:rsidRDefault="00DD2202" w:rsidP="00FD2A3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FD2A3E">
              <w:rPr>
                <w:sz w:val="24"/>
                <w:szCs w:val="24"/>
              </w:rPr>
              <w:t>2015-2016</w:t>
            </w:r>
            <w:r w:rsidR="00FD2A3E" w:rsidRPr="00FD2A3E">
              <w:rPr>
                <w:sz w:val="24"/>
                <w:szCs w:val="24"/>
              </w:rPr>
              <w:t xml:space="preserve"> </w:t>
            </w:r>
            <w:r w:rsidRPr="00FD2A3E">
              <w:rPr>
                <w:sz w:val="24"/>
                <w:szCs w:val="24"/>
              </w:rPr>
              <w:t>годы</w:t>
            </w:r>
          </w:p>
        </w:tc>
        <w:tc>
          <w:tcPr>
            <w:tcW w:w="2127" w:type="dxa"/>
            <w:vAlign w:val="center"/>
          </w:tcPr>
          <w:p w:rsidR="00DD2202" w:rsidRPr="00FD2A3E" w:rsidRDefault="00DD2202" w:rsidP="00FD2A3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FD2A3E">
              <w:rPr>
                <w:sz w:val="24"/>
                <w:szCs w:val="24"/>
              </w:rPr>
              <w:t>всего</w:t>
            </w:r>
          </w:p>
        </w:tc>
      </w:tr>
      <w:tr w:rsidR="00DD2202" w:rsidRPr="00FD2A3E" w:rsidTr="00FD2A3E">
        <w:trPr>
          <w:trHeight w:val="20"/>
          <w:jc w:val="center"/>
        </w:trPr>
        <w:tc>
          <w:tcPr>
            <w:tcW w:w="2477" w:type="dxa"/>
            <w:vAlign w:val="center"/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1665,69</w:t>
            </w:r>
          </w:p>
        </w:tc>
        <w:tc>
          <w:tcPr>
            <w:tcW w:w="2410" w:type="dxa"/>
            <w:vAlign w:val="center"/>
          </w:tcPr>
          <w:p w:rsidR="00DD2202" w:rsidRPr="00FD2A3E" w:rsidRDefault="00DD2202" w:rsidP="00FD2A3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FD2A3E">
              <w:rPr>
                <w:rFonts w:eastAsia="SimSun"/>
                <w:sz w:val="24"/>
                <w:szCs w:val="24"/>
                <w:lang w:eastAsia="zh-CN"/>
              </w:rPr>
              <w:t>1598,44</w:t>
            </w:r>
          </w:p>
        </w:tc>
        <w:tc>
          <w:tcPr>
            <w:tcW w:w="2409" w:type="dxa"/>
            <w:vAlign w:val="center"/>
          </w:tcPr>
          <w:p w:rsidR="00DD2202" w:rsidRPr="00FD2A3E" w:rsidRDefault="00DD2202" w:rsidP="00FD2A3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FD2A3E">
              <w:rPr>
                <w:rFonts w:eastAsia="SimSun"/>
                <w:sz w:val="24"/>
                <w:szCs w:val="24"/>
                <w:lang w:eastAsia="zh-CN"/>
              </w:rPr>
              <w:t>633,59</w:t>
            </w:r>
          </w:p>
        </w:tc>
        <w:tc>
          <w:tcPr>
            <w:tcW w:w="2127" w:type="dxa"/>
            <w:vAlign w:val="center"/>
          </w:tcPr>
          <w:p w:rsidR="00DD2202" w:rsidRPr="00FD2A3E" w:rsidRDefault="00FD2A3E" w:rsidP="00FD2A3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FD2A3E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="00DD2202" w:rsidRPr="00FD2A3E">
              <w:rPr>
                <w:rFonts w:eastAsia="SimSun"/>
                <w:sz w:val="24"/>
                <w:szCs w:val="24"/>
                <w:lang w:eastAsia="zh-CN"/>
              </w:rPr>
              <w:t>897,72</w:t>
            </w:r>
          </w:p>
        </w:tc>
      </w:tr>
    </w:tbl>
    <w:p w:rsidR="00DD2202" w:rsidRPr="002531F6" w:rsidRDefault="00DD2202" w:rsidP="00FD2A3E">
      <w:pPr>
        <w:spacing w:before="60"/>
        <w:ind w:left="-142" w:right="101" w:firstLine="568"/>
        <w:jc w:val="both"/>
      </w:pPr>
      <w:r w:rsidRPr="002531F6">
        <w:t>Инвестиционные затраты на проектирование, реконструкцию, техническое перевооружение и</w:t>
      </w:r>
      <w:r w:rsidRPr="002531F6">
        <w:rPr>
          <w:b/>
          <w:bCs/>
          <w:noProof/>
          <w:sz w:val="26"/>
          <w:szCs w:val="26"/>
        </w:rPr>
        <w:t xml:space="preserve"> </w:t>
      </w:r>
      <w:r w:rsidRPr="002531F6">
        <w:t xml:space="preserve">строительство объектов теплоэнергетики определены путем расчета плановой стоимости выполнения работ на основании аналогичных проектов </w:t>
      </w:r>
      <w:r w:rsidR="00FD2A3E">
        <w:t>по</w:t>
      </w:r>
      <w:r w:rsidRPr="002531F6">
        <w:t xml:space="preserve"> реконструкци</w:t>
      </w:r>
      <w:r w:rsidR="00FD2A3E">
        <w:t>и</w:t>
      </w:r>
      <w:r w:rsidRPr="002531F6">
        <w:t>, техническо</w:t>
      </w:r>
      <w:r w:rsidR="00FD2A3E">
        <w:t>му</w:t>
      </w:r>
      <w:r w:rsidRPr="002531F6">
        <w:t xml:space="preserve"> перевооружени</w:t>
      </w:r>
      <w:r w:rsidR="00FD2A3E">
        <w:t>ю</w:t>
      </w:r>
      <w:r w:rsidRPr="002531F6">
        <w:t xml:space="preserve"> и строительств</w:t>
      </w:r>
      <w:r w:rsidR="00FD2A3E">
        <w:t xml:space="preserve">у </w:t>
      </w:r>
      <w:r w:rsidRPr="002531F6">
        <w:t xml:space="preserve">объектов теплоэнергетики. </w:t>
      </w:r>
    </w:p>
    <w:p w:rsidR="00DD2202" w:rsidRPr="002531F6" w:rsidRDefault="00DD2202" w:rsidP="00FD2A3E">
      <w:pPr>
        <w:ind w:left="-142" w:right="101" w:firstLine="568"/>
        <w:jc w:val="both"/>
      </w:pPr>
      <w:r w:rsidRPr="002531F6">
        <w:t>Срок окупаемости</w:t>
      </w:r>
      <w:r w:rsidR="00FD2A3E">
        <w:t xml:space="preserve"> средств,</w:t>
      </w:r>
      <w:r w:rsidRPr="002531F6">
        <w:t xml:space="preserve"> вложенных в реконструкцию, техническое перевооружение и строительство объектов теплоэнергетики</w:t>
      </w:r>
      <w:r w:rsidR="00FD2A3E">
        <w:t>,</w:t>
      </w:r>
      <w:r w:rsidRPr="002531F6">
        <w:t xml:space="preserve"> и реконструкция, техническое перевооружение и строительство новых объектов </w:t>
      </w:r>
      <w:proofErr w:type="spellStart"/>
      <w:proofErr w:type="gramStart"/>
      <w:r w:rsidRPr="002531F6">
        <w:t>тепло</w:t>
      </w:r>
      <w:r w:rsidR="00FD2A3E">
        <w:t>-</w:t>
      </w:r>
      <w:r w:rsidRPr="002531F6">
        <w:t>энергетики</w:t>
      </w:r>
      <w:proofErr w:type="spellEnd"/>
      <w:proofErr w:type="gramEnd"/>
      <w:r w:rsidRPr="002531F6">
        <w:t xml:space="preserve"> составляет не менее 12 (двенадцати) лет с года вложения средств.</w:t>
      </w:r>
    </w:p>
    <w:p w:rsidR="00DD2202" w:rsidRPr="002531F6" w:rsidRDefault="00DD2202" w:rsidP="00FD2A3E">
      <w:pPr>
        <w:ind w:left="-142" w:right="101" w:firstLine="568"/>
        <w:jc w:val="both"/>
        <w:rPr>
          <w:b/>
          <w:bCs/>
        </w:rPr>
      </w:pPr>
      <w:r w:rsidRPr="002531F6">
        <w:t>Реконструкция, техническое перевооружение и строительство объектов производится за счет собственных и (или) привлеченных средств Арендатора. Ежегодный размер субсидий составляет 1/12 от суммы займа на строительство объектов. Субсидии предоставляются с года, следующего за годом вложения средств.</w:t>
      </w:r>
    </w:p>
    <w:p w:rsidR="00DD2202" w:rsidRPr="002531F6" w:rsidRDefault="00FD2A3E" w:rsidP="00FD2A3E">
      <w:pPr>
        <w:spacing w:after="60"/>
        <w:ind w:left="-142" w:right="101" w:firstLine="568"/>
        <w:jc w:val="both"/>
      </w:pPr>
      <w:r>
        <w:t xml:space="preserve">Ежегодно, в период с 2014 </w:t>
      </w:r>
      <w:r w:rsidR="00DD2202" w:rsidRPr="002531F6">
        <w:t xml:space="preserve">по 2027 год, законом Республики Карелия </w:t>
      </w:r>
      <w:r>
        <w:t xml:space="preserve">                   </w:t>
      </w:r>
      <w:r w:rsidR="00DD2202" w:rsidRPr="002531F6">
        <w:t xml:space="preserve">о бюджете Республики Карелия на очередной финансовый год и плановый период предусматриваются бюджетные ассигнования в форме субсидий </w:t>
      </w:r>
      <w:r>
        <w:t xml:space="preserve">                    </w:t>
      </w:r>
      <w:r w:rsidR="00DD2202" w:rsidRPr="002531F6">
        <w:t xml:space="preserve">в целях возмещения затрат Арендатора в связи с выполнением работ </w:t>
      </w:r>
      <w:r>
        <w:t xml:space="preserve">                        </w:t>
      </w:r>
      <w:r w:rsidR="00DD2202" w:rsidRPr="002531F6">
        <w:t xml:space="preserve"> в следующих объемах: </w:t>
      </w:r>
    </w:p>
    <w:tbl>
      <w:tblPr>
        <w:tblW w:w="0" w:type="auto"/>
        <w:tblLook w:val="0000"/>
      </w:tblPr>
      <w:tblGrid>
        <w:gridCol w:w="1858"/>
        <w:gridCol w:w="7513"/>
      </w:tblGrid>
      <w:tr w:rsidR="00DD2202" w:rsidRPr="00FD2A3E" w:rsidTr="00FD2A3E">
        <w:trPr>
          <w:cantSplit/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Объем субсидий за счет бюджета Республики Карелия, млн.</w:t>
            </w:r>
            <w:r w:rsidR="00FD2A3E">
              <w:rPr>
                <w:sz w:val="24"/>
                <w:szCs w:val="24"/>
              </w:rPr>
              <w:t xml:space="preserve"> </w:t>
            </w:r>
            <w:r w:rsidRPr="00FD2A3E">
              <w:rPr>
                <w:sz w:val="24"/>
                <w:szCs w:val="24"/>
              </w:rPr>
              <w:t>рублей</w:t>
            </w:r>
          </w:p>
        </w:tc>
      </w:tr>
      <w:tr w:rsidR="00DD2202" w:rsidRPr="00FD2A3E" w:rsidTr="00FD2A3E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2014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205,41</w:t>
            </w:r>
          </w:p>
        </w:tc>
      </w:tr>
      <w:tr w:rsidR="00DD2202" w:rsidRPr="00FD2A3E" w:rsidTr="00FD2A3E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2015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298,41</w:t>
            </w:r>
          </w:p>
        </w:tc>
      </w:tr>
      <w:tr w:rsidR="00DD2202" w:rsidRPr="00FD2A3E" w:rsidTr="00FD2A3E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2016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324,81</w:t>
            </w:r>
          </w:p>
        </w:tc>
      </w:tr>
      <w:tr w:rsidR="00DD2202" w:rsidRPr="00FD2A3E" w:rsidTr="00FD2A3E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2017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324,81</w:t>
            </w:r>
          </w:p>
        </w:tc>
      </w:tr>
      <w:tr w:rsidR="00DD2202" w:rsidRPr="00FD2A3E" w:rsidTr="00FD2A3E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2018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324,81</w:t>
            </w:r>
          </w:p>
        </w:tc>
      </w:tr>
      <w:tr w:rsidR="00DD2202" w:rsidRPr="00FD2A3E" w:rsidTr="00FD2A3E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2019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324,81</w:t>
            </w:r>
          </w:p>
        </w:tc>
      </w:tr>
      <w:tr w:rsidR="00DD2202" w:rsidRPr="00FD2A3E" w:rsidTr="00FD2A3E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2020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324,81</w:t>
            </w:r>
          </w:p>
        </w:tc>
      </w:tr>
      <w:tr w:rsidR="00DD2202" w:rsidRPr="00FD2A3E" w:rsidTr="00FD2A3E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2021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324,81</w:t>
            </w:r>
          </w:p>
        </w:tc>
      </w:tr>
      <w:tr w:rsidR="00DD2202" w:rsidRPr="00FD2A3E" w:rsidTr="00FD2A3E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2022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324,81</w:t>
            </w:r>
          </w:p>
        </w:tc>
      </w:tr>
      <w:tr w:rsidR="00DD2202" w:rsidRPr="00FD2A3E" w:rsidTr="00FD2A3E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2023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324,81</w:t>
            </w:r>
          </w:p>
        </w:tc>
      </w:tr>
      <w:tr w:rsidR="00DD2202" w:rsidRPr="00FD2A3E" w:rsidTr="00FD2A3E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2024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324,81</w:t>
            </w:r>
          </w:p>
        </w:tc>
      </w:tr>
      <w:tr w:rsidR="00DD2202" w:rsidRPr="00FD2A3E" w:rsidTr="00FD2A3E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2025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324,80</w:t>
            </w:r>
          </w:p>
        </w:tc>
      </w:tr>
      <w:tr w:rsidR="00DD2202" w:rsidRPr="00FD2A3E" w:rsidTr="00FD2A3E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2026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119,42</w:t>
            </w:r>
          </w:p>
        </w:tc>
      </w:tr>
      <w:tr w:rsidR="00DD2202" w:rsidRPr="00FD2A3E" w:rsidTr="00FD2A3E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2027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26,39</w:t>
            </w:r>
          </w:p>
        </w:tc>
      </w:tr>
      <w:tr w:rsidR="00DD2202" w:rsidRPr="00FD2A3E" w:rsidTr="00FD2A3E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DD2202" w:rsidP="00FD2A3E">
            <w:pPr>
              <w:jc w:val="center"/>
              <w:rPr>
                <w:sz w:val="24"/>
                <w:szCs w:val="24"/>
              </w:rPr>
            </w:pPr>
            <w:r w:rsidRPr="00FD2A3E">
              <w:rPr>
                <w:sz w:val="24"/>
                <w:szCs w:val="24"/>
              </w:rPr>
              <w:t>Итого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2" w:rsidRPr="00FD2A3E" w:rsidRDefault="00FD2A3E" w:rsidP="00FD2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2202" w:rsidRPr="00FD2A3E">
              <w:rPr>
                <w:sz w:val="24"/>
                <w:szCs w:val="24"/>
              </w:rPr>
              <w:t>897,72</w:t>
            </w:r>
          </w:p>
        </w:tc>
      </w:tr>
    </w:tbl>
    <w:p w:rsidR="00DD2202" w:rsidRPr="002531F6" w:rsidRDefault="00DD2202" w:rsidP="00FD2A3E">
      <w:pPr>
        <w:ind w:left="-142" w:right="101" w:firstLine="568"/>
        <w:jc w:val="both"/>
      </w:pPr>
      <w:r w:rsidRPr="002531F6">
        <w:lastRenderedPageBreak/>
        <w:t>Субсидии за счет средств бюджета Республики Карелия на реализацию Программы предоставляются в порядке, предусмотренном соответствующим постановлением Правительства Республики Карелия о порядке предоставления субсидий.</w:t>
      </w:r>
    </w:p>
    <w:p w:rsidR="00DD2202" w:rsidRPr="002531F6" w:rsidRDefault="00DD2202" w:rsidP="00FD2A3E">
      <w:pPr>
        <w:ind w:left="-142" w:right="101" w:firstLine="568"/>
        <w:jc w:val="both"/>
      </w:pPr>
      <w:r w:rsidRPr="002531F6">
        <w:t>Субсидии предоставляются на безвозмездной и безвозвратной основе в целях возмещения затрат Арендатора в связи с выполнением работ по реализации Программы.</w:t>
      </w:r>
    </w:p>
    <w:p w:rsidR="00DD2202" w:rsidRPr="002531F6" w:rsidRDefault="00DD2202" w:rsidP="00FD2A3E">
      <w:pPr>
        <w:ind w:left="-142" w:right="101" w:firstLine="568"/>
        <w:jc w:val="both"/>
      </w:pPr>
      <w:r w:rsidRPr="002531F6">
        <w:t>Условием предоставления субсидий является выполнение обязательств по финансированию и выполнению работ по реализации Адресной программы.</w:t>
      </w:r>
    </w:p>
    <w:p w:rsidR="00DD2202" w:rsidRPr="002531F6" w:rsidRDefault="00DD2202" w:rsidP="00FD2A3E">
      <w:pPr>
        <w:ind w:left="-142" w:right="101" w:firstLine="568"/>
        <w:jc w:val="both"/>
      </w:pPr>
      <w:r w:rsidRPr="002531F6">
        <w:t xml:space="preserve">Подтверждением выполнения Адресной программы является оформление  следующих документов: </w:t>
      </w:r>
    </w:p>
    <w:p w:rsidR="00DD2202" w:rsidRPr="002531F6" w:rsidRDefault="00DD2202" w:rsidP="00FD2A3E">
      <w:pPr>
        <w:ind w:left="-142" w:right="101" w:firstLine="568"/>
        <w:jc w:val="both"/>
      </w:pPr>
      <w:r w:rsidRPr="002531F6">
        <w:t xml:space="preserve">1) отчет о выполнении обязательств Арендатора по финансированию и выполнению работ по реализации Адресной программы; </w:t>
      </w:r>
    </w:p>
    <w:p w:rsidR="00DD2202" w:rsidRPr="002531F6" w:rsidRDefault="00DD2202" w:rsidP="00FD2A3E">
      <w:pPr>
        <w:ind w:left="-142" w:right="101" w:firstLine="568"/>
        <w:jc w:val="both"/>
      </w:pPr>
      <w:r w:rsidRPr="002531F6">
        <w:t>2) отчет о выполнени</w:t>
      </w:r>
      <w:r w:rsidR="00D01E47">
        <w:t>и</w:t>
      </w:r>
      <w:r w:rsidRPr="002531F6">
        <w:t xml:space="preserve"> в текущем году работ по реконструкции, техническому перевооружению и строительству объектов теплоэнергетики в соответствии с перечнем объектов теплоэнергетики, указанных в Адресной программе.</w:t>
      </w:r>
    </w:p>
    <w:p w:rsidR="00DD2202" w:rsidRPr="002531F6" w:rsidRDefault="00DD2202" w:rsidP="00FD2A3E">
      <w:pPr>
        <w:ind w:left="-142" w:right="101" w:firstLine="568"/>
        <w:jc w:val="both"/>
      </w:pPr>
      <w:r w:rsidRPr="002531F6">
        <w:t>К отчетам прилагаются сводный реестр документов по выполнению работ в соответствии с перечнем объектов теплоэнергетики, указанных в Адресной программе, и копии документов, заверенные уполномоченным лицом Арендатора:</w:t>
      </w:r>
    </w:p>
    <w:p w:rsidR="00DD2202" w:rsidRPr="002531F6" w:rsidRDefault="00DD2202" w:rsidP="00FD2A3E">
      <w:pPr>
        <w:ind w:left="-142" w:right="101" w:firstLine="568"/>
        <w:jc w:val="both"/>
        <w:rPr>
          <w:color w:val="FF0000"/>
        </w:rPr>
      </w:pPr>
      <w:r w:rsidRPr="002531F6">
        <w:t>1) протоколы заседаний конкурсной комиссии по определению победителя торгов на право заключения контрактов (договоров) на выполнение работ по проектированию, реконструкции, техническому перевооружению и строительству объектов;</w:t>
      </w:r>
    </w:p>
    <w:p w:rsidR="00DD2202" w:rsidRPr="002531F6" w:rsidRDefault="00DD2202" w:rsidP="00FD2A3E">
      <w:pPr>
        <w:ind w:left="-142" w:right="101" w:firstLine="568"/>
        <w:jc w:val="both"/>
      </w:pPr>
      <w:r w:rsidRPr="002531F6">
        <w:t>2) контракты (договоры) на выполнение работ по проектированию, реконструкции, техническому перевооружению и строительству объектов теплоэнергетики;</w:t>
      </w:r>
    </w:p>
    <w:p w:rsidR="00DD2202" w:rsidRPr="002531F6" w:rsidRDefault="00DD2202" w:rsidP="00FD2A3E">
      <w:pPr>
        <w:ind w:left="-142" w:right="101" w:firstLine="568"/>
        <w:jc w:val="both"/>
      </w:pPr>
      <w:r w:rsidRPr="002531F6">
        <w:t>3) контракты (договоры) об осуществлении технологического присоединения объектов теплоэнергетики к электрическим сетям;</w:t>
      </w:r>
    </w:p>
    <w:p w:rsidR="00DD2202" w:rsidRPr="002531F6" w:rsidRDefault="00DD2202" w:rsidP="00FD2A3E">
      <w:pPr>
        <w:ind w:left="-142" w:right="101" w:firstLine="568"/>
        <w:jc w:val="both"/>
      </w:pPr>
      <w:r w:rsidRPr="002531F6">
        <w:t>4) контракты (договоры) на проведение технического надзора при реконструкции, техническом перевооружении и строительстве объектов теплоэнергетики;</w:t>
      </w:r>
    </w:p>
    <w:p w:rsidR="00DD2202" w:rsidRPr="002531F6" w:rsidRDefault="00DD2202" w:rsidP="00FD2A3E">
      <w:pPr>
        <w:ind w:left="-142" w:right="101" w:firstLine="568"/>
        <w:jc w:val="both"/>
      </w:pPr>
      <w:r w:rsidRPr="002531F6">
        <w:t>5) контракты (договоры) на проведение авторского надзора при реконструкции, техническом перевооружении и строительстве объектов теплоэнергетики;</w:t>
      </w:r>
    </w:p>
    <w:p w:rsidR="00DD2202" w:rsidRPr="002531F6" w:rsidRDefault="00DD2202" w:rsidP="00FD2A3E">
      <w:pPr>
        <w:ind w:left="-142" w:right="101" w:firstLine="568"/>
        <w:jc w:val="both"/>
      </w:pPr>
      <w:r w:rsidRPr="002531F6">
        <w:t>6) иные договоры, заключенные Арендатором в целях выполнения проектирования, реконструкции, технического перевооружения и строительства объектов теплоэнергетики;</w:t>
      </w:r>
    </w:p>
    <w:p w:rsidR="00DD2202" w:rsidRPr="002531F6" w:rsidRDefault="00DD2202" w:rsidP="00FD2A3E">
      <w:pPr>
        <w:ind w:left="-142" w:right="101" w:firstLine="568"/>
        <w:jc w:val="both"/>
      </w:pPr>
      <w:proofErr w:type="gramStart"/>
      <w:r w:rsidRPr="002531F6">
        <w:t>7) сводные сметные расчеты стоимости реконструкции, технического перевооружения и строительства объектов теплоэнергетики, разработанные в составе проектной документации, получившей положительное заключение государственной экспертизы, и сводные сметные расчеты стоимости реконструкции, технического перевооружения и строительства объектов теплоэнергетики, разработанные в составе исполнительной документации;</w:t>
      </w:r>
      <w:proofErr w:type="gramEnd"/>
    </w:p>
    <w:p w:rsidR="00DD2202" w:rsidRPr="002531F6" w:rsidRDefault="00DD2202" w:rsidP="00FD2A3E">
      <w:pPr>
        <w:ind w:left="-142" w:right="101" w:firstLine="568"/>
        <w:jc w:val="both"/>
      </w:pPr>
      <w:r w:rsidRPr="002531F6">
        <w:lastRenderedPageBreak/>
        <w:t xml:space="preserve">8) положительные заключения государственного органа, </w:t>
      </w:r>
      <w:proofErr w:type="spellStart"/>
      <w:proofErr w:type="gramStart"/>
      <w:r w:rsidRPr="002531F6">
        <w:t>уполномо-ченного</w:t>
      </w:r>
      <w:proofErr w:type="spellEnd"/>
      <w:proofErr w:type="gramEnd"/>
      <w:r w:rsidRPr="002531F6">
        <w:t xml:space="preserve"> на проведение государственной экспертизы проектной документации, по объектам реконструкции, технического перевооружения строительства объектов теплоэнергетики;</w:t>
      </w:r>
    </w:p>
    <w:p w:rsidR="00DD2202" w:rsidRPr="002531F6" w:rsidRDefault="00DD2202" w:rsidP="00FD2A3E">
      <w:pPr>
        <w:ind w:left="-142" w:right="101" w:firstLine="568"/>
        <w:jc w:val="both"/>
      </w:pPr>
      <w:r w:rsidRPr="002531F6">
        <w:t>9) платежные документы с отметкой банка, подтверждающие финансирование Арендатором работ по реконструкции, техническому перевооружению и строительству объектов теплоэнергетики в соответствии с перечнем объектов теплоэнергетики, указанных в Адресной программе, и реестр платежных документов;</w:t>
      </w:r>
    </w:p>
    <w:p w:rsidR="00DD2202" w:rsidRPr="002531F6" w:rsidRDefault="00DD2202" w:rsidP="00FD2A3E">
      <w:pPr>
        <w:ind w:left="-142" w:right="101" w:firstLine="568"/>
        <w:jc w:val="both"/>
      </w:pPr>
      <w:r w:rsidRPr="002531F6">
        <w:t>10) отчеты  об  объемах выполненных проектных, строительных и прочих  работ:</w:t>
      </w:r>
    </w:p>
    <w:p w:rsidR="00DD2202" w:rsidRPr="002531F6" w:rsidRDefault="00DD2202" w:rsidP="00FD2A3E">
      <w:pPr>
        <w:ind w:left="-142" w:right="101" w:firstLine="568"/>
        <w:jc w:val="both"/>
      </w:pPr>
      <w:r w:rsidRPr="002531F6">
        <w:t>- акты   сдачи-приемки   выполненных   проектных   работ (услуг)  в ходе  реализации Адресной программы;</w:t>
      </w:r>
    </w:p>
    <w:p w:rsidR="00DD2202" w:rsidRPr="002531F6" w:rsidRDefault="00DD2202" w:rsidP="00FD2A3E">
      <w:pPr>
        <w:ind w:left="-142" w:right="101" w:firstLine="568"/>
        <w:jc w:val="both"/>
      </w:pPr>
      <w:r w:rsidRPr="002531F6">
        <w:t>- акты о приемке выполненных работ по унифицированной форме учетной документации (форма КС-2);</w:t>
      </w:r>
    </w:p>
    <w:p w:rsidR="00DD2202" w:rsidRPr="002531F6" w:rsidRDefault="00DD2202" w:rsidP="00FD2A3E">
      <w:pPr>
        <w:ind w:left="-142" w:right="101" w:firstLine="568"/>
        <w:jc w:val="both"/>
      </w:pPr>
      <w:r w:rsidRPr="002531F6">
        <w:t>- справки о стоимости выполненных работ и затрат по унифицированной форме учетной документации (форма КС-3);</w:t>
      </w:r>
    </w:p>
    <w:p w:rsidR="00DD2202" w:rsidRPr="002531F6" w:rsidRDefault="00DD2202" w:rsidP="00FD2A3E">
      <w:pPr>
        <w:ind w:left="-142" w:right="101" w:firstLine="568"/>
        <w:jc w:val="both"/>
      </w:pPr>
      <w:r w:rsidRPr="002531F6">
        <w:t>- акты приемки законченного объекта приемочной комиссией по типовой межотраслевой форме учетной документации (форма КС-14);</w:t>
      </w:r>
    </w:p>
    <w:p w:rsidR="00DD2202" w:rsidRPr="002531F6" w:rsidRDefault="00DD2202" w:rsidP="00FD2A3E">
      <w:pPr>
        <w:ind w:left="-142" w:right="101" w:firstLine="568"/>
        <w:jc w:val="both"/>
      </w:pPr>
      <w:r w:rsidRPr="002531F6">
        <w:t xml:space="preserve">- акты о приемке оказанных услуг по техническому и авторскому надзору при реконструкции, техническом перевооружении </w:t>
      </w:r>
      <w:r w:rsidR="00D01E47">
        <w:t xml:space="preserve">и </w:t>
      </w:r>
      <w:r w:rsidRPr="002531F6">
        <w:t>строительстве объектов теплоэнергетики;</w:t>
      </w:r>
    </w:p>
    <w:p w:rsidR="00DD2202" w:rsidRPr="002531F6" w:rsidRDefault="00DD2202" w:rsidP="00FD2A3E">
      <w:pPr>
        <w:ind w:left="-142" w:right="101" w:firstLine="568"/>
        <w:jc w:val="both"/>
      </w:pPr>
      <w:r w:rsidRPr="002531F6">
        <w:t>- акты об оказании услуги по технологическому присоединению объектов теплоэнергетики к электрическим сетям.</w:t>
      </w:r>
    </w:p>
    <w:p w:rsidR="00DD2202" w:rsidRDefault="00DD2202" w:rsidP="00D01E47">
      <w:pPr>
        <w:autoSpaceDE w:val="0"/>
        <w:autoSpaceDN w:val="0"/>
        <w:adjustRightInd w:val="0"/>
        <w:spacing w:before="120" w:after="120"/>
        <w:ind w:left="-142" w:right="101"/>
        <w:jc w:val="center"/>
        <w:rPr>
          <w:b/>
          <w:bCs/>
        </w:rPr>
      </w:pPr>
      <w:r w:rsidRPr="002531F6">
        <w:rPr>
          <w:b/>
          <w:bCs/>
        </w:rPr>
        <w:t xml:space="preserve">6. Механизм реализации </w:t>
      </w:r>
      <w:r w:rsidR="00D01E47">
        <w:rPr>
          <w:b/>
          <w:bCs/>
        </w:rPr>
        <w:t>П</w:t>
      </w:r>
      <w:r w:rsidRPr="002531F6">
        <w:rPr>
          <w:b/>
          <w:bCs/>
        </w:rPr>
        <w:t>рограммы</w:t>
      </w:r>
    </w:p>
    <w:p w:rsidR="00DD2202" w:rsidRPr="002531F6" w:rsidRDefault="00DD2202" w:rsidP="00D01E47">
      <w:pPr>
        <w:ind w:left="-142" w:right="101" w:firstLine="568"/>
        <w:jc w:val="both"/>
      </w:pPr>
      <w:r w:rsidRPr="002531F6">
        <w:rPr>
          <w:color w:val="000000"/>
        </w:rPr>
        <w:t xml:space="preserve">Государственным заказчиком Программы является  </w:t>
      </w:r>
      <w:r w:rsidRPr="002531F6">
        <w:t>Государственный комитет Республики Карелия по жилищно-коммунальному хозяйству и энергетике</w:t>
      </w:r>
      <w:r w:rsidRPr="002531F6">
        <w:rPr>
          <w:color w:val="000000"/>
        </w:rPr>
        <w:t>.</w:t>
      </w:r>
    </w:p>
    <w:p w:rsidR="00DD2202" w:rsidRPr="002531F6" w:rsidRDefault="00DD2202" w:rsidP="00D01E47">
      <w:pPr>
        <w:ind w:left="-142" w:right="101" w:firstLine="568"/>
        <w:jc w:val="both"/>
      </w:pPr>
      <w:r w:rsidRPr="002531F6">
        <w:t xml:space="preserve">До начала реализации Программы </w:t>
      </w:r>
      <w:r w:rsidR="00D01E47">
        <w:t>г</w:t>
      </w:r>
      <w:r w:rsidRPr="002531F6">
        <w:t xml:space="preserve">осударственный заказчик Программы утверждает положение об </w:t>
      </w:r>
      <w:r w:rsidR="00D01E47">
        <w:t>управлении реализацией Программы</w:t>
      </w:r>
      <w:r w:rsidRPr="002531F6">
        <w:t>, определяющее:</w:t>
      </w:r>
    </w:p>
    <w:p w:rsidR="00DD2202" w:rsidRPr="002531F6" w:rsidRDefault="00DD2202" w:rsidP="00D01E47">
      <w:pPr>
        <w:ind w:left="-142" w:right="101" w:firstLine="568"/>
        <w:jc w:val="both"/>
      </w:pPr>
      <w:r w:rsidRPr="002531F6">
        <w:t>порядок формирования организационно-финансового плана реализации   Программы;</w:t>
      </w:r>
    </w:p>
    <w:p w:rsidR="00DD2202" w:rsidRPr="002531F6" w:rsidRDefault="00DD2202" w:rsidP="00D01E47">
      <w:pPr>
        <w:ind w:left="-142" w:right="101" w:firstLine="568"/>
        <w:jc w:val="both"/>
      </w:pPr>
      <w:r w:rsidRPr="002531F6">
        <w:t>механизмы корректировки  мероприятий Программы в ходе ее реализации;</w:t>
      </w:r>
    </w:p>
    <w:p w:rsidR="00DD2202" w:rsidRPr="002531F6" w:rsidRDefault="00DD2202" w:rsidP="00D01E47">
      <w:pPr>
        <w:ind w:left="-142" w:right="101" w:firstLine="568"/>
        <w:jc w:val="both"/>
      </w:pPr>
      <w:r w:rsidRPr="002531F6">
        <w:t>процедуры обеспечения открытости информации о значениях целевых показателей и показателей результатов, результатах мониторинга реализации Программы, программных мероприятиях и об условиях участия в них исполнителей, а также о проводимых конкурсах и критериях определения победителей.</w:t>
      </w:r>
    </w:p>
    <w:p w:rsidR="00DD2202" w:rsidRPr="002531F6" w:rsidRDefault="00DD2202" w:rsidP="00D01E47">
      <w:pPr>
        <w:autoSpaceDE w:val="0"/>
        <w:autoSpaceDN w:val="0"/>
        <w:adjustRightInd w:val="0"/>
        <w:ind w:left="-142" w:right="101" w:firstLine="568"/>
        <w:jc w:val="both"/>
      </w:pPr>
      <w:r w:rsidRPr="002531F6">
        <w:t>Государственный заказчик:</w:t>
      </w:r>
    </w:p>
    <w:p w:rsidR="00DD2202" w:rsidRPr="002531F6" w:rsidRDefault="00DD2202" w:rsidP="00D01E47">
      <w:pPr>
        <w:ind w:left="-142" w:right="101" w:firstLine="568"/>
        <w:jc w:val="both"/>
      </w:pPr>
      <w:r w:rsidRPr="002531F6">
        <w:t>осуществляет распределение средств бюджета Республики Карелия и средств из внебюджетных источников, в случае их привлечения, на реализацию программных мероприятий;</w:t>
      </w:r>
    </w:p>
    <w:p w:rsidR="00DD2202" w:rsidRPr="002531F6" w:rsidRDefault="00DD2202" w:rsidP="00D01E47">
      <w:pPr>
        <w:ind w:left="-142" w:right="101" w:firstLine="568"/>
        <w:jc w:val="both"/>
      </w:pPr>
      <w:r w:rsidRPr="002531F6">
        <w:lastRenderedPageBreak/>
        <w:t>несет ответственность за своевременную и качественную реализацию мероприятий Программы, обеспечивает эффективное использование средств бюджета Республики Карелия и средств, привлекаемых из внебюджетных источников;</w:t>
      </w:r>
    </w:p>
    <w:p w:rsidR="00DD2202" w:rsidRPr="002531F6" w:rsidRDefault="00DD2202" w:rsidP="00D01E47">
      <w:pPr>
        <w:ind w:left="-142" w:right="101" w:firstLine="568"/>
        <w:jc w:val="both"/>
      </w:pPr>
      <w:r w:rsidRPr="002531F6">
        <w:t>осуществляет ежеквартальный и ежегодный мониторинг реализации Программы в соответствии с установленным Порядком проведения и критериями оценки эффективности реализации долгосрочных целевых программ;</w:t>
      </w:r>
    </w:p>
    <w:p w:rsidR="00DD2202" w:rsidRPr="002531F6" w:rsidRDefault="00DD2202" w:rsidP="00D01E47">
      <w:pPr>
        <w:ind w:left="-142" w:right="101" w:firstLine="568"/>
        <w:jc w:val="both"/>
      </w:pPr>
      <w:r w:rsidRPr="002531F6">
        <w:t xml:space="preserve">составляет ежеквартальный отчет о результатах реализации мероприятий Программы и направляет его в уполномоченный орган </w:t>
      </w:r>
      <w:r w:rsidR="00D01E47">
        <w:t>–</w:t>
      </w:r>
      <w:r w:rsidRPr="002531F6">
        <w:t xml:space="preserve"> Министерство экономического развития Республики Карелия;</w:t>
      </w:r>
    </w:p>
    <w:p w:rsidR="00DD2202" w:rsidRPr="002531F6" w:rsidRDefault="00DD2202" w:rsidP="00D01E47">
      <w:pPr>
        <w:ind w:left="-142" w:right="101" w:firstLine="568"/>
        <w:jc w:val="both"/>
      </w:pPr>
      <w:r w:rsidRPr="002531F6">
        <w:t>ежегодно проводит оценку эффективности реализации Программы, подготавливает доклад о выполнении Программы.</w:t>
      </w:r>
    </w:p>
    <w:p w:rsidR="00DD2202" w:rsidRPr="002531F6" w:rsidRDefault="00DD2202" w:rsidP="00D01E47">
      <w:pPr>
        <w:ind w:left="-142" w:right="101" w:firstLine="568"/>
        <w:jc w:val="both"/>
      </w:pPr>
      <w:r w:rsidRPr="002531F6">
        <w:t>Государственный заказчик размещает в сети Интернет на своем сайте те</w:t>
      </w:r>
      <w:proofErr w:type="gramStart"/>
      <w:r w:rsidRPr="002531F6">
        <w:t>кст Пр</w:t>
      </w:r>
      <w:proofErr w:type="gramEnd"/>
      <w:r w:rsidRPr="002531F6">
        <w:t xml:space="preserve">ограммы, доклады о реализации Программы, информацию о конкурсах на участие в реализации Программы, результаты мониторинга реализации Программы, оценку значений целевых показателей и показателей результатов. </w:t>
      </w:r>
    </w:p>
    <w:p w:rsidR="00DD2202" w:rsidRPr="002531F6" w:rsidRDefault="00DD2202" w:rsidP="00D01E47">
      <w:pPr>
        <w:ind w:left="-142" w:right="101" w:firstLine="568"/>
        <w:jc w:val="both"/>
      </w:pPr>
      <w:r w:rsidRPr="002531F6">
        <w:t xml:space="preserve">Ответственность за выполнение показателей возлагается на государственного заказчика  Программы. </w:t>
      </w:r>
    </w:p>
    <w:p w:rsidR="00DD2202" w:rsidRDefault="00DD2202" w:rsidP="00D01E47">
      <w:pPr>
        <w:autoSpaceDE w:val="0"/>
        <w:autoSpaceDN w:val="0"/>
        <w:adjustRightInd w:val="0"/>
        <w:ind w:left="-142" w:right="101" w:firstLine="568"/>
        <w:jc w:val="both"/>
      </w:pPr>
      <w:r w:rsidRPr="002531F6">
        <w:t xml:space="preserve">  Контроль за реализацией Программы осуществляется в </w:t>
      </w:r>
      <w:proofErr w:type="gramStart"/>
      <w:r w:rsidRPr="002531F6">
        <w:t>соответствии</w:t>
      </w:r>
      <w:proofErr w:type="gramEnd"/>
      <w:r w:rsidRPr="002531F6">
        <w:t xml:space="preserve"> с разделом </w:t>
      </w:r>
      <w:r w:rsidRPr="002531F6">
        <w:rPr>
          <w:lang w:val="en-US"/>
        </w:rPr>
        <w:t>IV</w:t>
      </w:r>
      <w:r w:rsidRPr="002531F6">
        <w:t xml:space="preserve"> Порядка принятия решений о разработке долгосрочных целевых программ Республики Карелия, их формирования и реализации.</w:t>
      </w:r>
    </w:p>
    <w:p w:rsidR="00DD2202" w:rsidRPr="002531F6" w:rsidRDefault="00D01E47" w:rsidP="00D01E47">
      <w:pPr>
        <w:pStyle w:val="ConsPlusNormal"/>
        <w:widowControl/>
        <w:spacing w:before="120" w:after="120"/>
        <w:ind w:left="-142" w:right="101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D2202" w:rsidRPr="002531F6">
        <w:rPr>
          <w:rFonts w:ascii="Times New Roman" w:hAnsi="Times New Roman" w:cs="Times New Roman"/>
          <w:b/>
          <w:bCs/>
          <w:sz w:val="28"/>
          <w:szCs w:val="28"/>
        </w:rPr>
        <w:t>. Оценка социально-экономической эффективности Программы</w:t>
      </w:r>
    </w:p>
    <w:p w:rsidR="00DD2202" w:rsidRDefault="00DD2202" w:rsidP="00D01E47">
      <w:pPr>
        <w:autoSpaceDE w:val="0"/>
        <w:autoSpaceDN w:val="0"/>
        <w:adjustRightInd w:val="0"/>
        <w:ind w:left="-142" w:right="101" w:firstLine="568"/>
        <w:jc w:val="both"/>
      </w:pPr>
      <w:r w:rsidRPr="002531F6">
        <w:t>Оценка эффективности реализации Программы осуществляется в целях контроля, прогноза реализации Программы и своевременного принятия мер по повышению эффективности реализации Программы и расходования бюджетных средств.</w:t>
      </w:r>
    </w:p>
    <w:p w:rsidR="00DD2202" w:rsidRPr="002531F6" w:rsidRDefault="00DD2202" w:rsidP="00DD2202">
      <w:pPr>
        <w:autoSpaceDE w:val="0"/>
        <w:autoSpaceDN w:val="0"/>
        <w:adjustRightInd w:val="0"/>
        <w:spacing w:before="120" w:after="120"/>
        <w:ind w:firstLine="540"/>
        <w:jc w:val="center"/>
      </w:pPr>
      <w:r w:rsidRPr="002531F6">
        <w:t>Показатели эффективности реализации Программы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89"/>
        <w:gridCol w:w="1136"/>
        <w:gridCol w:w="992"/>
        <w:gridCol w:w="992"/>
        <w:gridCol w:w="992"/>
        <w:gridCol w:w="1828"/>
      </w:tblGrid>
      <w:tr w:rsidR="00D01E47" w:rsidRPr="002531F6" w:rsidTr="00D01E47">
        <w:tc>
          <w:tcPr>
            <w:tcW w:w="1181" w:type="pct"/>
          </w:tcPr>
          <w:p w:rsidR="00DD2202" w:rsidRPr="002531F6" w:rsidRDefault="00DD2202" w:rsidP="00D01E47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>Показатель</w:t>
            </w:r>
          </w:p>
        </w:tc>
        <w:tc>
          <w:tcPr>
            <w:tcW w:w="681" w:type="pct"/>
          </w:tcPr>
          <w:p w:rsidR="00DD2202" w:rsidRPr="002531F6" w:rsidRDefault="00DD2202" w:rsidP="00D01E47">
            <w:pPr>
              <w:ind w:left="-93" w:right="-108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00" w:type="pct"/>
          </w:tcPr>
          <w:p w:rsidR="00D01E47" w:rsidRDefault="00DD2202" w:rsidP="00D01E47">
            <w:pPr>
              <w:ind w:left="-110" w:right="-107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531F6">
              <w:rPr>
                <w:sz w:val="26"/>
                <w:szCs w:val="26"/>
              </w:rPr>
              <w:t>Факти-ческое</w:t>
            </w:r>
            <w:proofErr w:type="spellEnd"/>
            <w:proofErr w:type="gramEnd"/>
            <w:r w:rsidRPr="002531F6">
              <w:rPr>
                <w:sz w:val="26"/>
                <w:szCs w:val="26"/>
              </w:rPr>
              <w:t xml:space="preserve"> </w:t>
            </w:r>
            <w:proofErr w:type="spellStart"/>
            <w:r w:rsidRPr="002531F6">
              <w:rPr>
                <w:sz w:val="26"/>
                <w:szCs w:val="26"/>
              </w:rPr>
              <w:t>значе</w:t>
            </w:r>
            <w:proofErr w:type="spellEnd"/>
            <w:r w:rsidRPr="002531F6">
              <w:rPr>
                <w:sz w:val="26"/>
                <w:szCs w:val="26"/>
              </w:rPr>
              <w:t>-</w:t>
            </w:r>
          </w:p>
          <w:p w:rsidR="00D01E47" w:rsidRDefault="00DD2202" w:rsidP="00D01E47">
            <w:pPr>
              <w:ind w:left="-110" w:right="-107"/>
              <w:jc w:val="center"/>
              <w:rPr>
                <w:sz w:val="26"/>
                <w:szCs w:val="26"/>
              </w:rPr>
            </w:pPr>
            <w:proofErr w:type="spellStart"/>
            <w:r w:rsidRPr="002531F6">
              <w:rPr>
                <w:sz w:val="26"/>
                <w:szCs w:val="26"/>
              </w:rPr>
              <w:t>ние</w:t>
            </w:r>
            <w:proofErr w:type="spellEnd"/>
            <w:r w:rsidRPr="002531F6">
              <w:rPr>
                <w:sz w:val="26"/>
                <w:szCs w:val="26"/>
              </w:rPr>
              <w:t xml:space="preserve"> </w:t>
            </w:r>
          </w:p>
          <w:p w:rsidR="00D01E47" w:rsidRDefault="00DD2202" w:rsidP="00D01E47">
            <w:pPr>
              <w:ind w:left="-110" w:right="-107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 xml:space="preserve">2012 </w:t>
            </w:r>
          </w:p>
          <w:p w:rsidR="00DD2202" w:rsidRPr="002531F6" w:rsidRDefault="00DD2202" w:rsidP="003766E3">
            <w:pPr>
              <w:ind w:left="-110" w:right="-107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>год</w:t>
            </w:r>
          </w:p>
        </w:tc>
        <w:tc>
          <w:tcPr>
            <w:tcW w:w="524" w:type="pct"/>
          </w:tcPr>
          <w:p w:rsidR="00DD2202" w:rsidRPr="002531F6" w:rsidRDefault="00DD2202" w:rsidP="00D01E47">
            <w:pPr>
              <w:ind w:left="-109" w:right="-107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 xml:space="preserve">Целевое </w:t>
            </w:r>
            <w:proofErr w:type="spellStart"/>
            <w:proofErr w:type="gramStart"/>
            <w:r w:rsidRPr="002531F6">
              <w:rPr>
                <w:sz w:val="26"/>
                <w:szCs w:val="26"/>
              </w:rPr>
              <w:t>значе-ние</w:t>
            </w:r>
            <w:proofErr w:type="spellEnd"/>
            <w:proofErr w:type="gramEnd"/>
          </w:p>
          <w:p w:rsidR="00D01E47" w:rsidRDefault="00DD2202" w:rsidP="00D01E47">
            <w:pPr>
              <w:ind w:left="-109" w:right="-107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 xml:space="preserve">2013 </w:t>
            </w:r>
          </w:p>
          <w:p w:rsidR="00DD2202" w:rsidRPr="002531F6" w:rsidRDefault="00DD2202" w:rsidP="00D01E47">
            <w:pPr>
              <w:ind w:left="-109" w:right="-107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>год</w:t>
            </w:r>
          </w:p>
        </w:tc>
        <w:tc>
          <w:tcPr>
            <w:tcW w:w="524" w:type="pct"/>
          </w:tcPr>
          <w:p w:rsidR="00DD2202" w:rsidRPr="002531F6" w:rsidRDefault="00DD2202" w:rsidP="00D01E47">
            <w:pPr>
              <w:ind w:left="-109" w:right="-107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 xml:space="preserve">Целевое </w:t>
            </w:r>
            <w:proofErr w:type="spellStart"/>
            <w:proofErr w:type="gramStart"/>
            <w:r w:rsidRPr="002531F6">
              <w:rPr>
                <w:sz w:val="26"/>
                <w:szCs w:val="26"/>
              </w:rPr>
              <w:t>значе-ние</w:t>
            </w:r>
            <w:proofErr w:type="spellEnd"/>
            <w:proofErr w:type="gramEnd"/>
          </w:p>
          <w:p w:rsidR="00D01E47" w:rsidRDefault="00DD2202" w:rsidP="00D01E47">
            <w:pPr>
              <w:ind w:left="-109" w:right="-107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 xml:space="preserve">2014 </w:t>
            </w:r>
          </w:p>
          <w:p w:rsidR="00DD2202" w:rsidRPr="002531F6" w:rsidRDefault="00DD2202" w:rsidP="00D01E47">
            <w:pPr>
              <w:ind w:left="-109" w:right="-107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>год</w:t>
            </w:r>
          </w:p>
        </w:tc>
        <w:tc>
          <w:tcPr>
            <w:tcW w:w="524" w:type="pct"/>
          </w:tcPr>
          <w:p w:rsidR="00DD2202" w:rsidRPr="002531F6" w:rsidRDefault="00DD2202" w:rsidP="00D01E47">
            <w:pPr>
              <w:ind w:left="-109" w:right="-107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 xml:space="preserve">Целевое </w:t>
            </w:r>
            <w:proofErr w:type="spellStart"/>
            <w:proofErr w:type="gramStart"/>
            <w:r w:rsidRPr="002531F6">
              <w:rPr>
                <w:sz w:val="26"/>
                <w:szCs w:val="26"/>
              </w:rPr>
              <w:t>значе-ние</w:t>
            </w:r>
            <w:proofErr w:type="spellEnd"/>
            <w:proofErr w:type="gramEnd"/>
          </w:p>
          <w:p w:rsidR="00D01E47" w:rsidRDefault="00DD2202" w:rsidP="00D01E47">
            <w:pPr>
              <w:ind w:left="-109" w:right="-107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 xml:space="preserve">2015 </w:t>
            </w:r>
          </w:p>
          <w:p w:rsidR="00DD2202" w:rsidRPr="002531F6" w:rsidRDefault="00DD2202" w:rsidP="00D01E47">
            <w:pPr>
              <w:ind w:left="-109" w:right="-107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>год</w:t>
            </w:r>
          </w:p>
        </w:tc>
        <w:tc>
          <w:tcPr>
            <w:tcW w:w="966" w:type="pct"/>
          </w:tcPr>
          <w:p w:rsidR="00DD2202" w:rsidRPr="002531F6" w:rsidRDefault="00DD2202" w:rsidP="00D01E47">
            <w:pPr>
              <w:ind w:left="-109" w:right="-40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>Целевое значение в результате    реализации Программы</w:t>
            </w:r>
          </w:p>
          <w:p w:rsidR="00DD2202" w:rsidRPr="002531F6" w:rsidRDefault="00DD2202" w:rsidP="00D01E47">
            <w:pPr>
              <w:ind w:left="-109" w:right="-40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>2016 год</w:t>
            </w:r>
          </w:p>
        </w:tc>
      </w:tr>
      <w:tr w:rsidR="00D01E47" w:rsidRPr="002531F6" w:rsidTr="00D01E47">
        <w:trPr>
          <w:trHeight w:val="664"/>
        </w:trPr>
        <w:tc>
          <w:tcPr>
            <w:tcW w:w="1181" w:type="pct"/>
            <w:vAlign w:val="center"/>
          </w:tcPr>
          <w:p w:rsidR="00DD2202" w:rsidRPr="002531F6" w:rsidRDefault="00D01E47" w:rsidP="00DD2202">
            <w:pPr>
              <w:tabs>
                <w:tab w:val="left" w:pos="6300"/>
                <w:tab w:val="left" w:pos="6480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Потери тепловой энергии  в сетях тепло</w:t>
            </w:r>
            <w:r w:rsidR="00DD2202" w:rsidRPr="002531F6">
              <w:rPr>
                <w:sz w:val="26"/>
                <w:szCs w:val="26"/>
              </w:rPr>
              <w:t xml:space="preserve">снабжения  </w:t>
            </w:r>
            <w:r>
              <w:rPr>
                <w:sz w:val="26"/>
                <w:szCs w:val="26"/>
              </w:rPr>
              <w:t xml:space="preserve"> </w:t>
            </w:r>
            <w:r w:rsidR="00DD2202" w:rsidRPr="002531F6">
              <w:rPr>
                <w:sz w:val="26"/>
                <w:szCs w:val="26"/>
              </w:rPr>
              <w:t xml:space="preserve">в процентах к отпуску в сеть </w:t>
            </w:r>
          </w:p>
        </w:tc>
        <w:tc>
          <w:tcPr>
            <w:tcW w:w="681" w:type="pct"/>
          </w:tcPr>
          <w:p w:rsidR="00DD2202" w:rsidRPr="002531F6" w:rsidRDefault="00DD2202" w:rsidP="00D01E47">
            <w:pPr>
              <w:ind w:left="-93" w:right="-108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>процент</w:t>
            </w:r>
          </w:p>
        </w:tc>
        <w:tc>
          <w:tcPr>
            <w:tcW w:w="600" w:type="pct"/>
          </w:tcPr>
          <w:p w:rsidR="00DD2202" w:rsidRPr="002531F6" w:rsidRDefault="00DD2202" w:rsidP="00D01E47">
            <w:pPr>
              <w:ind w:left="-110" w:right="-107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>16,17</w:t>
            </w:r>
          </w:p>
        </w:tc>
        <w:tc>
          <w:tcPr>
            <w:tcW w:w="524" w:type="pct"/>
          </w:tcPr>
          <w:p w:rsidR="00DD2202" w:rsidRPr="002531F6" w:rsidRDefault="00DD2202" w:rsidP="00D01E47">
            <w:pPr>
              <w:ind w:left="-109" w:right="-107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>15,49</w:t>
            </w:r>
          </w:p>
        </w:tc>
        <w:tc>
          <w:tcPr>
            <w:tcW w:w="524" w:type="pct"/>
          </w:tcPr>
          <w:p w:rsidR="00DD2202" w:rsidRPr="002531F6" w:rsidRDefault="00DD2202" w:rsidP="00D01E47">
            <w:pPr>
              <w:ind w:left="-109" w:right="-107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>13,62</w:t>
            </w:r>
          </w:p>
        </w:tc>
        <w:tc>
          <w:tcPr>
            <w:tcW w:w="524" w:type="pct"/>
          </w:tcPr>
          <w:p w:rsidR="00DD2202" w:rsidRPr="002531F6" w:rsidRDefault="00DD2202" w:rsidP="00D01E47">
            <w:pPr>
              <w:ind w:left="-109" w:right="-107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>10,56</w:t>
            </w:r>
          </w:p>
        </w:tc>
        <w:tc>
          <w:tcPr>
            <w:tcW w:w="966" w:type="pct"/>
          </w:tcPr>
          <w:p w:rsidR="00DD2202" w:rsidRPr="002531F6" w:rsidRDefault="00DD2202" w:rsidP="00D01E47">
            <w:pPr>
              <w:ind w:left="-109" w:right="-40"/>
              <w:jc w:val="center"/>
              <w:rPr>
                <w:sz w:val="26"/>
                <w:szCs w:val="26"/>
              </w:rPr>
            </w:pPr>
            <w:r w:rsidRPr="002531F6">
              <w:rPr>
                <w:sz w:val="26"/>
                <w:szCs w:val="26"/>
              </w:rPr>
              <w:t>9,87</w:t>
            </w:r>
          </w:p>
        </w:tc>
      </w:tr>
    </w:tbl>
    <w:p w:rsidR="00DD2202" w:rsidRPr="002531F6" w:rsidRDefault="00DD2202" w:rsidP="00D01E47">
      <w:pPr>
        <w:autoSpaceDE w:val="0"/>
        <w:autoSpaceDN w:val="0"/>
        <w:adjustRightInd w:val="0"/>
        <w:spacing w:before="120"/>
        <w:ind w:left="-142" w:right="101" w:firstLine="568"/>
        <w:jc w:val="both"/>
      </w:pPr>
      <w:r w:rsidRPr="002531F6">
        <w:t xml:space="preserve">Анализ материалов включает в себя сравнение расчетных нормативов удельных расходов топлива на расчетный период с плановыми показателями текущего года и отчетными показателями за два предыдущих года (по форме федерального государственного статистического наблюдения </w:t>
      </w:r>
      <w:hyperlink r:id="rId9" w:history="1">
        <w:r w:rsidRPr="002531F6">
          <w:t>№ 1-ТЕП</w:t>
        </w:r>
      </w:hyperlink>
      <w:r w:rsidRPr="002531F6">
        <w:t xml:space="preserve"> «Сведения о снабжении </w:t>
      </w:r>
      <w:proofErr w:type="spellStart"/>
      <w:r w:rsidRPr="002531F6">
        <w:t>теплоэнергией</w:t>
      </w:r>
      <w:proofErr w:type="spellEnd"/>
      <w:r w:rsidRPr="002531F6">
        <w:t>»).</w:t>
      </w:r>
    </w:p>
    <w:p w:rsidR="00DD2202" w:rsidRPr="002531F6" w:rsidRDefault="00DD2202" w:rsidP="00D01E47">
      <w:pPr>
        <w:autoSpaceDE w:val="0"/>
        <w:autoSpaceDN w:val="0"/>
        <w:adjustRightInd w:val="0"/>
        <w:ind w:left="-142" w:right="101" w:firstLine="568"/>
        <w:jc w:val="both"/>
      </w:pPr>
      <w:r w:rsidRPr="002531F6">
        <w:lastRenderedPageBreak/>
        <w:t>В составе обосновывающих материалов приводятся:</w:t>
      </w:r>
    </w:p>
    <w:p w:rsidR="00DD2202" w:rsidRPr="002531F6" w:rsidRDefault="00DD2202" w:rsidP="00D01E47">
      <w:pPr>
        <w:autoSpaceDE w:val="0"/>
        <w:autoSpaceDN w:val="0"/>
        <w:adjustRightInd w:val="0"/>
        <w:ind w:left="-142" w:right="101" w:firstLine="568"/>
        <w:jc w:val="both"/>
      </w:pPr>
      <w:r w:rsidRPr="002531F6">
        <w:t>таблица баланса прогнозируемых объемов производства и отпуска тепловой энергии по месяцам и на год с указанием источников их получения;</w:t>
      </w:r>
    </w:p>
    <w:p w:rsidR="00DD2202" w:rsidRPr="002531F6" w:rsidRDefault="00DD2202" w:rsidP="00D01E47">
      <w:pPr>
        <w:autoSpaceDE w:val="0"/>
        <w:autoSpaceDN w:val="0"/>
        <w:adjustRightInd w:val="0"/>
        <w:ind w:left="-142" w:right="101" w:firstLine="568"/>
        <w:jc w:val="both"/>
      </w:pPr>
      <w:r w:rsidRPr="002531F6">
        <w:t>расчеты нормативов удельных расходов топлива по каждой котельной на каждый месяц периода регулирования и в целом за расчетный период, (расчетные таблицы; информация об источниках исходных данных);</w:t>
      </w:r>
    </w:p>
    <w:p w:rsidR="00DD2202" w:rsidRPr="002531F6" w:rsidRDefault="00DD2202" w:rsidP="00D01E47">
      <w:pPr>
        <w:autoSpaceDE w:val="0"/>
        <w:autoSpaceDN w:val="0"/>
        <w:adjustRightInd w:val="0"/>
        <w:ind w:left="-142" w:right="101" w:firstLine="568"/>
        <w:jc w:val="both"/>
      </w:pPr>
      <w:r w:rsidRPr="002531F6">
        <w:t>режимные карты и нормативные характеристики, разработанные на основании режимной наладки и режимно-наладочных испытаний;</w:t>
      </w:r>
    </w:p>
    <w:p w:rsidR="00DD2202" w:rsidRPr="002531F6" w:rsidRDefault="00DD2202" w:rsidP="00D01E47">
      <w:pPr>
        <w:autoSpaceDE w:val="0"/>
        <w:autoSpaceDN w:val="0"/>
        <w:adjustRightInd w:val="0"/>
        <w:ind w:left="-142" w:right="101" w:firstLine="568"/>
        <w:jc w:val="both"/>
      </w:pPr>
      <w:r w:rsidRPr="002531F6">
        <w:t xml:space="preserve">сводная таблица </w:t>
      </w:r>
      <w:proofErr w:type="gramStart"/>
      <w:r w:rsidRPr="002531F6">
        <w:t>результатов расчетов нормативов удельного расхода топлива</w:t>
      </w:r>
      <w:proofErr w:type="gramEnd"/>
      <w:r w:rsidRPr="002531F6">
        <w:t xml:space="preserve"> на отпущенную тепловую энергию по котельной, филиалу, </w:t>
      </w:r>
      <w:proofErr w:type="spellStart"/>
      <w:r w:rsidRPr="002531F6">
        <w:t>энергоснабжающей</w:t>
      </w:r>
      <w:proofErr w:type="spellEnd"/>
      <w:r w:rsidRPr="002531F6">
        <w:t xml:space="preserve"> организации в целом.</w:t>
      </w:r>
    </w:p>
    <w:p w:rsidR="00DD2202" w:rsidRPr="002531F6" w:rsidRDefault="00DD2202" w:rsidP="00D01E47">
      <w:pPr>
        <w:autoSpaceDE w:val="0"/>
        <w:autoSpaceDN w:val="0"/>
        <w:adjustRightInd w:val="0"/>
        <w:ind w:left="-142" w:right="101" w:firstLine="568"/>
        <w:jc w:val="both"/>
      </w:pPr>
      <w:r w:rsidRPr="002531F6">
        <w:t xml:space="preserve">Пояснительная записка содержит: краткую характеристику предприятия </w:t>
      </w:r>
      <w:r w:rsidR="00D01E47">
        <w:t>–</w:t>
      </w:r>
      <w:r w:rsidRPr="002531F6">
        <w:t xml:space="preserve"> количество котельных, их установленная мощность, присоединенная нагрузка, основное и резервное топливо, характеристика топливного хозяйства, количество потребителей, график отпуска тепловой энергии, вид системы теплоснабжения, организация учета отпуска тепловой энергии, проведение режимно-наладочных испытаний </w:t>
      </w:r>
      <w:proofErr w:type="spellStart"/>
      <w:r w:rsidRPr="002531F6">
        <w:t>котлоагрегатов</w:t>
      </w:r>
      <w:proofErr w:type="spellEnd"/>
      <w:r w:rsidRPr="002531F6">
        <w:t>.</w:t>
      </w:r>
    </w:p>
    <w:p w:rsidR="00DD2202" w:rsidRPr="002531F6" w:rsidRDefault="00DD2202" w:rsidP="00D01E47">
      <w:pPr>
        <w:autoSpaceDE w:val="0"/>
        <w:autoSpaceDN w:val="0"/>
        <w:adjustRightInd w:val="0"/>
        <w:ind w:left="-142" w:right="101" w:firstLine="568"/>
        <w:jc w:val="both"/>
        <w:sectPr w:rsidR="00DD2202" w:rsidRPr="002531F6" w:rsidSect="003F1722">
          <w:headerReference w:type="default" r:id="rId10"/>
          <w:footerReference w:type="first" r:id="rId11"/>
          <w:pgSz w:w="11906" w:h="16838"/>
          <w:pgMar w:top="899" w:right="748" w:bottom="539" w:left="1701" w:header="709" w:footer="709" w:gutter="0"/>
          <w:cols w:space="708"/>
          <w:titlePg/>
          <w:docGrid w:linePitch="360"/>
        </w:sectPr>
      </w:pPr>
      <w:proofErr w:type="gramStart"/>
      <w:r w:rsidRPr="002531F6">
        <w:t>В пояснительной записке приводятся данные о проведенных в отчетном году мероприятиях по повышению экономичности котельных с конкретными данными о сокращении расхода тепловой энергии на собственные нужды, снижении расхода топлива, влиянии проведенных мероприятий на уменьшение удельного расхода топлива на отпущенную тепловую энергию.</w:t>
      </w:r>
      <w:proofErr w:type="gramEnd"/>
    </w:p>
    <w:p w:rsidR="00DD2202" w:rsidRPr="002531F6" w:rsidRDefault="00DD2202" w:rsidP="00D01E47">
      <w:pPr>
        <w:autoSpaceDE w:val="0"/>
        <w:autoSpaceDN w:val="0"/>
        <w:adjustRightInd w:val="0"/>
        <w:ind w:left="-142" w:right="-2" w:firstLine="568"/>
        <w:jc w:val="right"/>
      </w:pPr>
      <w:r w:rsidRPr="002531F6">
        <w:lastRenderedPageBreak/>
        <w:t>Приложение № 1 к Программе</w:t>
      </w:r>
    </w:p>
    <w:p w:rsidR="00DD2202" w:rsidRPr="002531F6" w:rsidRDefault="00DD2202" w:rsidP="003F1722">
      <w:pPr>
        <w:autoSpaceDE w:val="0"/>
        <w:autoSpaceDN w:val="0"/>
        <w:adjustRightInd w:val="0"/>
        <w:spacing w:before="360"/>
        <w:ind w:left="-142" w:right="-2"/>
        <w:jc w:val="center"/>
        <w:rPr>
          <w:b/>
          <w:bCs/>
        </w:rPr>
      </w:pPr>
      <w:r w:rsidRPr="002531F6">
        <w:rPr>
          <w:b/>
          <w:bCs/>
        </w:rPr>
        <w:t>Комплекс мер</w:t>
      </w:r>
    </w:p>
    <w:p w:rsidR="00DD2202" w:rsidRPr="002531F6" w:rsidRDefault="00DD2202" w:rsidP="003F1722">
      <w:pPr>
        <w:autoSpaceDE w:val="0"/>
        <w:autoSpaceDN w:val="0"/>
        <w:adjustRightInd w:val="0"/>
        <w:spacing w:after="240"/>
        <w:ind w:left="-142" w:right="-2"/>
        <w:jc w:val="center"/>
        <w:rPr>
          <w:b/>
          <w:bCs/>
        </w:rPr>
      </w:pPr>
      <w:r w:rsidRPr="002531F6">
        <w:rPr>
          <w:b/>
          <w:bCs/>
        </w:rPr>
        <w:t>по предотвращению негативных последствий, которые могут возникнуть при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8"/>
        <w:gridCol w:w="4367"/>
      </w:tblGrid>
      <w:tr w:rsidR="00DD2202" w:rsidRPr="00D01E47" w:rsidTr="00DD2202">
        <w:trPr>
          <w:trHeight w:val="805"/>
        </w:trPr>
        <w:tc>
          <w:tcPr>
            <w:tcW w:w="0" w:type="auto"/>
          </w:tcPr>
          <w:p w:rsidR="00DD2202" w:rsidRPr="00D01E47" w:rsidRDefault="00DD2202" w:rsidP="003F1722">
            <w:pPr>
              <w:jc w:val="center"/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>Риски наступления негативных последствий</w:t>
            </w:r>
          </w:p>
        </w:tc>
        <w:tc>
          <w:tcPr>
            <w:tcW w:w="0" w:type="auto"/>
          </w:tcPr>
          <w:p w:rsidR="00DD2202" w:rsidRPr="00D01E47" w:rsidRDefault="00DD2202" w:rsidP="003F1722">
            <w:pPr>
              <w:jc w:val="center"/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>Меры по минимизации рисков</w:t>
            </w:r>
          </w:p>
        </w:tc>
      </w:tr>
      <w:tr w:rsidR="00DD2202" w:rsidRPr="00D01E47" w:rsidTr="00DD2202">
        <w:trPr>
          <w:trHeight w:val="225"/>
        </w:trPr>
        <w:tc>
          <w:tcPr>
            <w:tcW w:w="0" w:type="auto"/>
          </w:tcPr>
          <w:p w:rsidR="00DD2202" w:rsidRPr="00D01E47" w:rsidRDefault="00DD2202" w:rsidP="003F1722">
            <w:pPr>
              <w:jc w:val="center"/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2202" w:rsidRPr="00D01E47" w:rsidRDefault="00DD2202" w:rsidP="003F1722">
            <w:pPr>
              <w:jc w:val="center"/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>2</w:t>
            </w:r>
          </w:p>
        </w:tc>
      </w:tr>
      <w:tr w:rsidR="00DD2202" w:rsidRPr="00D01E47" w:rsidTr="00DD2202">
        <w:trPr>
          <w:trHeight w:val="643"/>
        </w:trPr>
        <w:tc>
          <w:tcPr>
            <w:tcW w:w="0" w:type="auto"/>
          </w:tcPr>
          <w:p w:rsidR="00DD2202" w:rsidRPr="00D01E47" w:rsidRDefault="00DD2202" w:rsidP="003F1722">
            <w:pPr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 xml:space="preserve"> 1. Изменение условий заемных соглашений, в том числе процентных ставок по привлекаемым Арендатором займам</w:t>
            </w:r>
          </w:p>
        </w:tc>
        <w:tc>
          <w:tcPr>
            <w:tcW w:w="0" w:type="auto"/>
          </w:tcPr>
          <w:p w:rsidR="00DD2202" w:rsidRPr="00D01E47" w:rsidRDefault="00DD2202" w:rsidP="003F1722">
            <w:pPr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 xml:space="preserve">условия заемных соглашений </w:t>
            </w:r>
            <w:proofErr w:type="spellStart"/>
            <w:r w:rsidRPr="00D01E47">
              <w:rPr>
                <w:sz w:val="24"/>
                <w:szCs w:val="24"/>
              </w:rPr>
              <w:t>оговари-ваются</w:t>
            </w:r>
            <w:proofErr w:type="spellEnd"/>
            <w:r w:rsidRPr="00D01E47">
              <w:rPr>
                <w:sz w:val="24"/>
                <w:szCs w:val="24"/>
              </w:rPr>
              <w:t xml:space="preserve"> в </w:t>
            </w:r>
            <w:proofErr w:type="gramStart"/>
            <w:r w:rsidRPr="00D01E47">
              <w:rPr>
                <w:sz w:val="24"/>
                <w:szCs w:val="24"/>
              </w:rPr>
              <w:t>Договоре</w:t>
            </w:r>
            <w:proofErr w:type="gramEnd"/>
            <w:r w:rsidRPr="00D01E47">
              <w:rPr>
                <w:sz w:val="24"/>
                <w:szCs w:val="24"/>
              </w:rPr>
              <w:t xml:space="preserve"> о сотрудничестве между Республикой Карелия и инвестором</w:t>
            </w:r>
          </w:p>
        </w:tc>
      </w:tr>
      <w:tr w:rsidR="00DD2202" w:rsidRPr="00D01E47" w:rsidTr="00DD2202">
        <w:trPr>
          <w:trHeight w:val="519"/>
        </w:trPr>
        <w:tc>
          <w:tcPr>
            <w:tcW w:w="0" w:type="auto"/>
          </w:tcPr>
          <w:p w:rsidR="00DD2202" w:rsidRPr="00D01E47" w:rsidRDefault="00DD2202" w:rsidP="003F1722">
            <w:pPr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 xml:space="preserve"> 2. Фактические официальные показатели инфляции для индексируемых статей будут выше прогнозируемого уровня</w:t>
            </w:r>
          </w:p>
        </w:tc>
        <w:tc>
          <w:tcPr>
            <w:tcW w:w="0" w:type="auto"/>
          </w:tcPr>
          <w:p w:rsidR="00DD2202" w:rsidRPr="00D01E47" w:rsidRDefault="00DD2202" w:rsidP="003F1722">
            <w:pPr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>расчеты экономической эффективности Программы были проведены в текущих ценах и с учетом прогнозного инфляционного роста, основной экономический эффект Программы достигается за счет снижения удельного расхода топлива, который не зависит от уровня инфляции</w:t>
            </w:r>
          </w:p>
        </w:tc>
      </w:tr>
      <w:tr w:rsidR="00DD2202" w:rsidRPr="00D01E47" w:rsidTr="00DD2202">
        <w:trPr>
          <w:trHeight w:val="1305"/>
        </w:trPr>
        <w:tc>
          <w:tcPr>
            <w:tcW w:w="0" w:type="auto"/>
          </w:tcPr>
          <w:p w:rsidR="00DD2202" w:rsidRPr="00D01E47" w:rsidRDefault="00DD2202" w:rsidP="003F1722">
            <w:pPr>
              <w:tabs>
                <w:tab w:val="left" w:pos="-828"/>
              </w:tabs>
              <w:rPr>
                <w:bCs/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 xml:space="preserve"> 3.</w:t>
            </w:r>
            <w:r w:rsidR="00D01E47" w:rsidRPr="00D01E47">
              <w:rPr>
                <w:sz w:val="24"/>
                <w:szCs w:val="24"/>
              </w:rPr>
              <w:t xml:space="preserve"> </w:t>
            </w:r>
            <w:r w:rsidRPr="00D01E47">
              <w:rPr>
                <w:sz w:val="24"/>
                <w:szCs w:val="24"/>
              </w:rPr>
              <w:t>Введение градостроительных ограничений после даты подачи Арендатором конкурсного предложения, не позволяющих Арендатору реализовать Программу в соответствии с его конкурсным предложением</w:t>
            </w:r>
          </w:p>
        </w:tc>
        <w:tc>
          <w:tcPr>
            <w:tcW w:w="0" w:type="auto"/>
          </w:tcPr>
          <w:p w:rsidR="00DD2202" w:rsidRPr="00D01E47" w:rsidRDefault="00DD2202" w:rsidP="003F1722">
            <w:pPr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>Государственный комитет  Республики Карелия по жилищно-коммунальному</w:t>
            </w:r>
            <w:r w:rsidR="00D01E47">
              <w:rPr>
                <w:sz w:val="24"/>
                <w:szCs w:val="24"/>
              </w:rPr>
              <w:t xml:space="preserve"> </w:t>
            </w:r>
            <w:proofErr w:type="spellStart"/>
            <w:r w:rsidR="00D01E47">
              <w:rPr>
                <w:sz w:val="24"/>
                <w:szCs w:val="24"/>
              </w:rPr>
              <w:t>хозяйсту</w:t>
            </w:r>
            <w:proofErr w:type="spellEnd"/>
            <w:r w:rsidRPr="00D01E47">
              <w:rPr>
                <w:sz w:val="24"/>
                <w:szCs w:val="24"/>
              </w:rPr>
              <w:t xml:space="preserve"> и энергетике окажет содействие Арендатору при рассмотрении вопроса о введении таких ограничений и поиске альтернативных вариантов реализации  Программы</w:t>
            </w:r>
          </w:p>
        </w:tc>
      </w:tr>
      <w:tr w:rsidR="00DD2202" w:rsidRPr="00D01E47" w:rsidTr="00DD2202">
        <w:trPr>
          <w:trHeight w:val="957"/>
        </w:trPr>
        <w:tc>
          <w:tcPr>
            <w:tcW w:w="0" w:type="auto"/>
          </w:tcPr>
          <w:p w:rsidR="00DD2202" w:rsidRPr="00D01E47" w:rsidRDefault="00DD2202" w:rsidP="003F1722">
            <w:pPr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 xml:space="preserve"> 4. Ошибки в проектных решениях (технические, технологические, проектные и др. ошибки), в том числе риск того, что проектная документация неприменима</w:t>
            </w:r>
          </w:p>
        </w:tc>
        <w:tc>
          <w:tcPr>
            <w:tcW w:w="0" w:type="auto"/>
          </w:tcPr>
          <w:p w:rsidR="00DD2202" w:rsidRPr="00D01E47" w:rsidRDefault="00DD2202" w:rsidP="003F1722">
            <w:pPr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>проведение авторского надзора проектной организацией на стадии реконструкции, технического перевооружения и строительства с оперативным устранением ошибок в проектных решениях</w:t>
            </w:r>
          </w:p>
        </w:tc>
      </w:tr>
      <w:tr w:rsidR="00DD2202" w:rsidRPr="00D01E47" w:rsidTr="003F1722">
        <w:trPr>
          <w:trHeight w:hRule="exact" w:val="2190"/>
        </w:trPr>
        <w:tc>
          <w:tcPr>
            <w:tcW w:w="0" w:type="auto"/>
          </w:tcPr>
          <w:p w:rsidR="00DD2202" w:rsidRPr="00D01E47" w:rsidRDefault="00DD2202" w:rsidP="003F1722">
            <w:pPr>
              <w:tabs>
                <w:tab w:val="left" w:pos="-828"/>
              </w:tabs>
              <w:rPr>
                <w:bCs/>
                <w:sz w:val="24"/>
                <w:szCs w:val="24"/>
              </w:rPr>
            </w:pPr>
            <w:r w:rsidRPr="00D01E47">
              <w:rPr>
                <w:bCs/>
                <w:sz w:val="24"/>
                <w:szCs w:val="24"/>
              </w:rPr>
              <w:t xml:space="preserve"> </w:t>
            </w:r>
            <w:r w:rsidRPr="00D01E47">
              <w:rPr>
                <w:sz w:val="24"/>
                <w:szCs w:val="24"/>
              </w:rPr>
              <w:t>5.</w:t>
            </w:r>
            <w:r w:rsidR="00D01E47">
              <w:rPr>
                <w:sz w:val="24"/>
                <w:szCs w:val="24"/>
              </w:rPr>
              <w:t xml:space="preserve"> </w:t>
            </w:r>
            <w:r w:rsidRPr="00D01E47">
              <w:rPr>
                <w:sz w:val="24"/>
                <w:szCs w:val="24"/>
              </w:rPr>
              <w:t xml:space="preserve">Риски, связанные с вероятностью использования в проекте технологий, не позволяющих получить желаемый результат, например, в результате того, что будут применяться новые, </w:t>
            </w:r>
            <w:proofErr w:type="spellStart"/>
            <w:r w:rsidRPr="00D01E47">
              <w:rPr>
                <w:sz w:val="24"/>
                <w:szCs w:val="24"/>
              </w:rPr>
              <w:t>неопробованные</w:t>
            </w:r>
            <w:proofErr w:type="spellEnd"/>
            <w:r w:rsidRPr="00D01E47">
              <w:rPr>
                <w:sz w:val="24"/>
                <w:szCs w:val="24"/>
              </w:rPr>
              <w:t xml:space="preserve"> ранее технологии, либо применяемые технологии устареют в результате научно-технического прогресса </w:t>
            </w:r>
          </w:p>
        </w:tc>
        <w:tc>
          <w:tcPr>
            <w:tcW w:w="0" w:type="auto"/>
          </w:tcPr>
          <w:p w:rsidR="00DD2202" w:rsidRPr="00D01E47" w:rsidRDefault="00DD2202" w:rsidP="003F1722">
            <w:pPr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>в проекте приняты типовые решения на основе апробированных технологий</w:t>
            </w:r>
          </w:p>
        </w:tc>
      </w:tr>
      <w:tr w:rsidR="00DD2202" w:rsidRPr="00D01E47" w:rsidTr="003F1722">
        <w:trPr>
          <w:trHeight w:val="1132"/>
        </w:trPr>
        <w:tc>
          <w:tcPr>
            <w:tcW w:w="0" w:type="auto"/>
          </w:tcPr>
          <w:p w:rsidR="00DD2202" w:rsidRPr="00D01E47" w:rsidRDefault="00DD2202" w:rsidP="003F1722">
            <w:pPr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>6. Несоответствие качества реконструкции, технического перевооружения и строительства</w:t>
            </w:r>
          </w:p>
        </w:tc>
        <w:tc>
          <w:tcPr>
            <w:tcW w:w="0" w:type="auto"/>
          </w:tcPr>
          <w:p w:rsidR="003F1722" w:rsidRPr="00D01E47" w:rsidRDefault="00DD2202" w:rsidP="003F1722">
            <w:pPr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>осуществление технического надзора на протяжении всего периода реконструкции, технического перевооружения и строительства</w:t>
            </w:r>
          </w:p>
        </w:tc>
      </w:tr>
    </w:tbl>
    <w:p w:rsidR="003F1722" w:rsidRDefault="003F1722"/>
    <w:p w:rsidR="003F1722" w:rsidRDefault="003F1722"/>
    <w:p w:rsidR="003F1722" w:rsidRDefault="003F1722"/>
    <w:p w:rsidR="003F1722" w:rsidRDefault="003F17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5077"/>
      </w:tblGrid>
      <w:tr w:rsidR="003F1722" w:rsidRPr="00D01E47" w:rsidTr="003F1722">
        <w:trPr>
          <w:cantSplit/>
          <w:trHeight w:val="334"/>
        </w:trPr>
        <w:tc>
          <w:tcPr>
            <w:tcW w:w="0" w:type="auto"/>
          </w:tcPr>
          <w:p w:rsidR="003F1722" w:rsidRPr="00D01E47" w:rsidRDefault="003F1722" w:rsidP="003F1722">
            <w:pPr>
              <w:tabs>
                <w:tab w:val="left" w:pos="-828"/>
                <w:tab w:val="num" w:pos="792"/>
              </w:tabs>
              <w:spacing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3F1722" w:rsidRPr="00D01E47" w:rsidRDefault="003F1722" w:rsidP="003F1722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2202" w:rsidRPr="00D01E47" w:rsidTr="00DD2202">
        <w:trPr>
          <w:cantSplit/>
          <w:trHeight w:val="992"/>
        </w:trPr>
        <w:tc>
          <w:tcPr>
            <w:tcW w:w="0" w:type="auto"/>
          </w:tcPr>
          <w:p w:rsidR="00DD2202" w:rsidRPr="00D01E47" w:rsidRDefault="00DD2202" w:rsidP="003F1722">
            <w:pPr>
              <w:tabs>
                <w:tab w:val="left" w:pos="-828"/>
                <w:tab w:val="num" w:pos="792"/>
              </w:tabs>
              <w:spacing w:after="60"/>
              <w:rPr>
                <w:bCs/>
                <w:sz w:val="24"/>
                <w:szCs w:val="24"/>
              </w:rPr>
            </w:pPr>
            <w:r w:rsidRPr="00D01E47">
              <w:rPr>
                <w:bCs/>
                <w:sz w:val="24"/>
                <w:szCs w:val="24"/>
              </w:rPr>
              <w:t xml:space="preserve"> </w:t>
            </w:r>
            <w:r w:rsidRPr="00D01E47">
              <w:rPr>
                <w:sz w:val="24"/>
                <w:szCs w:val="24"/>
              </w:rPr>
              <w:t>7.</w:t>
            </w:r>
            <w:r w:rsidRPr="00D01E47">
              <w:rPr>
                <w:bCs/>
                <w:sz w:val="24"/>
                <w:szCs w:val="24"/>
              </w:rPr>
              <w:t xml:space="preserve"> </w:t>
            </w:r>
            <w:r w:rsidRPr="00D01E47">
              <w:rPr>
                <w:sz w:val="24"/>
                <w:szCs w:val="24"/>
              </w:rPr>
              <w:t>Задержка ввода объектов в эксплуатацию, а так же несовпадение запланированных и фактических сроков на этапе реконструкции, технического перевооружения и строительства</w:t>
            </w:r>
          </w:p>
        </w:tc>
        <w:tc>
          <w:tcPr>
            <w:tcW w:w="0" w:type="auto"/>
          </w:tcPr>
          <w:p w:rsidR="00DD2202" w:rsidRPr="00D01E47" w:rsidRDefault="00DD2202" w:rsidP="003F1722">
            <w:pPr>
              <w:spacing w:after="60"/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 xml:space="preserve">в </w:t>
            </w:r>
            <w:proofErr w:type="gramStart"/>
            <w:r w:rsidRPr="00D01E47">
              <w:rPr>
                <w:sz w:val="24"/>
                <w:szCs w:val="24"/>
              </w:rPr>
              <w:t>договорах</w:t>
            </w:r>
            <w:proofErr w:type="gramEnd"/>
            <w:r w:rsidRPr="00D01E47">
              <w:rPr>
                <w:sz w:val="24"/>
                <w:szCs w:val="24"/>
              </w:rPr>
              <w:t xml:space="preserve"> Арендатора с подрядными организациями внесение обязательств с финансовой ответственностью перед Арендатором  по срокам выполнения работ</w:t>
            </w:r>
          </w:p>
        </w:tc>
      </w:tr>
      <w:tr w:rsidR="00DD2202" w:rsidRPr="00D01E47" w:rsidTr="00DD2202">
        <w:trPr>
          <w:trHeight w:val="256"/>
        </w:trPr>
        <w:tc>
          <w:tcPr>
            <w:tcW w:w="0" w:type="auto"/>
          </w:tcPr>
          <w:p w:rsidR="00DD2202" w:rsidRPr="00D01E47" w:rsidRDefault="00DD2202" w:rsidP="003F1722">
            <w:pPr>
              <w:tabs>
                <w:tab w:val="left" w:pos="-828"/>
              </w:tabs>
              <w:spacing w:after="60"/>
              <w:rPr>
                <w:bCs/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 xml:space="preserve"> 8</w:t>
            </w:r>
            <w:r w:rsidRPr="00D01E47">
              <w:rPr>
                <w:bCs/>
                <w:sz w:val="24"/>
                <w:szCs w:val="24"/>
              </w:rPr>
              <w:t xml:space="preserve">. </w:t>
            </w:r>
            <w:r w:rsidRPr="00D01E47">
              <w:rPr>
                <w:sz w:val="24"/>
                <w:szCs w:val="24"/>
              </w:rPr>
              <w:t xml:space="preserve">Приостановление оказания услуг или уменьшение объема оказываемых услуг, а равно </w:t>
            </w:r>
            <w:proofErr w:type="spellStart"/>
            <w:r w:rsidRPr="00D01E47">
              <w:rPr>
                <w:sz w:val="24"/>
                <w:szCs w:val="24"/>
              </w:rPr>
              <w:t>невывод</w:t>
            </w:r>
            <w:proofErr w:type="spellEnd"/>
            <w:r w:rsidRPr="00D01E47">
              <w:rPr>
                <w:sz w:val="24"/>
                <w:szCs w:val="24"/>
              </w:rPr>
              <w:t xml:space="preserve"> объектов на установленную мощность после завершения строительства</w:t>
            </w:r>
          </w:p>
        </w:tc>
        <w:tc>
          <w:tcPr>
            <w:tcW w:w="0" w:type="auto"/>
          </w:tcPr>
          <w:p w:rsidR="00DD2202" w:rsidRPr="00D01E47" w:rsidRDefault="00DD2202" w:rsidP="003F1722">
            <w:pPr>
              <w:spacing w:after="60"/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>проект организации строительства должен предусматривать выполнение работ без прекращения теплоснабжения потребителей в отопительный период</w:t>
            </w:r>
          </w:p>
        </w:tc>
      </w:tr>
      <w:tr w:rsidR="00DD2202" w:rsidRPr="00D01E47" w:rsidTr="00DD2202">
        <w:trPr>
          <w:trHeight w:val="1042"/>
        </w:trPr>
        <w:tc>
          <w:tcPr>
            <w:tcW w:w="0" w:type="auto"/>
          </w:tcPr>
          <w:p w:rsidR="00DD2202" w:rsidRPr="00D01E47" w:rsidRDefault="00DD2202" w:rsidP="003F1722">
            <w:pPr>
              <w:tabs>
                <w:tab w:val="left" w:pos="-828"/>
              </w:tabs>
              <w:spacing w:after="60"/>
              <w:rPr>
                <w:bCs/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>9. Снижение фактической потребности в услугах по сравнению с планируемым объемом  (риск избыточных мощностей ввиду неточного прогнозирования спроса)</w:t>
            </w:r>
          </w:p>
        </w:tc>
        <w:tc>
          <w:tcPr>
            <w:tcW w:w="0" w:type="auto"/>
          </w:tcPr>
          <w:p w:rsidR="00DD2202" w:rsidRPr="00D01E47" w:rsidRDefault="00DD2202" w:rsidP="003F1722">
            <w:pPr>
              <w:spacing w:after="60"/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>проектом предусмотрено создание экономически целесообразного резерва тепловой мощности для обеспечения прироста тепловых нагрузок. При этом расчеты по экономической эффективности  были проведены из расчета фактически существующих объемов поставки тепловой энергии потребителям</w:t>
            </w:r>
          </w:p>
        </w:tc>
      </w:tr>
      <w:tr w:rsidR="00DD2202" w:rsidRPr="00D01E47" w:rsidTr="00DD2202">
        <w:trPr>
          <w:trHeight w:val="874"/>
        </w:trPr>
        <w:tc>
          <w:tcPr>
            <w:tcW w:w="0" w:type="auto"/>
          </w:tcPr>
          <w:p w:rsidR="00DD2202" w:rsidRPr="00D01E47" w:rsidRDefault="00DD2202" w:rsidP="003F1722">
            <w:pPr>
              <w:tabs>
                <w:tab w:val="left" w:pos="-828"/>
              </w:tabs>
              <w:spacing w:after="60"/>
              <w:ind w:right="-117"/>
              <w:rPr>
                <w:bCs/>
                <w:sz w:val="24"/>
                <w:szCs w:val="24"/>
              </w:rPr>
            </w:pPr>
            <w:r w:rsidRPr="00D01E47">
              <w:rPr>
                <w:bCs/>
                <w:sz w:val="24"/>
                <w:szCs w:val="24"/>
              </w:rPr>
              <w:t xml:space="preserve"> </w:t>
            </w:r>
            <w:r w:rsidRPr="00D01E47">
              <w:rPr>
                <w:sz w:val="24"/>
                <w:szCs w:val="24"/>
              </w:rPr>
              <w:t>10.</w:t>
            </w:r>
            <w:r w:rsidRPr="00D01E47">
              <w:rPr>
                <w:bCs/>
                <w:sz w:val="24"/>
                <w:szCs w:val="24"/>
              </w:rPr>
              <w:t xml:space="preserve"> </w:t>
            </w:r>
            <w:r w:rsidRPr="00D01E47">
              <w:rPr>
                <w:sz w:val="24"/>
                <w:szCs w:val="24"/>
              </w:rPr>
              <w:t xml:space="preserve">Неисполнение третьими </w:t>
            </w:r>
            <w:proofErr w:type="spellStart"/>
            <w:proofErr w:type="gramStart"/>
            <w:r w:rsidRPr="00D01E47">
              <w:rPr>
                <w:sz w:val="24"/>
                <w:szCs w:val="24"/>
              </w:rPr>
              <w:t>сторо</w:t>
            </w:r>
            <w:r w:rsidR="003F1722">
              <w:rPr>
                <w:sz w:val="24"/>
                <w:szCs w:val="24"/>
              </w:rPr>
              <w:t>-</w:t>
            </w:r>
            <w:r w:rsidRPr="00D01E47">
              <w:rPr>
                <w:sz w:val="24"/>
                <w:szCs w:val="24"/>
              </w:rPr>
              <w:t>нами</w:t>
            </w:r>
            <w:proofErr w:type="spellEnd"/>
            <w:proofErr w:type="gramEnd"/>
            <w:r w:rsidRPr="00D01E47">
              <w:rPr>
                <w:sz w:val="24"/>
                <w:szCs w:val="24"/>
              </w:rPr>
              <w:t xml:space="preserve"> своих обязательств, включая нарушение сроков и объемов </w:t>
            </w:r>
            <w:proofErr w:type="spellStart"/>
            <w:r w:rsidRPr="00D01E47">
              <w:rPr>
                <w:sz w:val="24"/>
                <w:szCs w:val="24"/>
              </w:rPr>
              <w:t>поста</w:t>
            </w:r>
            <w:r w:rsidR="003F1722">
              <w:rPr>
                <w:sz w:val="24"/>
                <w:szCs w:val="24"/>
              </w:rPr>
              <w:t>-</w:t>
            </w:r>
            <w:r w:rsidRPr="00D01E47">
              <w:rPr>
                <w:sz w:val="24"/>
                <w:szCs w:val="24"/>
              </w:rPr>
              <w:t>вок</w:t>
            </w:r>
            <w:proofErr w:type="spellEnd"/>
            <w:r w:rsidRPr="00D01E47">
              <w:rPr>
                <w:sz w:val="24"/>
                <w:szCs w:val="24"/>
              </w:rPr>
              <w:t xml:space="preserve"> материалов и ресурсов, </w:t>
            </w:r>
            <w:proofErr w:type="spellStart"/>
            <w:r w:rsidRPr="00D01E47">
              <w:rPr>
                <w:sz w:val="24"/>
                <w:szCs w:val="24"/>
              </w:rPr>
              <w:t>необходи</w:t>
            </w:r>
            <w:r w:rsidR="003F1722">
              <w:rPr>
                <w:sz w:val="24"/>
                <w:szCs w:val="24"/>
              </w:rPr>
              <w:t>-</w:t>
            </w:r>
            <w:r w:rsidRPr="00D01E47">
              <w:rPr>
                <w:sz w:val="24"/>
                <w:szCs w:val="24"/>
              </w:rPr>
              <w:t>мых</w:t>
            </w:r>
            <w:proofErr w:type="spellEnd"/>
            <w:r w:rsidRPr="00D01E47">
              <w:rPr>
                <w:sz w:val="24"/>
                <w:szCs w:val="24"/>
              </w:rPr>
              <w:t xml:space="preserve"> для работы на объектах</w:t>
            </w:r>
          </w:p>
        </w:tc>
        <w:tc>
          <w:tcPr>
            <w:tcW w:w="0" w:type="auto"/>
          </w:tcPr>
          <w:p w:rsidR="00DD2202" w:rsidRPr="00D01E47" w:rsidRDefault="00DD2202" w:rsidP="003F1722">
            <w:pPr>
              <w:spacing w:after="60"/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>привлечение субподрядных организаций для выполнения работ только с письменного согласия Арендатора</w:t>
            </w:r>
          </w:p>
        </w:tc>
      </w:tr>
      <w:tr w:rsidR="00DD2202" w:rsidRPr="00D01E47" w:rsidTr="00DD2202">
        <w:trPr>
          <w:trHeight w:val="1145"/>
        </w:trPr>
        <w:tc>
          <w:tcPr>
            <w:tcW w:w="0" w:type="auto"/>
          </w:tcPr>
          <w:p w:rsidR="00DD2202" w:rsidRPr="00D01E47" w:rsidRDefault="00DD2202" w:rsidP="003F1722">
            <w:pPr>
              <w:tabs>
                <w:tab w:val="left" w:pos="-828"/>
              </w:tabs>
              <w:spacing w:after="60"/>
              <w:rPr>
                <w:bCs/>
                <w:sz w:val="24"/>
                <w:szCs w:val="24"/>
              </w:rPr>
            </w:pPr>
            <w:r w:rsidRPr="00D01E47">
              <w:rPr>
                <w:bCs/>
                <w:sz w:val="24"/>
                <w:szCs w:val="24"/>
              </w:rPr>
              <w:t xml:space="preserve"> </w:t>
            </w:r>
            <w:r w:rsidRPr="00D01E47">
              <w:rPr>
                <w:sz w:val="24"/>
                <w:szCs w:val="24"/>
              </w:rPr>
              <w:t>11.</w:t>
            </w:r>
            <w:r w:rsidRPr="00D01E47">
              <w:rPr>
                <w:bCs/>
                <w:sz w:val="24"/>
                <w:szCs w:val="24"/>
              </w:rPr>
              <w:t xml:space="preserve"> </w:t>
            </w:r>
            <w:r w:rsidRPr="00D01E47">
              <w:rPr>
                <w:sz w:val="24"/>
                <w:szCs w:val="24"/>
              </w:rPr>
              <w:t xml:space="preserve">Превышение фактических затрат по сравнению с </w:t>
            </w:r>
            <w:proofErr w:type="gramStart"/>
            <w:r w:rsidRPr="00D01E47">
              <w:rPr>
                <w:sz w:val="24"/>
                <w:szCs w:val="24"/>
              </w:rPr>
              <w:t>планируемыми</w:t>
            </w:r>
            <w:proofErr w:type="gramEnd"/>
          </w:p>
        </w:tc>
        <w:tc>
          <w:tcPr>
            <w:tcW w:w="0" w:type="auto"/>
          </w:tcPr>
          <w:p w:rsidR="00DD2202" w:rsidRPr="00D01E47" w:rsidRDefault="00DD2202" w:rsidP="003F1722">
            <w:pPr>
              <w:spacing w:after="60"/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>осуществление авторского и строительного надзора. Реконструкция, техническое перевооружение и строительство объекта в соответствии с проектом. Контроль заказчика над реализацией договора генпо</w:t>
            </w:r>
            <w:r w:rsidR="003F1722">
              <w:rPr>
                <w:sz w:val="24"/>
                <w:szCs w:val="24"/>
              </w:rPr>
              <w:t>д</w:t>
            </w:r>
            <w:r w:rsidRPr="00D01E47">
              <w:rPr>
                <w:sz w:val="24"/>
                <w:szCs w:val="24"/>
              </w:rPr>
              <w:t>ряда</w:t>
            </w:r>
          </w:p>
        </w:tc>
      </w:tr>
      <w:tr w:rsidR="00DD2202" w:rsidRPr="00D01E47" w:rsidTr="00DD2202">
        <w:trPr>
          <w:trHeight w:val="1305"/>
        </w:trPr>
        <w:tc>
          <w:tcPr>
            <w:tcW w:w="0" w:type="auto"/>
          </w:tcPr>
          <w:p w:rsidR="00DD2202" w:rsidRPr="00D01E47" w:rsidRDefault="00DD2202" w:rsidP="003F1722">
            <w:pPr>
              <w:tabs>
                <w:tab w:val="left" w:pos="-828"/>
              </w:tabs>
              <w:spacing w:after="60"/>
              <w:rPr>
                <w:bCs/>
                <w:sz w:val="24"/>
                <w:szCs w:val="24"/>
              </w:rPr>
            </w:pPr>
            <w:r w:rsidRPr="00D01E47">
              <w:rPr>
                <w:bCs/>
                <w:sz w:val="24"/>
                <w:szCs w:val="24"/>
              </w:rPr>
              <w:t xml:space="preserve">  </w:t>
            </w:r>
            <w:r w:rsidRPr="00D01E47">
              <w:rPr>
                <w:sz w:val="24"/>
                <w:szCs w:val="24"/>
              </w:rPr>
              <w:t>1</w:t>
            </w:r>
            <w:r w:rsidR="003F1722">
              <w:rPr>
                <w:sz w:val="24"/>
                <w:szCs w:val="24"/>
              </w:rPr>
              <w:t>2</w:t>
            </w:r>
            <w:r w:rsidRPr="00D01E47">
              <w:rPr>
                <w:sz w:val="24"/>
                <w:szCs w:val="24"/>
              </w:rPr>
              <w:t>.</w:t>
            </w:r>
            <w:r w:rsidRPr="00D01E47">
              <w:rPr>
                <w:bCs/>
                <w:sz w:val="24"/>
                <w:szCs w:val="24"/>
              </w:rPr>
              <w:t xml:space="preserve"> </w:t>
            </w:r>
            <w:r w:rsidRPr="00D01E47">
              <w:rPr>
                <w:sz w:val="24"/>
                <w:szCs w:val="24"/>
              </w:rPr>
              <w:t>Увеличение фактических капитальных затрат по Программе относительно планируемых в Программе (объеме работ)</w:t>
            </w:r>
          </w:p>
        </w:tc>
        <w:tc>
          <w:tcPr>
            <w:tcW w:w="0" w:type="auto"/>
          </w:tcPr>
          <w:p w:rsidR="00DD2202" w:rsidRPr="00D01E47" w:rsidRDefault="00DD2202" w:rsidP="003F1722">
            <w:pPr>
              <w:spacing w:after="60"/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 xml:space="preserve">Арендатор должен предпринять все усилия для привлечения финансирования, необходимого для покрытия расходов, связанных с изменениями. Если привлечь финансирование не удалось, то </w:t>
            </w:r>
            <w:proofErr w:type="spellStart"/>
            <w:proofErr w:type="gramStart"/>
            <w:r w:rsidRPr="00D01E47">
              <w:rPr>
                <w:sz w:val="24"/>
                <w:szCs w:val="24"/>
              </w:rPr>
              <w:t>Государствен</w:t>
            </w:r>
            <w:r w:rsidR="003F1722">
              <w:rPr>
                <w:sz w:val="24"/>
                <w:szCs w:val="24"/>
              </w:rPr>
              <w:t>-</w:t>
            </w:r>
            <w:r w:rsidRPr="00D01E4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D01E47">
              <w:rPr>
                <w:sz w:val="24"/>
                <w:szCs w:val="24"/>
              </w:rPr>
              <w:t xml:space="preserve"> комитет  Республики Карелия по жилищно-коммунальному хозяйству и энергетике инициирует продление сроков по Программе и увеличение объемов финансирования</w:t>
            </w:r>
          </w:p>
        </w:tc>
      </w:tr>
      <w:tr w:rsidR="00DD2202" w:rsidRPr="00D01E47" w:rsidTr="00DD2202">
        <w:trPr>
          <w:trHeight w:val="788"/>
        </w:trPr>
        <w:tc>
          <w:tcPr>
            <w:tcW w:w="0" w:type="auto"/>
          </w:tcPr>
          <w:p w:rsidR="00DD2202" w:rsidRPr="00D01E47" w:rsidRDefault="00DD2202" w:rsidP="003F1722">
            <w:pPr>
              <w:tabs>
                <w:tab w:val="left" w:pos="-828"/>
              </w:tabs>
              <w:spacing w:after="60"/>
              <w:rPr>
                <w:bCs/>
                <w:sz w:val="24"/>
                <w:szCs w:val="24"/>
              </w:rPr>
            </w:pPr>
            <w:r w:rsidRPr="00D01E47">
              <w:rPr>
                <w:bCs/>
                <w:sz w:val="24"/>
                <w:szCs w:val="24"/>
              </w:rPr>
              <w:t xml:space="preserve"> </w:t>
            </w:r>
            <w:r w:rsidRPr="00D01E47">
              <w:rPr>
                <w:sz w:val="24"/>
                <w:szCs w:val="24"/>
              </w:rPr>
              <w:t>1</w:t>
            </w:r>
            <w:r w:rsidR="003F1722">
              <w:rPr>
                <w:sz w:val="24"/>
                <w:szCs w:val="24"/>
              </w:rPr>
              <w:t>3</w:t>
            </w:r>
            <w:r w:rsidRPr="00D01E47">
              <w:rPr>
                <w:sz w:val="24"/>
                <w:szCs w:val="24"/>
              </w:rPr>
              <w:t>.</w:t>
            </w:r>
            <w:r w:rsidRPr="00D01E47">
              <w:rPr>
                <w:bCs/>
                <w:sz w:val="24"/>
                <w:szCs w:val="24"/>
              </w:rPr>
              <w:t xml:space="preserve"> </w:t>
            </w:r>
            <w:r w:rsidRPr="00D01E47">
              <w:rPr>
                <w:sz w:val="24"/>
                <w:szCs w:val="24"/>
              </w:rPr>
              <w:t>Ущерб окружающей среде в связи с работами на объектах Программы</w:t>
            </w:r>
          </w:p>
        </w:tc>
        <w:tc>
          <w:tcPr>
            <w:tcW w:w="0" w:type="auto"/>
          </w:tcPr>
          <w:p w:rsidR="00DD2202" w:rsidRPr="00D01E47" w:rsidRDefault="00DD2202" w:rsidP="003F1722">
            <w:pPr>
              <w:spacing w:after="60"/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>в случае возникновения риска  Арендатор будет выплачивать штрафные санкции согласно действующему законодательству</w:t>
            </w:r>
          </w:p>
        </w:tc>
      </w:tr>
      <w:tr w:rsidR="00DD2202" w:rsidRPr="00D01E47" w:rsidTr="00DD2202">
        <w:trPr>
          <w:trHeight w:val="255"/>
        </w:trPr>
        <w:tc>
          <w:tcPr>
            <w:tcW w:w="0" w:type="auto"/>
          </w:tcPr>
          <w:p w:rsidR="00DD2202" w:rsidRPr="00D01E47" w:rsidRDefault="00DD2202" w:rsidP="003F1722">
            <w:pPr>
              <w:tabs>
                <w:tab w:val="left" w:pos="-828"/>
              </w:tabs>
              <w:spacing w:after="60"/>
              <w:rPr>
                <w:bCs/>
                <w:sz w:val="24"/>
                <w:szCs w:val="24"/>
              </w:rPr>
            </w:pPr>
            <w:r w:rsidRPr="00D01E47">
              <w:rPr>
                <w:bCs/>
                <w:sz w:val="24"/>
                <w:szCs w:val="24"/>
              </w:rPr>
              <w:t xml:space="preserve"> </w:t>
            </w:r>
            <w:r w:rsidRPr="00D01E47">
              <w:rPr>
                <w:sz w:val="24"/>
                <w:szCs w:val="24"/>
              </w:rPr>
              <w:t>1</w:t>
            </w:r>
            <w:r w:rsidR="003F1722">
              <w:rPr>
                <w:sz w:val="24"/>
                <w:szCs w:val="24"/>
              </w:rPr>
              <w:t>4</w:t>
            </w:r>
            <w:r w:rsidRPr="00D01E47">
              <w:rPr>
                <w:bCs/>
                <w:sz w:val="24"/>
                <w:szCs w:val="24"/>
              </w:rPr>
              <w:t xml:space="preserve">. </w:t>
            </w:r>
            <w:r w:rsidRPr="00D01E47">
              <w:rPr>
                <w:sz w:val="24"/>
                <w:szCs w:val="24"/>
              </w:rPr>
              <w:t>Наступление несчастных случаев в ходе проведения строительных работ и эксплуатации объектов, включая риск ответственности за гибель или причинение вреда здоровью третьих лиц или ущерба их имуществу</w:t>
            </w:r>
          </w:p>
        </w:tc>
        <w:tc>
          <w:tcPr>
            <w:tcW w:w="0" w:type="auto"/>
          </w:tcPr>
          <w:p w:rsidR="00DD2202" w:rsidRPr="00D01E47" w:rsidRDefault="00DD2202" w:rsidP="003F1722">
            <w:pPr>
              <w:spacing w:after="60"/>
              <w:rPr>
                <w:sz w:val="24"/>
                <w:szCs w:val="24"/>
              </w:rPr>
            </w:pPr>
            <w:r w:rsidRPr="00D01E47">
              <w:rPr>
                <w:sz w:val="24"/>
                <w:szCs w:val="24"/>
              </w:rPr>
              <w:t>Арендатор заключает договор страхования  ответственности при эксплуатации опасных производственных объектов</w:t>
            </w:r>
          </w:p>
        </w:tc>
      </w:tr>
    </w:tbl>
    <w:p w:rsidR="003F1722" w:rsidRDefault="003F1722" w:rsidP="00DD2202">
      <w:pPr>
        <w:autoSpaceDE w:val="0"/>
        <w:autoSpaceDN w:val="0"/>
        <w:adjustRightInd w:val="0"/>
        <w:ind w:firstLine="540"/>
        <w:jc w:val="center"/>
        <w:rPr>
          <w:b/>
          <w:bCs/>
        </w:rPr>
        <w:sectPr w:rsidR="003F1722" w:rsidSect="003F1722">
          <w:headerReference w:type="default" r:id="rId12"/>
          <w:headerReference w:type="first" r:id="rId13"/>
          <w:pgSz w:w="11906" w:h="16838"/>
          <w:pgMar w:top="567" w:right="1276" w:bottom="567" w:left="1701" w:header="720" w:footer="720" w:gutter="0"/>
          <w:cols w:space="720"/>
          <w:docGrid w:linePitch="381"/>
        </w:sectPr>
      </w:pPr>
    </w:p>
    <w:p w:rsidR="00812E3E" w:rsidRPr="00812E3E" w:rsidRDefault="00812E3E" w:rsidP="00812E3E">
      <w:pPr>
        <w:ind w:right="-187"/>
        <w:jc w:val="right"/>
        <w:rPr>
          <w:szCs w:val="28"/>
        </w:rPr>
      </w:pPr>
      <w:r w:rsidRPr="00812E3E">
        <w:rPr>
          <w:szCs w:val="28"/>
        </w:rPr>
        <w:lastRenderedPageBreak/>
        <w:t>Приложение № 2 к Программе</w:t>
      </w:r>
    </w:p>
    <w:p w:rsidR="00812E3E" w:rsidRDefault="00812E3E" w:rsidP="00812E3E">
      <w:pPr>
        <w:ind w:right="-187"/>
        <w:jc w:val="center"/>
        <w:rPr>
          <w:sz w:val="26"/>
          <w:szCs w:val="26"/>
        </w:rPr>
      </w:pPr>
    </w:p>
    <w:p w:rsidR="00812E3E" w:rsidRDefault="00812E3E" w:rsidP="00812E3E">
      <w:pPr>
        <w:ind w:right="-187"/>
        <w:jc w:val="center"/>
        <w:rPr>
          <w:b/>
          <w:bCs/>
          <w:sz w:val="26"/>
          <w:szCs w:val="26"/>
        </w:rPr>
      </w:pPr>
    </w:p>
    <w:p w:rsidR="00812E3E" w:rsidRPr="00812E3E" w:rsidRDefault="00812E3E" w:rsidP="00812E3E">
      <w:pPr>
        <w:ind w:right="-187"/>
        <w:jc w:val="center"/>
        <w:rPr>
          <w:b/>
          <w:bCs/>
          <w:sz w:val="26"/>
          <w:szCs w:val="26"/>
        </w:rPr>
      </w:pPr>
      <w:r w:rsidRPr="00812E3E">
        <w:rPr>
          <w:b/>
          <w:bCs/>
          <w:sz w:val="26"/>
          <w:szCs w:val="26"/>
        </w:rPr>
        <w:t>АДРЕСНАЯ ПРОГРАММА</w:t>
      </w:r>
    </w:p>
    <w:p w:rsidR="007F64F8" w:rsidRDefault="00812E3E" w:rsidP="00812E3E">
      <w:pPr>
        <w:ind w:right="-187"/>
        <w:jc w:val="center"/>
        <w:rPr>
          <w:b/>
          <w:bCs/>
          <w:sz w:val="26"/>
          <w:szCs w:val="26"/>
        </w:rPr>
      </w:pPr>
      <w:r w:rsidRPr="00812E3E">
        <w:rPr>
          <w:b/>
          <w:bCs/>
          <w:sz w:val="26"/>
          <w:szCs w:val="26"/>
        </w:rPr>
        <w:t>реконструкции, технического перевооружения и строительства объектов теплоэнергети</w:t>
      </w:r>
      <w:r w:rsidR="007F64F8">
        <w:rPr>
          <w:b/>
          <w:bCs/>
          <w:sz w:val="26"/>
          <w:szCs w:val="26"/>
        </w:rPr>
        <w:t>ки, расположенных на территории</w:t>
      </w:r>
    </w:p>
    <w:p w:rsidR="00812E3E" w:rsidRPr="00812E3E" w:rsidRDefault="00812E3E" w:rsidP="00812E3E">
      <w:pPr>
        <w:ind w:right="-187"/>
        <w:jc w:val="center"/>
        <w:rPr>
          <w:b/>
          <w:bCs/>
          <w:sz w:val="26"/>
          <w:szCs w:val="26"/>
        </w:rPr>
      </w:pPr>
      <w:proofErr w:type="gramStart"/>
      <w:r w:rsidRPr="00812E3E">
        <w:rPr>
          <w:b/>
          <w:bCs/>
          <w:sz w:val="26"/>
          <w:szCs w:val="26"/>
        </w:rPr>
        <w:t>Северного</w:t>
      </w:r>
      <w:proofErr w:type="gramEnd"/>
      <w:r w:rsidRPr="00812E3E">
        <w:rPr>
          <w:b/>
          <w:bCs/>
          <w:sz w:val="26"/>
          <w:szCs w:val="26"/>
        </w:rPr>
        <w:t xml:space="preserve"> </w:t>
      </w:r>
      <w:proofErr w:type="spellStart"/>
      <w:r w:rsidRPr="00812E3E">
        <w:rPr>
          <w:b/>
          <w:bCs/>
          <w:sz w:val="26"/>
          <w:szCs w:val="26"/>
        </w:rPr>
        <w:t>Приладожья</w:t>
      </w:r>
      <w:proofErr w:type="spellEnd"/>
      <w:r w:rsidRPr="00812E3E">
        <w:rPr>
          <w:b/>
          <w:bCs/>
          <w:sz w:val="26"/>
          <w:szCs w:val="26"/>
        </w:rPr>
        <w:t xml:space="preserve"> Республики Карелия, на 2013-2016 годы</w:t>
      </w:r>
    </w:p>
    <w:p w:rsidR="00812E3E" w:rsidRPr="00CF1579" w:rsidRDefault="00812E3E" w:rsidP="00812E3E">
      <w:pPr>
        <w:ind w:right="-187"/>
        <w:jc w:val="center"/>
        <w:rPr>
          <w:b/>
          <w:bCs/>
          <w:sz w:val="26"/>
          <w:szCs w:val="26"/>
        </w:rPr>
      </w:pPr>
    </w:p>
    <w:tbl>
      <w:tblPr>
        <w:tblW w:w="4959" w:type="pct"/>
        <w:tblLook w:val="0000"/>
      </w:tblPr>
      <w:tblGrid>
        <w:gridCol w:w="540"/>
        <w:gridCol w:w="5516"/>
        <w:gridCol w:w="1980"/>
        <w:gridCol w:w="2940"/>
        <w:gridCol w:w="2394"/>
        <w:gridCol w:w="60"/>
        <w:gridCol w:w="2359"/>
      </w:tblGrid>
      <w:tr w:rsidR="007F64F8" w:rsidRPr="007F64F8" w:rsidTr="007F64F8">
        <w:trPr>
          <w:trHeight w:val="85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№</w:t>
            </w:r>
            <w:r w:rsidRPr="007F64F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F64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F64F8">
              <w:rPr>
                <w:sz w:val="24"/>
                <w:szCs w:val="24"/>
              </w:rPr>
              <w:t>/</w:t>
            </w:r>
            <w:proofErr w:type="spellStart"/>
            <w:r w:rsidRPr="007F64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spacing w:after="120"/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Муниципальное образование, адрес закрываемого объекта теплоэнергетики и содержание мероприятия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Объект строительства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Мощность объекта строительства, мегаватт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Стоимость объекта строительства, </w:t>
            </w:r>
            <w:r w:rsidRPr="007F64F8">
              <w:rPr>
                <w:sz w:val="24"/>
                <w:szCs w:val="24"/>
              </w:rPr>
              <w:br/>
              <w:t>миллионов рублей</w:t>
            </w:r>
          </w:p>
        </w:tc>
      </w:tr>
      <w:tr w:rsidR="007F64F8" w:rsidRPr="007F64F8" w:rsidTr="007F64F8">
        <w:trPr>
          <w:trHeight w:val="21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6</w:t>
            </w:r>
          </w:p>
        </w:tc>
      </w:tr>
      <w:tr w:rsidR="00812E3E" w:rsidRPr="007F64F8" w:rsidTr="007F64F8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E3E" w:rsidRPr="007F64F8" w:rsidRDefault="00812E3E" w:rsidP="00A7561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2013-2014 годы</w:t>
            </w:r>
          </w:p>
        </w:tc>
      </w:tr>
      <w:tr w:rsidR="00812E3E" w:rsidRPr="007F64F8" w:rsidTr="007F64F8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E3E" w:rsidRPr="007F64F8" w:rsidRDefault="00812E3E" w:rsidP="00A75614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Лахденпохский</w:t>
            </w:r>
            <w:proofErr w:type="spellEnd"/>
            <w:r w:rsidRPr="007F64F8">
              <w:rPr>
                <w:sz w:val="24"/>
                <w:szCs w:val="24"/>
              </w:rPr>
              <w:t xml:space="preserve"> муниципальный район </w:t>
            </w:r>
          </w:p>
        </w:tc>
      </w:tr>
      <w:tr w:rsidR="007F64F8" w:rsidRPr="007F64F8" w:rsidTr="007F64F8">
        <w:trPr>
          <w:trHeight w:val="918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1.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ind w:right="-111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город Лахденпохья, улица </w:t>
            </w:r>
            <w:proofErr w:type="spellStart"/>
            <w:r w:rsidRPr="007F64F8">
              <w:rPr>
                <w:sz w:val="24"/>
                <w:szCs w:val="24"/>
              </w:rPr>
              <w:t>Бусалова</w:t>
            </w:r>
            <w:proofErr w:type="spellEnd"/>
            <w:r w:rsidRPr="007F64F8">
              <w:rPr>
                <w:sz w:val="24"/>
                <w:szCs w:val="24"/>
              </w:rPr>
              <w:t>,</w:t>
            </w:r>
            <w:r w:rsidR="007F64F8" w:rsidRPr="007F64F8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>дом 7 (закрытие котельной с переводом абонентов на новый источник теплоснабжения);</w:t>
            </w:r>
            <w:r w:rsidRPr="007F64F8">
              <w:rPr>
                <w:sz w:val="24"/>
                <w:szCs w:val="24"/>
              </w:rPr>
              <w:br/>
            </w: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город Лахденпохья, улица Советская,</w:t>
            </w:r>
            <w:r w:rsidR="007F64F8" w:rsidRPr="007F64F8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 xml:space="preserve">дом 12 (закрытие котельной с переводом абонентов на новый </w:t>
            </w:r>
            <w:proofErr w:type="spellStart"/>
            <w:proofErr w:type="gramStart"/>
            <w:r w:rsidRPr="007F64F8">
              <w:rPr>
                <w:sz w:val="24"/>
                <w:szCs w:val="24"/>
              </w:rPr>
              <w:t>источ</w:t>
            </w:r>
            <w:r w:rsidR="007F64F8" w:rsidRPr="007F64F8">
              <w:rPr>
                <w:sz w:val="24"/>
                <w:szCs w:val="24"/>
              </w:rPr>
              <w:t>-</w:t>
            </w:r>
            <w:r w:rsidRPr="007F64F8">
              <w:rPr>
                <w:sz w:val="24"/>
                <w:szCs w:val="24"/>
              </w:rPr>
              <w:t>ник</w:t>
            </w:r>
            <w:proofErr w:type="spellEnd"/>
            <w:proofErr w:type="gramEnd"/>
            <w:r w:rsidRPr="007F64F8">
              <w:rPr>
                <w:sz w:val="24"/>
                <w:szCs w:val="24"/>
              </w:rPr>
              <w:t xml:space="preserve"> теплоснабжения, снос здания технического участка и пристройки к техническому участку). 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город Лахденпохья, улица Советская, дом 12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2,70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60,95</w:t>
            </w:r>
          </w:p>
        </w:tc>
      </w:tr>
      <w:tr w:rsidR="007F64F8" w:rsidRPr="007F64F8" w:rsidTr="007F64F8">
        <w:trPr>
          <w:trHeight w:val="157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2.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город Лахденпохья, Ленинградское шоссе </w:t>
            </w:r>
            <w:r w:rsidRPr="007F64F8">
              <w:rPr>
                <w:sz w:val="24"/>
                <w:szCs w:val="24"/>
              </w:rPr>
              <w:br/>
              <w:t>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город Лахденпохья, Ленинградское шоссе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3E" w:rsidRPr="007F64F8" w:rsidRDefault="00812E3E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30,51</w:t>
            </w:r>
          </w:p>
        </w:tc>
      </w:tr>
    </w:tbl>
    <w:p w:rsidR="007F64F8" w:rsidRDefault="007F64F8"/>
    <w:tbl>
      <w:tblPr>
        <w:tblW w:w="4959" w:type="pct"/>
        <w:tblLayout w:type="fixed"/>
        <w:tblLook w:val="0000"/>
      </w:tblPr>
      <w:tblGrid>
        <w:gridCol w:w="533"/>
        <w:gridCol w:w="6"/>
        <w:gridCol w:w="5514"/>
        <w:gridCol w:w="6"/>
        <w:gridCol w:w="1974"/>
        <w:gridCol w:w="13"/>
        <w:gridCol w:w="2978"/>
        <w:gridCol w:w="2409"/>
        <w:gridCol w:w="2356"/>
      </w:tblGrid>
      <w:tr w:rsidR="007F64F8" w:rsidRPr="007F64F8" w:rsidTr="00A75614">
        <w:trPr>
          <w:trHeight w:val="265"/>
          <w:tblHeader/>
        </w:trPr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6</w:t>
            </w:r>
          </w:p>
        </w:tc>
      </w:tr>
      <w:tr w:rsidR="007F64F8" w:rsidRPr="007F64F8" w:rsidTr="00A75614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Сортавальский муниципальный район </w:t>
            </w:r>
          </w:p>
        </w:tc>
      </w:tr>
      <w:tr w:rsidR="007F64F8" w:rsidRPr="007F64F8" w:rsidTr="00A75614">
        <w:trPr>
          <w:trHeight w:val="964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Сортавальское городское поселение, город Сортавала, улица Спортивная, дом 34 </w:t>
            </w:r>
            <w:r w:rsidRPr="007F64F8">
              <w:rPr>
                <w:sz w:val="24"/>
                <w:szCs w:val="24"/>
              </w:rPr>
              <w:br w:type="page"/>
              <w:t>(закрытие котельной с переводом абонентов на новый источник теплоснабжения);</w:t>
            </w:r>
          </w:p>
          <w:p w:rsidR="007F64F8" w:rsidRPr="007F64F8" w:rsidRDefault="007F64F8" w:rsidP="002D0636">
            <w:pPr>
              <w:ind w:right="-113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Сортавальское городское поселение, город Сортавала, улица Карельская, дом 86а (закрытие котельной с переводом абонентов на новый источник теплоснабжения);</w:t>
            </w:r>
            <w:r w:rsidRPr="007F64F8">
              <w:rPr>
                <w:sz w:val="24"/>
                <w:szCs w:val="24"/>
              </w:rPr>
              <w:br/>
              <w:t>Сортавальское городское поселение, город Сортавала,  улица Промышленная, дом 17 (закрытие котельной с переводом абонентов на новый источник теплоснабжения);</w:t>
            </w:r>
            <w:r w:rsidRPr="007F64F8">
              <w:rPr>
                <w:sz w:val="24"/>
                <w:szCs w:val="24"/>
              </w:rPr>
              <w:br/>
              <w:t>Сортавальское городское поселение, город Сортавала, улица  40 лет ВЛКСМ</w:t>
            </w:r>
            <w:r w:rsidR="003766E3">
              <w:rPr>
                <w:sz w:val="24"/>
                <w:szCs w:val="24"/>
              </w:rPr>
              <w:t>,</w:t>
            </w:r>
            <w:r w:rsidRPr="007F64F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 xml:space="preserve">ом </w:t>
            </w:r>
            <w:r w:rsidRPr="007F64F8">
              <w:rPr>
                <w:sz w:val="24"/>
                <w:szCs w:val="24"/>
              </w:rPr>
              <w:t>1, «Центральная» (закрытие котельной с переводом абонентов на новый источник теплоснаб</w:t>
            </w:r>
            <w:r w:rsidR="00622E51">
              <w:rPr>
                <w:sz w:val="24"/>
                <w:szCs w:val="24"/>
              </w:rPr>
              <w:t>жения, снос здания котельной паросилового хозяйства</w:t>
            </w:r>
            <w:r w:rsidRPr="007F64F8">
              <w:rPr>
                <w:sz w:val="24"/>
                <w:szCs w:val="24"/>
              </w:rPr>
              <w:t>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Сортавальское городское поселение,  город Сортавала, улица 40 лет ВЛКСМ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45,45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551,02</w:t>
            </w:r>
          </w:p>
        </w:tc>
      </w:tr>
      <w:tr w:rsidR="007F64F8" w:rsidRPr="007F64F8" w:rsidTr="00A75614">
        <w:trPr>
          <w:trHeight w:val="2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Олонецкий</w:t>
            </w:r>
            <w:proofErr w:type="spellEnd"/>
            <w:r w:rsidRPr="007F64F8">
              <w:rPr>
                <w:sz w:val="24"/>
                <w:szCs w:val="24"/>
              </w:rPr>
              <w:t xml:space="preserve"> национальный муниципальный район</w:t>
            </w:r>
          </w:p>
        </w:tc>
      </w:tr>
      <w:tr w:rsidR="007F64F8" w:rsidRPr="007F64F8" w:rsidTr="00A75614">
        <w:trPr>
          <w:trHeight w:val="2820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B56CD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Олонецкое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город Олонец, улица  Строительная (закрытие котельной с переводом абонентов на новый источник теплоснабжения);</w:t>
            </w:r>
            <w:r w:rsidRPr="007F64F8">
              <w:rPr>
                <w:sz w:val="24"/>
                <w:szCs w:val="24"/>
              </w:rPr>
              <w:br/>
              <w:t xml:space="preserve">(перевод абонентов с котельной </w:t>
            </w:r>
            <w:r w:rsidR="007B56CD">
              <w:rPr>
                <w:sz w:val="24"/>
                <w:szCs w:val="24"/>
              </w:rPr>
              <w:t>о</w:t>
            </w:r>
            <w:r w:rsidRPr="007F64F8">
              <w:rPr>
                <w:sz w:val="24"/>
                <w:szCs w:val="24"/>
              </w:rPr>
              <w:t>бщества с ограниченной ответственностью «Вектор» на новый источник теплоснабжения);</w:t>
            </w:r>
            <w:r w:rsidRPr="007F64F8">
              <w:rPr>
                <w:sz w:val="24"/>
                <w:szCs w:val="24"/>
              </w:rPr>
              <w:br/>
            </w:r>
            <w:proofErr w:type="spellStart"/>
            <w:r w:rsidRPr="007F64F8">
              <w:rPr>
                <w:sz w:val="24"/>
                <w:szCs w:val="24"/>
              </w:rPr>
              <w:t>Олонецкое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Олонец, улица  Полевая 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Олонецкое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город Олонец, улица  Полевая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6,40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101,94</w:t>
            </w:r>
          </w:p>
        </w:tc>
      </w:tr>
      <w:tr w:rsidR="007F64F8" w:rsidRPr="007F64F8" w:rsidTr="00A75614">
        <w:trPr>
          <w:trHeight w:val="302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F8" w:rsidRPr="007F64F8" w:rsidRDefault="007B56CD" w:rsidP="007F64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Олонецкое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</w:t>
            </w:r>
            <w:r w:rsidR="007F64F8" w:rsidRPr="007F64F8">
              <w:rPr>
                <w:sz w:val="24"/>
                <w:szCs w:val="24"/>
              </w:rPr>
              <w:t xml:space="preserve"> город</w:t>
            </w:r>
            <w:r>
              <w:rPr>
                <w:sz w:val="24"/>
                <w:szCs w:val="24"/>
              </w:rPr>
              <w:t xml:space="preserve"> Олонец, улица</w:t>
            </w:r>
            <w:r w:rsidR="007F64F8" w:rsidRPr="007F64F8">
              <w:rPr>
                <w:sz w:val="24"/>
                <w:szCs w:val="24"/>
              </w:rPr>
              <w:t xml:space="preserve"> Урицкого</w:t>
            </w:r>
            <w:r w:rsidR="007F64F8" w:rsidRPr="007F64F8">
              <w:rPr>
                <w:sz w:val="24"/>
                <w:szCs w:val="24"/>
              </w:rPr>
              <w:br w:type="page"/>
              <w:t xml:space="preserve"> (закрытие котельной с переводом абонентов на новый источник теплоснабжения);</w:t>
            </w:r>
          </w:p>
          <w:p w:rsidR="007F64F8" w:rsidRPr="007F64F8" w:rsidRDefault="007B56CD" w:rsidP="007F64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Олонецкое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город Олонец,  улица  Полевая</w:t>
            </w:r>
            <w:r w:rsidR="007F64F8" w:rsidRPr="007F64F8">
              <w:rPr>
                <w:sz w:val="24"/>
                <w:szCs w:val="24"/>
              </w:rPr>
              <w:t xml:space="preserve"> («Детский дом»)</w:t>
            </w:r>
            <w:r>
              <w:rPr>
                <w:sz w:val="24"/>
                <w:szCs w:val="24"/>
              </w:rPr>
              <w:t xml:space="preserve"> </w:t>
            </w:r>
            <w:r w:rsidR="007F64F8" w:rsidRPr="007F64F8">
              <w:rPr>
                <w:sz w:val="24"/>
                <w:szCs w:val="24"/>
              </w:rPr>
              <w:t>(закрытие котельной с переводом абонентов на новый источник теплоснабжения)</w:t>
            </w:r>
            <w:r w:rsidR="007F64F8" w:rsidRPr="007F64F8">
              <w:rPr>
                <w:sz w:val="24"/>
                <w:szCs w:val="24"/>
              </w:rPr>
              <w:br w:type="page"/>
            </w:r>
            <w:r w:rsidR="007F64F8" w:rsidRPr="007F64F8">
              <w:rPr>
                <w:sz w:val="24"/>
                <w:szCs w:val="24"/>
              </w:rPr>
              <w:br w:type="page"/>
              <w:t xml:space="preserve">;  </w:t>
            </w:r>
          </w:p>
          <w:p w:rsidR="007F64F8" w:rsidRPr="007F64F8" w:rsidRDefault="007F64F8" w:rsidP="007B56CD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Олонецкое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Олонец,  улица  Ленина, дом 17</w:t>
            </w:r>
            <w:r w:rsidR="007B56CD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>(закрыт</w:t>
            </w:r>
            <w:r w:rsidR="007B56CD">
              <w:rPr>
                <w:sz w:val="24"/>
                <w:szCs w:val="24"/>
              </w:rPr>
              <w:t>ие котельной с переводом абонен</w:t>
            </w:r>
            <w:r w:rsidRPr="007F64F8">
              <w:rPr>
                <w:sz w:val="24"/>
                <w:szCs w:val="24"/>
              </w:rPr>
              <w:t xml:space="preserve">тов на новый источник теплоснабжения). </w:t>
            </w:r>
            <w:r w:rsidRPr="007F64F8">
              <w:rPr>
                <w:sz w:val="24"/>
                <w:szCs w:val="24"/>
              </w:rPr>
              <w:br w:type="page"/>
            </w:r>
            <w:r w:rsidRPr="007F64F8">
              <w:rPr>
                <w:sz w:val="24"/>
                <w:szCs w:val="24"/>
              </w:rPr>
              <w:br w:type="page"/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 w:type="page"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Олонецкое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город Олонец, улица  Ленина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6,40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83,52</w:t>
            </w:r>
          </w:p>
        </w:tc>
      </w:tr>
      <w:tr w:rsidR="007F64F8" w:rsidRPr="007F64F8" w:rsidTr="00A75614">
        <w:trPr>
          <w:trHeight w:val="2484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6.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B56CD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Олонецкое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Олонец, улица  30-летия Победы</w:t>
            </w:r>
            <w:r w:rsidR="007B56CD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>(закрытие котельной с переводом абонентов на новый источник теплоснабжения);</w:t>
            </w:r>
            <w:r w:rsidRPr="007F64F8">
              <w:rPr>
                <w:sz w:val="24"/>
                <w:szCs w:val="24"/>
              </w:rPr>
              <w:br/>
            </w:r>
            <w:proofErr w:type="spellStart"/>
            <w:r w:rsidRPr="007F64F8">
              <w:rPr>
                <w:sz w:val="24"/>
                <w:szCs w:val="24"/>
              </w:rPr>
              <w:t>Олонецкое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 город Олонец, улица  Свирских дивизий</w:t>
            </w:r>
            <w:r w:rsidR="007B56CD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>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Олонецкое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город Олонец, улица  Свирских дивизий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4,50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90,13</w:t>
            </w:r>
          </w:p>
        </w:tc>
      </w:tr>
      <w:tr w:rsidR="007F64F8" w:rsidRPr="007F64F8" w:rsidTr="00A75614">
        <w:trPr>
          <w:trHeight w:val="425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7.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F8" w:rsidRPr="007F64F8" w:rsidRDefault="007F64F8" w:rsidP="007B56CD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Олонецкое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Олонец,  переулок Кирпичный</w:t>
            </w:r>
            <w:r w:rsidR="007B56CD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>(закрытие котельной с переводом абонентов на новый источник теплоснабжения);</w:t>
            </w:r>
            <w:r w:rsidRPr="007F64F8">
              <w:rPr>
                <w:sz w:val="24"/>
                <w:szCs w:val="24"/>
              </w:rPr>
              <w:br/>
            </w:r>
            <w:proofErr w:type="spellStart"/>
            <w:r w:rsidRPr="007F64F8">
              <w:rPr>
                <w:sz w:val="24"/>
                <w:szCs w:val="24"/>
              </w:rPr>
              <w:t>Олонецкое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Олонец,   улица  Карла Либкнехта</w:t>
            </w:r>
            <w:r w:rsidR="007B56CD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>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Олонецкое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город Олонец, улица  Карла Либкнехта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2,50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60,25</w:t>
            </w:r>
          </w:p>
        </w:tc>
      </w:tr>
      <w:tr w:rsidR="007F64F8" w:rsidRPr="007F64F8" w:rsidTr="00A75614">
        <w:trPr>
          <w:trHeight w:val="2962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B56CD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Олонецкое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Олонец,  улица  Володарского</w:t>
            </w:r>
            <w:r w:rsidR="007B56CD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br w:type="page"/>
              <w:t>(закрытие котельной с переводом абонентов на новый источник теплоснабжения);</w:t>
            </w:r>
          </w:p>
          <w:p w:rsidR="007F64F8" w:rsidRPr="007F64F8" w:rsidRDefault="007F64F8" w:rsidP="007B56CD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(перевод абонентов с котельной закрытого акционерного общества «КОНЭ» на новый источник теплоснабжения); </w:t>
            </w:r>
          </w:p>
          <w:p w:rsidR="007F64F8" w:rsidRPr="007F64F8" w:rsidRDefault="007F64F8" w:rsidP="007B56CD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Олонецкое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город Олонец,   улица Володарского, территория совхоза «</w:t>
            </w:r>
            <w:proofErr w:type="spellStart"/>
            <w:r w:rsidRPr="007F64F8">
              <w:rPr>
                <w:sz w:val="24"/>
                <w:szCs w:val="24"/>
              </w:rPr>
              <w:t>Олонецкий</w:t>
            </w:r>
            <w:proofErr w:type="spellEnd"/>
            <w:r w:rsidRPr="007F64F8">
              <w:rPr>
                <w:sz w:val="24"/>
                <w:szCs w:val="24"/>
              </w:rPr>
              <w:t xml:space="preserve">» </w:t>
            </w:r>
            <w:r w:rsidRPr="007F64F8">
              <w:rPr>
                <w:sz w:val="24"/>
                <w:szCs w:val="24"/>
              </w:rPr>
              <w:br w:type="page"/>
              <w:t>(закрытие котельной с переводом абонентов на новый источник теплоснабжения).</w:t>
            </w:r>
          </w:p>
          <w:p w:rsidR="007F64F8" w:rsidRPr="007F64F8" w:rsidRDefault="007F64F8" w:rsidP="007B56CD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Строительство нового источника теплоснабжения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 w:type="page"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Олонецкое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Олонец,  улица Володарского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108,23</w:t>
            </w:r>
          </w:p>
        </w:tc>
      </w:tr>
      <w:tr w:rsidR="007F64F8" w:rsidRPr="007F64F8" w:rsidTr="00A75614">
        <w:trPr>
          <w:trHeight w:val="962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9.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Олонецкое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город Олонец, улица Карла Либкнехта, дом 12.</w:t>
            </w:r>
            <w:r w:rsidRPr="007F64F8">
              <w:rPr>
                <w:sz w:val="24"/>
                <w:szCs w:val="24"/>
              </w:rPr>
              <w:br/>
              <w:t>Техническое перевооружение источника теплоснабжения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 w:type="page"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Олонецкое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Олонец,  улица Карла Либкнехта, дом 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2,52</w:t>
            </w:r>
          </w:p>
        </w:tc>
      </w:tr>
      <w:tr w:rsidR="007F64F8" w:rsidRPr="007F64F8" w:rsidTr="00A75614">
        <w:trPr>
          <w:trHeight w:val="1068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10.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B56CD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Олонецкое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деревня </w:t>
            </w:r>
            <w:proofErr w:type="spellStart"/>
            <w:r w:rsidRPr="007F64F8">
              <w:rPr>
                <w:sz w:val="24"/>
                <w:szCs w:val="24"/>
              </w:rPr>
              <w:t>Рыпушкалицы</w:t>
            </w:r>
            <w:proofErr w:type="spellEnd"/>
            <w:r w:rsidRPr="007F64F8">
              <w:rPr>
                <w:sz w:val="24"/>
                <w:szCs w:val="24"/>
              </w:rPr>
              <w:t xml:space="preserve">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Олонецкое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деревня </w:t>
            </w:r>
            <w:proofErr w:type="spellStart"/>
            <w:r w:rsidRPr="007F64F8">
              <w:rPr>
                <w:sz w:val="24"/>
                <w:szCs w:val="24"/>
              </w:rPr>
              <w:t>Рыпушкалицы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1,40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34,81</w:t>
            </w:r>
          </w:p>
        </w:tc>
      </w:tr>
      <w:tr w:rsidR="007F64F8" w:rsidRPr="007F64F8" w:rsidTr="00A75614">
        <w:trPr>
          <w:trHeight w:val="2516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11.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B56CD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Видлицкое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село Видлица, улица Школьная, дом 28а (закрытие котельной с переводом абонентов на новый источник теплоснабжения);</w:t>
            </w:r>
            <w:r w:rsidRPr="007F64F8">
              <w:rPr>
                <w:sz w:val="24"/>
                <w:szCs w:val="24"/>
              </w:rPr>
              <w:br/>
            </w:r>
            <w:proofErr w:type="spellStart"/>
            <w:r w:rsidRPr="007F64F8">
              <w:rPr>
                <w:sz w:val="24"/>
                <w:szCs w:val="24"/>
              </w:rPr>
              <w:t>Видлицкое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село Видлица, улица Сосновая, дом 6а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Видлицкое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село Видлица, улица Сосновая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2,20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59,72</w:t>
            </w:r>
          </w:p>
        </w:tc>
      </w:tr>
      <w:tr w:rsidR="007F64F8" w:rsidRPr="007F64F8" w:rsidTr="00A75614">
        <w:trPr>
          <w:trHeight w:val="1261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A75614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Ильинское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Ильинский, улица Мошкина, дом 3б</w:t>
            </w:r>
            <w:r w:rsidRPr="007F64F8">
              <w:rPr>
                <w:sz w:val="24"/>
                <w:szCs w:val="24"/>
              </w:rPr>
              <w:br w:type="page"/>
            </w:r>
          </w:p>
          <w:p w:rsidR="007F64F8" w:rsidRPr="007F64F8" w:rsidRDefault="007F64F8" w:rsidP="00A75614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(закрытие котельной с переводом абонентов на новый источник теплоснабжения).</w:t>
            </w:r>
          </w:p>
          <w:p w:rsidR="007F64F8" w:rsidRPr="007F64F8" w:rsidRDefault="007F64F8" w:rsidP="00A75614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br w:type="page"/>
            </w:r>
            <w:r w:rsidRPr="007F64F8">
              <w:rPr>
                <w:sz w:val="24"/>
                <w:szCs w:val="24"/>
              </w:rPr>
              <w:br w:type="page"/>
              <w:t>Строительство нового источника теплоснабжения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 w:type="page"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Ильинское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Ильинский, улица Мошкина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2,20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67,00</w:t>
            </w:r>
          </w:p>
        </w:tc>
      </w:tr>
      <w:tr w:rsidR="007F64F8" w:rsidRPr="007F64F8" w:rsidTr="00A75614">
        <w:trPr>
          <w:trHeight w:val="1440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13.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A75614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Ильинское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 совхоза «Ильинский», дом 8а</w:t>
            </w:r>
            <w:r w:rsidR="00A75614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>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Ильинское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 совхоза «Ильинский»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0,24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10,76</w:t>
            </w:r>
          </w:p>
        </w:tc>
      </w:tr>
      <w:tr w:rsidR="007F64F8" w:rsidRPr="007F64F8" w:rsidTr="00A75614">
        <w:trPr>
          <w:trHeight w:val="2250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14.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A75614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Ильинское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 Ильинский, улица Леселидзе, дом 111</w:t>
            </w:r>
            <w:r w:rsidR="00A75614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>(закрытие котельной с переводом абонентов на новый источник теплоснабжения);</w:t>
            </w:r>
          </w:p>
          <w:p w:rsidR="007F64F8" w:rsidRPr="007F64F8" w:rsidRDefault="007F64F8" w:rsidP="003766E3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Ильинское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Ильинский, улица Заводская, д</w:t>
            </w:r>
            <w:r w:rsidR="003766E3">
              <w:rPr>
                <w:sz w:val="24"/>
                <w:szCs w:val="24"/>
              </w:rPr>
              <w:t>ом</w:t>
            </w:r>
            <w:r w:rsidRPr="007F64F8">
              <w:rPr>
                <w:sz w:val="24"/>
                <w:szCs w:val="24"/>
              </w:rPr>
              <w:t xml:space="preserve"> 16 (закрытие котельной лесозавода с перевод</w:t>
            </w:r>
            <w:r w:rsidR="00A75614">
              <w:rPr>
                <w:sz w:val="24"/>
                <w:szCs w:val="24"/>
              </w:rPr>
              <w:t>ом</w:t>
            </w:r>
            <w:r w:rsidRPr="007F64F8">
              <w:rPr>
                <w:sz w:val="24"/>
                <w:szCs w:val="24"/>
              </w:rPr>
              <w:t xml:space="preserve">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Ильинское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Ильинский, улица Комсомольская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2,20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128,38</w:t>
            </w:r>
          </w:p>
        </w:tc>
      </w:tr>
      <w:tr w:rsidR="007F64F8" w:rsidRPr="007F64F8" w:rsidTr="00A75614">
        <w:trPr>
          <w:trHeight w:val="1320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15.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Туксинское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деревня </w:t>
            </w:r>
            <w:proofErr w:type="spellStart"/>
            <w:r w:rsidRPr="007F64F8">
              <w:rPr>
                <w:sz w:val="24"/>
                <w:szCs w:val="24"/>
              </w:rPr>
              <w:t>Тукса</w:t>
            </w:r>
            <w:proofErr w:type="spellEnd"/>
            <w:r w:rsidRPr="007F64F8">
              <w:rPr>
                <w:sz w:val="24"/>
                <w:szCs w:val="24"/>
              </w:rPr>
              <w:t>, улица Юбилейная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Туксинское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деревня </w:t>
            </w:r>
            <w:proofErr w:type="spellStart"/>
            <w:r w:rsidRPr="007F64F8">
              <w:rPr>
                <w:sz w:val="24"/>
                <w:szCs w:val="24"/>
              </w:rPr>
              <w:t>Тукса</w:t>
            </w:r>
            <w:proofErr w:type="spellEnd"/>
            <w:r w:rsidRPr="007F64F8">
              <w:rPr>
                <w:sz w:val="24"/>
                <w:szCs w:val="24"/>
              </w:rPr>
              <w:t>, улица Юбилейная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2,20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56,29</w:t>
            </w:r>
          </w:p>
        </w:tc>
      </w:tr>
      <w:tr w:rsidR="007F64F8" w:rsidRPr="007F64F8" w:rsidTr="00A75614">
        <w:trPr>
          <w:trHeight w:val="1058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16.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Куйтежское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деревня </w:t>
            </w:r>
            <w:proofErr w:type="spellStart"/>
            <w:r w:rsidRPr="007F64F8">
              <w:rPr>
                <w:sz w:val="24"/>
                <w:szCs w:val="24"/>
              </w:rPr>
              <w:t>Куйтежа</w:t>
            </w:r>
            <w:proofErr w:type="spellEnd"/>
            <w:r w:rsidRPr="007F64F8">
              <w:rPr>
                <w:sz w:val="24"/>
                <w:szCs w:val="24"/>
              </w:rPr>
              <w:t xml:space="preserve">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Куйтежское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деревня </w:t>
            </w:r>
            <w:proofErr w:type="spellStart"/>
            <w:r w:rsidRPr="007F64F8">
              <w:rPr>
                <w:sz w:val="24"/>
                <w:szCs w:val="24"/>
              </w:rPr>
              <w:t>Куйтежа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29,11</w:t>
            </w:r>
          </w:p>
        </w:tc>
      </w:tr>
      <w:tr w:rsidR="007F64F8" w:rsidRPr="007F64F8" w:rsidTr="00A75614">
        <w:trPr>
          <w:trHeight w:val="1261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Коверское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</w:t>
            </w:r>
            <w:proofErr w:type="spellStart"/>
            <w:r w:rsidRPr="007F64F8">
              <w:rPr>
                <w:sz w:val="24"/>
                <w:szCs w:val="24"/>
              </w:rPr>
              <w:t>Ковера</w:t>
            </w:r>
            <w:proofErr w:type="spellEnd"/>
            <w:r w:rsidRPr="007F64F8">
              <w:rPr>
                <w:sz w:val="24"/>
                <w:szCs w:val="24"/>
              </w:rPr>
              <w:t xml:space="preserve">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Коверское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</w:t>
            </w:r>
            <w:proofErr w:type="spellStart"/>
            <w:r w:rsidRPr="007F64F8">
              <w:rPr>
                <w:sz w:val="24"/>
                <w:szCs w:val="24"/>
              </w:rPr>
              <w:t>Ковера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0,17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11,59</w:t>
            </w:r>
          </w:p>
        </w:tc>
      </w:tr>
      <w:tr w:rsidR="007F64F8" w:rsidRPr="007F64F8" w:rsidTr="00A75614">
        <w:trPr>
          <w:trHeight w:val="1548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18.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 </w:t>
            </w:r>
            <w:proofErr w:type="spellStart"/>
            <w:r w:rsidRPr="007F64F8">
              <w:rPr>
                <w:sz w:val="24"/>
                <w:szCs w:val="24"/>
              </w:rPr>
              <w:t>Коткозерское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деревня </w:t>
            </w:r>
            <w:proofErr w:type="spellStart"/>
            <w:r w:rsidRPr="007F64F8">
              <w:rPr>
                <w:sz w:val="24"/>
                <w:szCs w:val="24"/>
              </w:rPr>
              <w:t>Коткозеро</w:t>
            </w:r>
            <w:proofErr w:type="spellEnd"/>
            <w:r w:rsidRPr="007F64F8">
              <w:rPr>
                <w:sz w:val="24"/>
                <w:szCs w:val="24"/>
              </w:rPr>
              <w:t xml:space="preserve">, улица </w:t>
            </w:r>
            <w:proofErr w:type="spellStart"/>
            <w:r w:rsidRPr="007F64F8">
              <w:rPr>
                <w:sz w:val="24"/>
                <w:szCs w:val="24"/>
              </w:rPr>
              <w:t>Олонецкая</w:t>
            </w:r>
            <w:proofErr w:type="spellEnd"/>
            <w:r w:rsidR="00A75614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>(закрытие котельной с переводом аб</w:t>
            </w:r>
            <w:r w:rsidR="00A75614">
              <w:rPr>
                <w:sz w:val="24"/>
                <w:szCs w:val="24"/>
              </w:rPr>
              <w:t>онентов на новый источник тепло</w:t>
            </w:r>
            <w:r w:rsidRPr="007F64F8">
              <w:rPr>
                <w:sz w:val="24"/>
                <w:szCs w:val="24"/>
              </w:rPr>
              <w:t>снабжения)</w:t>
            </w:r>
            <w:r w:rsidRPr="007F64F8">
              <w:rPr>
                <w:sz w:val="24"/>
                <w:szCs w:val="24"/>
              </w:rPr>
              <w:br w:type="page"/>
            </w:r>
            <w:r w:rsidRPr="007F64F8">
              <w:rPr>
                <w:sz w:val="24"/>
                <w:szCs w:val="24"/>
              </w:rPr>
              <w:br w:type="page"/>
              <w:t>.</w:t>
            </w:r>
          </w:p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Строительство нового источника теплоснабжения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 w:type="page"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Коткозерское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деревня </w:t>
            </w:r>
            <w:proofErr w:type="spellStart"/>
            <w:r w:rsidRPr="007F64F8">
              <w:rPr>
                <w:sz w:val="24"/>
                <w:szCs w:val="24"/>
              </w:rPr>
              <w:t>Коткозеро</w:t>
            </w:r>
            <w:proofErr w:type="spellEnd"/>
            <w:r w:rsidRPr="007F64F8">
              <w:rPr>
                <w:sz w:val="24"/>
                <w:szCs w:val="24"/>
              </w:rPr>
              <w:t xml:space="preserve">, улица </w:t>
            </w:r>
            <w:proofErr w:type="spellStart"/>
            <w:r w:rsidRPr="007F64F8">
              <w:rPr>
                <w:sz w:val="24"/>
                <w:szCs w:val="24"/>
              </w:rPr>
              <w:t>Олонецкая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2,20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60,15</w:t>
            </w:r>
          </w:p>
        </w:tc>
      </w:tr>
      <w:tr w:rsidR="007F64F8" w:rsidRPr="007F64F8" w:rsidTr="00A75614">
        <w:trPr>
          <w:trHeight w:val="1541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19.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 </w:t>
            </w:r>
            <w:proofErr w:type="spellStart"/>
            <w:r w:rsidRPr="007F64F8">
              <w:rPr>
                <w:sz w:val="24"/>
                <w:szCs w:val="24"/>
              </w:rPr>
              <w:t>Коткозерское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</w:t>
            </w:r>
            <w:proofErr w:type="spellStart"/>
            <w:r w:rsidRPr="007F64F8">
              <w:rPr>
                <w:sz w:val="24"/>
                <w:szCs w:val="24"/>
              </w:rPr>
              <w:t>Верхнеолонецкий</w:t>
            </w:r>
            <w:proofErr w:type="spellEnd"/>
            <w:r w:rsidRPr="007F64F8">
              <w:rPr>
                <w:sz w:val="24"/>
                <w:szCs w:val="24"/>
              </w:rPr>
              <w:t>, улица Молодежная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Коткозерское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</w:t>
            </w:r>
            <w:proofErr w:type="spellStart"/>
            <w:r w:rsidRPr="007F64F8">
              <w:rPr>
                <w:sz w:val="24"/>
                <w:szCs w:val="24"/>
              </w:rPr>
              <w:t>Верхнеолонецкий</w:t>
            </w:r>
            <w:proofErr w:type="spellEnd"/>
            <w:r w:rsidRPr="007F64F8">
              <w:rPr>
                <w:sz w:val="24"/>
                <w:szCs w:val="24"/>
              </w:rPr>
              <w:t>, улица Молодежная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26,39</w:t>
            </w:r>
          </w:p>
        </w:tc>
      </w:tr>
      <w:tr w:rsidR="007F64F8" w:rsidRPr="007F64F8" w:rsidTr="00A75614">
        <w:trPr>
          <w:trHeight w:val="1280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20.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Мегрегское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деревня Мегрега, улица Новая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Мегрегское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деревня Мегрега, улица Новая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2,20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55,40</w:t>
            </w:r>
          </w:p>
        </w:tc>
      </w:tr>
      <w:tr w:rsidR="007F64F8" w:rsidRPr="007F64F8" w:rsidTr="00A75614">
        <w:trPr>
          <w:trHeight w:val="1553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21.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Михайловское сельское поселение,  село  Михайловское, улица Новая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Михайловское сельское поселение,  село Михайловское, улица Новая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1,30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37,02</w:t>
            </w:r>
          </w:p>
        </w:tc>
      </w:tr>
      <w:tr w:rsidR="007F64F8" w:rsidRPr="007F64F8" w:rsidTr="00A75614">
        <w:trPr>
          <w:trHeight w:val="400"/>
        </w:trPr>
        <w:tc>
          <w:tcPr>
            <w:tcW w:w="3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Всего за 2013-2014 годы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90,86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1665,69</w:t>
            </w:r>
          </w:p>
        </w:tc>
      </w:tr>
      <w:tr w:rsidR="00A75614" w:rsidRPr="007F64F8" w:rsidTr="00A75614">
        <w:trPr>
          <w:trHeight w:val="400"/>
        </w:trPr>
        <w:tc>
          <w:tcPr>
            <w:tcW w:w="3491" w:type="pct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5614" w:rsidRDefault="00A75614" w:rsidP="007F64F8">
            <w:pPr>
              <w:rPr>
                <w:sz w:val="24"/>
                <w:szCs w:val="24"/>
              </w:rPr>
            </w:pPr>
          </w:p>
          <w:p w:rsidR="00A75614" w:rsidRDefault="00A75614" w:rsidP="007F64F8">
            <w:pPr>
              <w:rPr>
                <w:sz w:val="24"/>
                <w:szCs w:val="24"/>
              </w:rPr>
            </w:pPr>
          </w:p>
          <w:p w:rsidR="00A75614" w:rsidRPr="007F64F8" w:rsidRDefault="00A75614" w:rsidP="007F64F8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A75614" w:rsidRPr="007F64F8" w:rsidRDefault="00A75614" w:rsidP="007F6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5614" w:rsidRPr="007F64F8" w:rsidRDefault="00A75614" w:rsidP="007F64F8">
            <w:pPr>
              <w:jc w:val="center"/>
              <w:rPr>
                <w:sz w:val="24"/>
                <w:szCs w:val="24"/>
              </w:rPr>
            </w:pPr>
          </w:p>
        </w:tc>
      </w:tr>
      <w:tr w:rsidR="007F64F8" w:rsidRPr="007F64F8" w:rsidTr="00A75614">
        <w:trPr>
          <w:trHeight w:val="255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F8" w:rsidRPr="007F64F8" w:rsidRDefault="007F64F8" w:rsidP="00A7561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lastRenderedPageBreak/>
              <w:t>2014-2015 годы</w:t>
            </w:r>
          </w:p>
        </w:tc>
      </w:tr>
      <w:tr w:rsidR="007F64F8" w:rsidRPr="007F64F8" w:rsidTr="00A75614">
        <w:trPr>
          <w:trHeight w:val="255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Олонецкий</w:t>
            </w:r>
            <w:proofErr w:type="spellEnd"/>
            <w:r w:rsidRPr="007F64F8">
              <w:rPr>
                <w:sz w:val="24"/>
                <w:szCs w:val="24"/>
              </w:rPr>
              <w:t xml:space="preserve"> национальный муниципальный район</w:t>
            </w:r>
          </w:p>
        </w:tc>
      </w:tr>
      <w:tr w:rsidR="007F64F8" w:rsidRPr="007F64F8" w:rsidTr="00A75614">
        <w:trPr>
          <w:trHeight w:val="1605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22.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Перевод абонентов с котельной государственного бюджетного стационарного учреждения социального обслуживания «</w:t>
            </w:r>
            <w:proofErr w:type="spellStart"/>
            <w:r w:rsidRPr="007F64F8">
              <w:rPr>
                <w:sz w:val="24"/>
                <w:szCs w:val="24"/>
              </w:rPr>
              <w:t>Видлицкий</w:t>
            </w:r>
            <w:proofErr w:type="spellEnd"/>
            <w:r w:rsidRPr="007F64F8">
              <w:rPr>
                <w:sz w:val="24"/>
                <w:szCs w:val="24"/>
              </w:rPr>
              <w:t xml:space="preserve"> дом-интернат для престарелых и инвалидов» на новый источник теплоснабжения.</w:t>
            </w:r>
          </w:p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Видлицкое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село Видлица, улица Школьная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51,83</w:t>
            </w:r>
          </w:p>
        </w:tc>
      </w:tr>
      <w:tr w:rsidR="007F64F8" w:rsidRPr="007F64F8" w:rsidTr="00A75614">
        <w:trPr>
          <w:trHeight w:val="208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Лахденпохский</w:t>
            </w:r>
            <w:proofErr w:type="spellEnd"/>
            <w:r w:rsidRPr="007F64F8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7F64F8" w:rsidRPr="007F64F8" w:rsidTr="00A75614">
        <w:trPr>
          <w:trHeight w:val="1605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23.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Лахденпохья, улица Пионерская, дом 5 (закрытие котельной с переводом аб</w:t>
            </w:r>
            <w:r w:rsidR="00A75614">
              <w:rPr>
                <w:sz w:val="24"/>
                <w:szCs w:val="24"/>
              </w:rPr>
              <w:t>онентов на новый источник тепло</w:t>
            </w:r>
            <w:r w:rsidRPr="007F64F8">
              <w:rPr>
                <w:sz w:val="24"/>
                <w:szCs w:val="24"/>
              </w:rPr>
              <w:t>снабжения);</w:t>
            </w:r>
            <w:r w:rsidRPr="007F64F8">
              <w:rPr>
                <w:sz w:val="24"/>
                <w:szCs w:val="24"/>
              </w:rPr>
              <w:br/>
            </w: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Лахденпохья, улица Ленина, дом 43</w:t>
            </w:r>
            <w:r w:rsidRPr="007F64F8">
              <w:rPr>
                <w:sz w:val="24"/>
                <w:szCs w:val="24"/>
              </w:rPr>
              <w:br/>
              <w:t>(закрыт</w:t>
            </w:r>
            <w:r w:rsidR="00A75614">
              <w:rPr>
                <w:sz w:val="24"/>
                <w:szCs w:val="24"/>
              </w:rPr>
              <w:t>ие котельной с переводом абонен</w:t>
            </w:r>
            <w:r w:rsidRPr="007F64F8">
              <w:rPr>
                <w:sz w:val="24"/>
                <w:szCs w:val="24"/>
              </w:rPr>
              <w:t>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Лахденпохья, улица Ленина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1,84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31,25</w:t>
            </w:r>
          </w:p>
        </w:tc>
      </w:tr>
      <w:tr w:rsidR="007F64F8" w:rsidRPr="007F64F8" w:rsidTr="00A75614">
        <w:trPr>
          <w:trHeight w:val="1605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24.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A75614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город Лахденпохья, улица Трубачева</w:t>
            </w:r>
            <w:r w:rsidR="00A75614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>(закрытие котельной с переводом а</w:t>
            </w:r>
            <w:r w:rsidR="00A75614">
              <w:rPr>
                <w:sz w:val="24"/>
                <w:szCs w:val="24"/>
              </w:rPr>
              <w:t>бонен</w:t>
            </w:r>
            <w:r w:rsidRPr="007F64F8">
              <w:rPr>
                <w:sz w:val="24"/>
                <w:szCs w:val="24"/>
              </w:rPr>
              <w:t>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Лахденпохья, улица Трубачева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2,09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62,51</w:t>
            </w:r>
          </w:p>
        </w:tc>
      </w:tr>
      <w:tr w:rsidR="007F64F8" w:rsidRPr="007F64F8" w:rsidTr="00A75614">
        <w:trPr>
          <w:trHeight w:val="1605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Лахденпохья, улица Заводская</w:t>
            </w:r>
            <w:r w:rsidRPr="007F64F8">
              <w:rPr>
                <w:sz w:val="24"/>
                <w:szCs w:val="24"/>
              </w:rPr>
              <w:br/>
              <w:t>(закрыт</w:t>
            </w:r>
            <w:r w:rsidR="00A75614">
              <w:rPr>
                <w:sz w:val="24"/>
                <w:szCs w:val="24"/>
              </w:rPr>
              <w:t>ие котельной с переводом абонен</w:t>
            </w:r>
            <w:r w:rsidRPr="007F64F8">
              <w:rPr>
                <w:sz w:val="24"/>
                <w:szCs w:val="24"/>
              </w:rPr>
              <w:t>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 и тепловых сетей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теплогенерирующая установка,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A75614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Лахденпохья, улица Заводская,</w:t>
            </w:r>
            <w:r w:rsidR="00A75614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>у дома 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4,94</w:t>
            </w:r>
          </w:p>
        </w:tc>
      </w:tr>
      <w:tr w:rsidR="007F64F8" w:rsidRPr="007F64F8" w:rsidTr="00A75614">
        <w:trPr>
          <w:trHeight w:val="1298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26.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Лахденпохья, Ленинградское шоссе, дом 6б.</w:t>
            </w:r>
            <w:r w:rsidRPr="007F64F8">
              <w:rPr>
                <w:sz w:val="24"/>
                <w:szCs w:val="24"/>
              </w:rPr>
              <w:br/>
              <w:t>Техническое перевооружение источника теплоснабжения, реконструкция тепловых сетей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Лахденпохья, Ленинградское шоссе,          дом 6б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7,93</w:t>
            </w:r>
          </w:p>
        </w:tc>
      </w:tr>
      <w:tr w:rsidR="007F64F8" w:rsidRPr="007F64F8" w:rsidTr="00A75614">
        <w:trPr>
          <w:trHeight w:val="246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27.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Лахденпохья, улица Ладожская</w:t>
            </w:r>
            <w:r w:rsidRPr="007F64F8">
              <w:rPr>
                <w:sz w:val="24"/>
                <w:szCs w:val="24"/>
              </w:rPr>
              <w:br/>
              <w:t>(закрыт</w:t>
            </w:r>
            <w:r w:rsidR="00A75614">
              <w:rPr>
                <w:sz w:val="24"/>
                <w:szCs w:val="24"/>
              </w:rPr>
              <w:t>ие котельной с переводом абонен</w:t>
            </w:r>
            <w:r w:rsidRPr="007F64F8">
              <w:rPr>
                <w:sz w:val="24"/>
                <w:szCs w:val="24"/>
              </w:rPr>
              <w:t>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</w: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Лахденпохья, улица Ладожская, дом 8</w:t>
            </w:r>
            <w:r w:rsidRPr="007F64F8">
              <w:rPr>
                <w:sz w:val="24"/>
                <w:szCs w:val="24"/>
              </w:rPr>
              <w:br w:type="page"/>
              <w:t xml:space="preserve"> (закрытие котельной с переводом аб</w:t>
            </w:r>
            <w:r w:rsidR="00A75614">
              <w:rPr>
                <w:sz w:val="24"/>
                <w:szCs w:val="24"/>
              </w:rPr>
              <w:t>онентов на новый источник тепло</w:t>
            </w:r>
            <w:r w:rsidRPr="007F64F8">
              <w:rPr>
                <w:sz w:val="24"/>
                <w:szCs w:val="24"/>
              </w:rPr>
              <w:t>снабжения)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Лахденпохья, улица Ладожская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27,57</w:t>
            </w:r>
          </w:p>
        </w:tc>
      </w:tr>
      <w:tr w:rsidR="007F64F8" w:rsidRPr="007F64F8" w:rsidTr="00A75614">
        <w:trPr>
          <w:trHeight w:val="246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28.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Лахденпохья, Ленинградское шоссе, дом 2а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Лахденпохья, Ленинградское шоссе,       у дома 2а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0,27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14,96</w:t>
            </w:r>
          </w:p>
        </w:tc>
      </w:tr>
      <w:tr w:rsidR="007F64F8" w:rsidRPr="007F64F8" w:rsidTr="00A75614">
        <w:trPr>
          <w:trHeight w:val="3670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A75614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Лахденпохья, улица Советская,</w:t>
            </w:r>
            <w:r w:rsidR="00A75614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>дом 7а (закрытие котельной с переводом аб</w:t>
            </w:r>
            <w:r w:rsidR="00A75614">
              <w:rPr>
                <w:sz w:val="24"/>
                <w:szCs w:val="24"/>
              </w:rPr>
              <w:t>онентов на новый источник тепло</w:t>
            </w:r>
            <w:r w:rsidRPr="007F64F8">
              <w:rPr>
                <w:sz w:val="24"/>
                <w:szCs w:val="24"/>
              </w:rPr>
              <w:t>снабжения);</w:t>
            </w:r>
            <w:r w:rsidRPr="007F64F8">
              <w:rPr>
                <w:sz w:val="24"/>
                <w:szCs w:val="24"/>
              </w:rPr>
              <w:br/>
            </w: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город Лахденпохья, улица Холмистая,</w:t>
            </w:r>
            <w:r w:rsidR="00A75614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>дом 11а (закрытие котельной с переводом абонентов на новый источник теплоснабжения);</w:t>
            </w:r>
            <w:r w:rsidRPr="007F64F8">
              <w:rPr>
                <w:sz w:val="24"/>
                <w:szCs w:val="24"/>
              </w:rPr>
              <w:br/>
              <w:t>(перевод абонентов с котельной общества с ограниченной ответственностью «</w:t>
            </w:r>
            <w:proofErr w:type="spellStart"/>
            <w:r w:rsidR="00A75614">
              <w:rPr>
                <w:sz w:val="24"/>
                <w:szCs w:val="24"/>
              </w:rPr>
              <w:t>Бумэкс</w:t>
            </w:r>
            <w:proofErr w:type="spellEnd"/>
            <w:r w:rsidR="00A75614">
              <w:rPr>
                <w:sz w:val="24"/>
                <w:szCs w:val="24"/>
              </w:rPr>
              <w:t>» на новый источник тепло</w:t>
            </w:r>
            <w:r w:rsidRPr="007F64F8">
              <w:rPr>
                <w:sz w:val="24"/>
                <w:szCs w:val="24"/>
              </w:rPr>
              <w:t>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Лахденпохское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</w:t>
            </w:r>
            <w:r w:rsidR="00A75614">
              <w:rPr>
                <w:sz w:val="24"/>
                <w:szCs w:val="24"/>
              </w:rPr>
              <w:t xml:space="preserve"> поселение, город Лахденпохья,</w:t>
            </w:r>
            <w:r w:rsidRPr="007F64F8">
              <w:rPr>
                <w:sz w:val="24"/>
                <w:szCs w:val="24"/>
              </w:rPr>
              <w:t xml:space="preserve"> улица Заводская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7,06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77,90</w:t>
            </w:r>
          </w:p>
        </w:tc>
      </w:tr>
      <w:tr w:rsidR="007F64F8" w:rsidRPr="007F64F8" w:rsidTr="00A75614">
        <w:trPr>
          <w:trHeight w:val="1198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30.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Мийнальское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 </w:t>
            </w:r>
            <w:proofErr w:type="spellStart"/>
            <w:r w:rsidRPr="007F64F8">
              <w:rPr>
                <w:sz w:val="24"/>
                <w:szCs w:val="24"/>
              </w:rPr>
              <w:t>Ихала</w:t>
            </w:r>
            <w:proofErr w:type="spellEnd"/>
            <w:r w:rsidRPr="007F64F8">
              <w:rPr>
                <w:sz w:val="24"/>
                <w:szCs w:val="24"/>
              </w:rPr>
              <w:t xml:space="preserve">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Мийнальское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 </w:t>
            </w:r>
            <w:proofErr w:type="spellStart"/>
            <w:r w:rsidRPr="007F64F8">
              <w:rPr>
                <w:sz w:val="24"/>
                <w:szCs w:val="24"/>
              </w:rPr>
              <w:t>Ихала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1,20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51,25</w:t>
            </w:r>
          </w:p>
        </w:tc>
      </w:tr>
      <w:tr w:rsidR="007F64F8" w:rsidRPr="007F64F8" w:rsidTr="00A75614">
        <w:trPr>
          <w:trHeight w:val="425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31.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Мийнальское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 </w:t>
            </w:r>
            <w:proofErr w:type="spellStart"/>
            <w:r w:rsidRPr="007F64F8">
              <w:rPr>
                <w:sz w:val="24"/>
                <w:szCs w:val="24"/>
              </w:rPr>
              <w:t>Мийнала</w:t>
            </w:r>
            <w:proofErr w:type="spellEnd"/>
            <w:r w:rsidRPr="007F64F8">
              <w:rPr>
                <w:sz w:val="24"/>
                <w:szCs w:val="24"/>
              </w:rPr>
              <w:t>, улица Центральная, дом 30</w:t>
            </w:r>
            <w:r w:rsidR="00A75614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 xml:space="preserve">(закрытие котельной с переводом абонентов на новый источник теплоснабжения). </w:t>
            </w:r>
          </w:p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 w:type="page"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Мийнальское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 </w:t>
            </w:r>
            <w:proofErr w:type="spellStart"/>
            <w:r w:rsidRPr="007F64F8">
              <w:rPr>
                <w:sz w:val="24"/>
                <w:szCs w:val="24"/>
              </w:rPr>
              <w:t>Мийнала</w:t>
            </w:r>
            <w:proofErr w:type="spellEnd"/>
            <w:r w:rsidRPr="007F64F8">
              <w:rPr>
                <w:sz w:val="24"/>
                <w:szCs w:val="24"/>
              </w:rPr>
              <w:t>, улица Центральная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1,06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40,57</w:t>
            </w:r>
          </w:p>
        </w:tc>
      </w:tr>
      <w:tr w:rsidR="007F64F8" w:rsidRPr="007F64F8" w:rsidTr="00A75614">
        <w:trPr>
          <w:trHeight w:val="1605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32.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3766E3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Элисенваарское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 Элисенваара, улица Железнодорожная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Элисенваарское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 Элисенваара, улица  Железнодорожная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0,58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26,25</w:t>
            </w:r>
          </w:p>
        </w:tc>
      </w:tr>
      <w:tr w:rsidR="007F64F8" w:rsidRPr="007F64F8" w:rsidTr="00A75614">
        <w:trPr>
          <w:trHeight w:val="246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Элисенваарское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 Элисенваара, </w:t>
            </w:r>
            <w:proofErr w:type="spellStart"/>
            <w:r w:rsidRPr="007F64F8">
              <w:rPr>
                <w:sz w:val="24"/>
                <w:szCs w:val="24"/>
              </w:rPr>
              <w:t>Куркиекское</w:t>
            </w:r>
            <w:proofErr w:type="spellEnd"/>
            <w:r w:rsidRPr="007F64F8">
              <w:rPr>
                <w:sz w:val="24"/>
                <w:szCs w:val="24"/>
              </w:rPr>
              <w:t xml:space="preserve"> шоссе, дом 8а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</w:t>
            </w:r>
            <w:r w:rsidR="00A75614">
              <w:rPr>
                <w:sz w:val="24"/>
                <w:szCs w:val="24"/>
              </w:rPr>
              <w:t>тельство нового источника тепло</w:t>
            </w:r>
            <w:r w:rsidRPr="007F64F8">
              <w:rPr>
                <w:sz w:val="24"/>
                <w:szCs w:val="24"/>
              </w:rPr>
              <w:t>снабжения и тепловых сетей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теплогенерирующая установка,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Элисенваарское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</w:t>
            </w:r>
            <w:r w:rsidRPr="007F64F8">
              <w:rPr>
                <w:sz w:val="24"/>
                <w:szCs w:val="24"/>
              </w:rPr>
              <w:br/>
              <w:t xml:space="preserve">поселок  Элисенваара, </w:t>
            </w:r>
            <w:proofErr w:type="spellStart"/>
            <w:r w:rsidRPr="007F64F8">
              <w:rPr>
                <w:sz w:val="24"/>
                <w:szCs w:val="24"/>
              </w:rPr>
              <w:t>Куркиекское</w:t>
            </w:r>
            <w:proofErr w:type="spellEnd"/>
            <w:r w:rsidRPr="007F64F8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0,06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5,94</w:t>
            </w:r>
          </w:p>
        </w:tc>
      </w:tr>
      <w:tr w:rsidR="007F64F8" w:rsidRPr="007F64F8" w:rsidTr="00A75614">
        <w:trPr>
          <w:trHeight w:val="1605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34.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A75614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Элисенваарское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 </w:t>
            </w:r>
            <w:proofErr w:type="spellStart"/>
            <w:r w:rsidRPr="007F64F8">
              <w:rPr>
                <w:sz w:val="24"/>
                <w:szCs w:val="24"/>
              </w:rPr>
              <w:t>Вялимяки</w:t>
            </w:r>
            <w:proofErr w:type="spellEnd"/>
            <w:r w:rsidRPr="007F64F8">
              <w:rPr>
                <w:sz w:val="24"/>
                <w:szCs w:val="24"/>
              </w:rPr>
              <w:t>, улица Зеленая</w:t>
            </w:r>
            <w:r w:rsidRPr="007F64F8">
              <w:rPr>
                <w:sz w:val="24"/>
                <w:szCs w:val="24"/>
              </w:rPr>
              <w:br/>
              <w:t>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Элисенваарское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 </w:t>
            </w:r>
            <w:proofErr w:type="spellStart"/>
            <w:r w:rsidRPr="007F64F8">
              <w:rPr>
                <w:sz w:val="24"/>
                <w:szCs w:val="24"/>
              </w:rPr>
              <w:t>Вялимяки</w:t>
            </w:r>
            <w:proofErr w:type="spellEnd"/>
            <w:r w:rsidRPr="007F64F8">
              <w:rPr>
                <w:sz w:val="24"/>
                <w:szCs w:val="24"/>
              </w:rPr>
              <w:t>, улица Зеленая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0,22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13,08</w:t>
            </w:r>
          </w:p>
        </w:tc>
      </w:tr>
      <w:tr w:rsidR="007F64F8" w:rsidRPr="007F64F8" w:rsidTr="00A75614">
        <w:trPr>
          <w:trHeight w:val="1605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35.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Куркиекское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 </w:t>
            </w:r>
            <w:proofErr w:type="spellStart"/>
            <w:r w:rsidRPr="007F64F8">
              <w:rPr>
                <w:sz w:val="24"/>
                <w:szCs w:val="24"/>
              </w:rPr>
              <w:t>Куркиеки</w:t>
            </w:r>
            <w:proofErr w:type="spellEnd"/>
            <w:r w:rsidRPr="007F64F8">
              <w:rPr>
                <w:sz w:val="24"/>
                <w:szCs w:val="24"/>
              </w:rPr>
              <w:t>, улица Ленина, дом 27</w:t>
            </w:r>
            <w:r w:rsidRPr="007F64F8">
              <w:rPr>
                <w:sz w:val="24"/>
                <w:szCs w:val="24"/>
              </w:rPr>
              <w:br/>
              <w:t>(закрыт</w:t>
            </w:r>
            <w:r w:rsidR="00A75614">
              <w:rPr>
                <w:sz w:val="24"/>
                <w:szCs w:val="24"/>
              </w:rPr>
              <w:t>ие котельной с переводом абонен</w:t>
            </w:r>
            <w:r w:rsidRPr="007F64F8">
              <w:rPr>
                <w:sz w:val="24"/>
                <w:szCs w:val="24"/>
              </w:rPr>
              <w:t>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Куркиекское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 </w:t>
            </w:r>
            <w:proofErr w:type="spellStart"/>
            <w:r w:rsidRPr="007F64F8">
              <w:rPr>
                <w:sz w:val="24"/>
                <w:szCs w:val="24"/>
              </w:rPr>
              <w:t>Куркиеки</w:t>
            </w:r>
            <w:proofErr w:type="spellEnd"/>
            <w:r w:rsidRPr="007F64F8">
              <w:rPr>
                <w:sz w:val="24"/>
                <w:szCs w:val="24"/>
              </w:rPr>
              <w:t>, улица Ленина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0,97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29,68</w:t>
            </w:r>
          </w:p>
        </w:tc>
      </w:tr>
      <w:tr w:rsidR="007F64F8" w:rsidRPr="007F64F8" w:rsidTr="00A75614">
        <w:trPr>
          <w:trHeight w:val="1605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36.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Хийтольское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 </w:t>
            </w:r>
            <w:proofErr w:type="spellStart"/>
            <w:r w:rsidRPr="007F64F8">
              <w:rPr>
                <w:sz w:val="24"/>
                <w:szCs w:val="24"/>
              </w:rPr>
              <w:t>Хийтола</w:t>
            </w:r>
            <w:proofErr w:type="spellEnd"/>
            <w:r w:rsidR="00A75614">
              <w:rPr>
                <w:sz w:val="24"/>
                <w:szCs w:val="24"/>
              </w:rPr>
              <w:t>, улица Ленина (закрытие котель</w:t>
            </w:r>
            <w:r w:rsidRPr="007F64F8">
              <w:rPr>
                <w:sz w:val="24"/>
                <w:szCs w:val="24"/>
              </w:rPr>
              <w:t>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Хийтольское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 </w:t>
            </w:r>
            <w:proofErr w:type="spellStart"/>
            <w:r w:rsidRPr="007F64F8">
              <w:rPr>
                <w:sz w:val="24"/>
                <w:szCs w:val="24"/>
              </w:rPr>
              <w:t>Хийтола</w:t>
            </w:r>
            <w:proofErr w:type="spellEnd"/>
            <w:r w:rsidRPr="007F64F8">
              <w:rPr>
                <w:sz w:val="24"/>
                <w:szCs w:val="24"/>
              </w:rPr>
              <w:t>, улица Ленина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0,67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24,52</w:t>
            </w:r>
          </w:p>
        </w:tc>
      </w:tr>
      <w:tr w:rsidR="007F64F8" w:rsidRPr="007F64F8" w:rsidTr="00A75614">
        <w:trPr>
          <w:trHeight w:val="425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37.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Хийтольское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 </w:t>
            </w:r>
            <w:proofErr w:type="spellStart"/>
            <w:r w:rsidRPr="007F64F8">
              <w:rPr>
                <w:sz w:val="24"/>
                <w:szCs w:val="24"/>
              </w:rPr>
              <w:t>Хийтола</w:t>
            </w:r>
            <w:proofErr w:type="spellEnd"/>
            <w:r w:rsidRPr="007F64F8">
              <w:rPr>
                <w:sz w:val="24"/>
                <w:szCs w:val="24"/>
              </w:rPr>
              <w:t xml:space="preserve">, улица Большая </w:t>
            </w:r>
            <w:proofErr w:type="spellStart"/>
            <w:r w:rsidRPr="007F64F8">
              <w:rPr>
                <w:sz w:val="24"/>
                <w:szCs w:val="24"/>
              </w:rPr>
              <w:t>Приозерская</w:t>
            </w:r>
            <w:proofErr w:type="spellEnd"/>
            <w:r w:rsidRPr="007F64F8">
              <w:rPr>
                <w:sz w:val="24"/>
                <w:szCs w:val="24"/>
              </w:rPr>
              <w:br/>
              <w:t>(закрытие котельной с переводом абонентов на новый ист</w:t>
            </w:r>
            <w:r w:rsidR="00A75614">
              <w:rPr>
                <w:sz w:val="24"/>
                <w:szCs w:val="24"/>
              </w:rPr>
              <w:t>очник тепло</w:t>
            </w:r>
            <w:r w:rsidRPr="007F64F8">
              <w:rPr>
                <w:sz w:val="24"/>
                <w:szCs w:val="24"/>
              </w:rPr>
              <w:t>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 и тепловых сетей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теплогенерирующая установка,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Хийтольское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 </w:t>
            </w:r>
            <w:proofErr w:type="spellStart"/>
            <w:r w:rsidRPr="007F64F8">
              <w:rPr>
                <w:sz w:val="24"/>
                <w:szCs w:val="24"/>
              </w:rPr>
              <w:t>Хийтола</w:t>
            </w:r>
            <w:proofErr w:type="spellEnd"/>
            <w:r w:rsidRPr="007F64F8">
              <w:rPr>
                <w:sz w:val="24"/>
                <w:szCs w:val="24"/>
              </w:rPr>
              <w:t xml:space="preserve">, улица Большая </w:t>
            </w:r>
            <w:proofErr w:type="spellStart"/>
            <w:r w:rsidRPr="007F64F8">
              <w:rPr>
                <w:sz w:val="24"/>
                <w:szCs w:val="24"/>
              </w:rPr>
              <w:t>Приозерская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0,06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5,94</w:t>
            </w:r>
          </w:p>
        </w:tc>
      </w:tr>
      <w:tr w:rsidR="007F64F8" w:rsidRPr="007F64F8" w:rsidTr="00A75614">
        <w:trPr>
          <w:trHeight w:val="1544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Хийтольское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 Куликово, улица Центральная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Хийтольское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 Куликово, улица Центральная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0,86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47,40</w:t>
            </w:r>
          </w:p>
        </w:tc>
      </w:tr>
      <w:tr w:rsidR="007F64F8" w:rsidRPr="007F64F8" w:rsidTr="00A75614">
        <w:trPr>
          <w:trHeight w:val="1298"/>
        </w:trPr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39.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3766E3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Хийтольское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 </w:t>
            </w:r>
            <w:proofErr w:type="spellStart"/>
            <w:r w:rsidRPr="007F64F8">
              <w:rPr>
                <w:sz w:val="24"/>
                <w:szCs w:val="24"/>
              </w:rPr>
              <w:t>Тоунан</w:t>
            </w:r>
            <w:proofErr w:type="spellEnd"/>
            <w:r w:rsidRPr="007F64F8">
              <w:rPr>
                <w:sz w:val="24"/>
                <w:szCs w:val="24"/>
              </w:rPr>
              <w:t xml:space="preserve">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Хийтольское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 </w:t>
            </w:r>
            <w:proofErr w:type="spellStart"/>
            <w:r w:rsidRPr="007F64F8">
              <w:rPr>
                <w:sz w:val="24"/>
                <w:szCs w:val="24"/>
              </w:rPr>
              <w:t>Тоунан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0,52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25,17</w:t>
            </w:r>
          </w:p>
        </w:tc>
      </w:tr>
      <w:tr w:rsidR="007F64F8" w:rsidRPr="007F64F8" w:rsidTr="00A75614">
        <w:trPr>
          <w:trHeight w:val="197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Питкярантский</w:t>
            </w:r>
            <w:proofErr w:type="spellEnd"/>
            <w:r w:rsidRPr="007F64F8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7F64F8" w:rsidRPr="007F64F8" w:rsidTr="00A75614">
        <w:trPr>
          <w:trHeight w:val="132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40</w:t>
            </w:r>
            <w:r w:rsidR="00A75614">
              <w:rPr>
                <w:sz w:val="24"/>
                <w:szCs w:val="24"/>
              </w:rPr>
              <w:t>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Перевод абонентов с котельной открытого акционерного общества «Целлюлозный завод «Питкяранта» на новый источник теплоснабжения</w:t>
            </w:r>
            <w:r w:rsidR="00A75614">
              <w:rPr>
                <w:sz w:val="24"/>
                <w:szCs w:val="24"/>
              </w:rPr>
              <w:t>.</w:t>
            </w:r>
          </w:p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Строительство нового источника теплоснабжения, реконструкция тепловых сетей 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Питкярантское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город Питкяранта, улица Привокзальная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42,45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677,24</w:t>
            </w:r>
          </w:p>
        </w:tc>
      </w:tr>
      <w:tr w:rsidR="007F64F8" w:rsidRPr="007F64F8" w:rsidTr="00A75614">
        <w:trPr>
          <w:trHeight w:val="7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41</w:t>
            </w:r>
            <w:r w:rsidR="00A75614">
              <w:rPr>
                <w:sz w:val="24"/>
                <w:szCs w:val="24"/>
              </w:rPr>
              <w:t>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Ляскельское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</w:t>
            </w:r>
            <w:proofErr w:type="spellStart"/>
            <w:r w:rsidRPr="007F64F8">
              <w:rPr>
                <w:sz w:val="24"/>
                <w:szCs w:val="24"/>
              </w:rPr>
              <w:t>Ляскеля</w:t>
            </w:r>
            <w:proofErr w:type="spellEnd"/>
            <w:r w:rsidRPr="007F64F8">
              <w:rPr>
                <w:sz w:val="24"/>
                <w:szCs w:val="24"/>
              </w:rPr>
              <w:t xml:space="preserve">, пересечение улицы Октябрьская и улицы Рыбацкая </w:t>
            </w:r>
            <w:r w:rsidRPr="007F64F8">
              <w:rPr>
                <w:sz w:val="24"/>
                <w:szCs w:val="24"/>
              </w:rPr>
              <w:br w:type="page"/>
              <w:t xml:space="preserve">(закрытие котельной с переводом абонентов на новый источник теплоснабжения). </w:t>
            </w:r>
            <w:r w:rsidRPr="007F64F8">
              <w:rPr>
                <w:sz w:val="24"/>
                <w:szCs w:val="24"/>
              </w:rPr>
              <w:br w:type="page"/>
            </w:r>
            <w:r w:rsidRPr="007F64F8">
              <w:rPr>
                <w:sz w:val="24"/>
                <w:szCs w:val="24"/>
              </w:rPr>
              <w:br w:type="page"/>
            </w:r>
          </w:p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 w:type="page"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Ляскельское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</w:t>
            </w:r>
            <w:proofErr w:type="spellStart"/>
            <w:r w:rsidRPr="007F64F8">
              <w:rPr>
                <w:sz w:val="24"/>
                <w:szCs w:val="24"/>
              </w:rPr>
              <w:t>Ляскеля</w:t>
            </w:r>
            <w:proofErr w:type="spellEnd"/>
            <w:r w:rsidRPr="007F64F8">
              <w:rPr>
                <w:sz w:val="24"/>
                <w:szCs w:val="24"/>
              </w:rPr>
              <w:t>, улица Рыбацкая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2,50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140,02</w:t>
            </w:r>
          </w:p>
        </w:tc>
      </w:tr>
      <w:tr w:rsidR="007F64F8" w:rsidRPr="007F64F8" w:rsidTr="00A75614">
        <w:trPr>
          <w:trHeight w:val="123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42</w:t>
            </w:r>
            <w:r w:rsidR="00A75614">
              <w:rPr>
                <w:sz w:val="24"/>
                <w:szCs w:val="24"/>
              </w:rPr>
              <w:t>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Ляскельское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деревня </w:t>
            </w:r>
            <w:proofErr w:type="spellStart"/>
            <w:r w:rsidRPr="007F64F8">
              <w:rPr>
                <w:sz w:val="24"/>
                <w:szCs w:val="24"/>
              </w:rPr>
              <w:t>Янис</w:t>
            </w:r>
            <w:proofErr w:type="spellEnd"/>
            <w:r w:rsidRPr="007F64F8">
              <w:rPr>
                <w:sz w:val="24"/>
                <w:szCs w:val="24"/>
              </w:rPr>
              <w:t>, улица Полевая (закрытие котельной с переводом абонентов на новый источник теплоснабжения).</w:t>
            </w:r>
          </w:p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Ляскельское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деревня </w:t>
            </w:r>
            <w:proofErr w:type="spellStart"/>
            <w:r w:rsidRPr="007F64F8">
              <w:rPr>
                <w:sz w:val="24"/>
                <w:szCs w:val="24"/>
              </w:rPr>
              <w:t>Янис</w:t>
            </w:r>
            <w:proofErr w:type="spellEnd"/>
            <w:r w:rsidRPr="007F64F8">
              <w:rPr>
                <w:sz w:val="24"/>
                <w:szCs w:val="24"/>
              </w:rPr>
              <w:t>, улица Строительная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0,60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24,79</w:t>
            </w:r>
          </w:p>
        </w:tc>
      </w:tr>
      <w:tr w:rsidR="007F64F8" w:rsidRPr="007F64F8" w:rsidTr="006F743C">
        <w:trPr>
          <w:trHeight w:val="154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lastRenderedPageBreak/>
              <w:t>43</w:t>
            </w:r>
            <w:r w:rsidR="00A75614">
              <w:rPr>
                <w:sz w:val="24"/>
                <w:szCs w:val="24"/>
              </w:rPr>
              <w:t>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6F743C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Ляскельское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деревня </w:t>
            </w:r>
            <w:proofErr w:type="spellStart"/>
            <w:r w:rsidRPr="007F64F8">
              <w:rPr>
                <w:sz w:val="24"/>
                <w:szCs w:val="24"/>
              </w:rPr>
              <w:t>Хийденсельга</w:t>
            </w:r>
            <w:proofErr w:type="spellEnd"/>
            <w:r w:rsidRPr="007F64F8">
              <w:rPr>
                <w:sz w:val="24"/>
                <w:szCs w:val="24"/>
              </w:rPr>
              <w:t>, улица Ладожская, дом 4б</w:t>
            </w:r>
            <w:r w:rsidR="00A75614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>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A75614" w:rsidP="007F64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Ляскельское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</w:t>
            </w:r>
            <w:r w:rsidR="007F64F8" w:rsidRPr="007F64F8">
              <w:rPr>
                <w:sz w:val="24"/>
                <w:szCs w:val="24"/>
              </w:rPr>
              <w:t xml:space="preserve"> деревня </w:t>
            </w:r>
            <w:proofErr w:type="spellStart"/>
            <w:r w:rsidR="007F64F8" w:rsidRPr="007F64F8">
              <w:rPr>
                <w:sz w:val="24"/>
                <w:szCs w:val="24"/>
              </w:rPr>
              <w:t>Хийденсельга</w:t>
            </w:r>
            <w:proofErr w:type="spellEnd"/>
            <w:r w:rsidR="007F64F8" w:rsidRPr="007F64F8">
              <w:rPr>
                <w:sz w:val="24"/>
                <w:szCs w:val="24"/>
              </w:rPr>
              <w:t xml:space="preserve">, улица </w:t>
            </w:r>
            <w:proofErr w:type="spellStart"/>
            <w:r w:rsidR="007F64F8" w:rsidRPr="007F64F8">
              <w:rPr>
                <w:sz w:val="24"/>
                <w:szCs w:val="24"/>
              </w:rPr>
              <w:t>Лесопильщиков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0,68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52,77</w:t>
            </w:r>
          </w:p>
        </w:tc>
      </w:tr>
      <w:tr w:rsidR="007F64F8" w:rsidRPr="007F64F8" w:rsidTr="006F743C">
        <w:trPr>
          <w:trHeight w:val="128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44</w:t>
            </w:r>
            <w:r w:rsidR="00A75614">
              <w:rPr>
                <w:sz w:val="24"/>
                <w:szCs w:val="24"/>
              </w:rPr>
              <w:t>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6F743C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Импилахтинское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</w:t>
            </w:r>
            <w:proofErr w:type="spellStart"/>
            <w:r w:rsidRPr="007F64F8">
              <w:rPr>
                <w:sz w:val="24"/>
                <w:szCs w:val="24"/>
              </w:rPr>
              <w:t>Импилахти</w:t>
            </w:r>
            <w:proofErr w:type="spellEnd"/>
            <w:r w:rsidRPr="007F64F8">
              <w:rPr>
                <w:sz w:val="24"/>
                <w:szCs w:val="24"/>
              </w:rPr>
              <w:t xml:space="preserve">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Имп</w:t>
            </w:r>
            <w:r w:rsidR="00A75614">
              <w:rPr>
                <w:sz w:val="24"/>
                <w:szCs w:val="24"/>
              </w:rPr>
              <w:t>илахтинское</w:t>
            </w:r>
            <w:proofErr w:type="spellEnd"/>
            <w:r w:rsidR="00A75614">
              <w:rPr>
                <w:sz w:val="24"/>
                <w:szCs w:val="24"/>
              </w:rPr>
              <w:t xml:space="preserve"> сельское поселение,</w:t>
            </w:r>
            <w:r w:rsidRPr="007F64F8">
              <w:rPr>
                <w:sz w:val="24"/>
                <w:szCs w:val="24"/>
              </w:rPr>
              <w:t xml:space="preserve"> поселок </w:t>
            </w:r>
            <w:proofErr w:type="spellStart"/>
            <w:r w:rsidRPr="007F64F8">
              <w:rPr>
                <w:sz w:val="24"/>
                <w:szCs w:val="24"/>
              </w:rPr>
              <w:t>Импилахти</w:t>
            </w:r>
            <w:proofErr w:type="spellEnd"/>
            <w:r w:rsidRPr="007F64F8">
              <w:rPr>
                <w:sz w:val="24"/>
                <w:szCs w:val="24"/>
              </w:rPr>
              <w:t>, улица Советская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1,20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41,90</w:t>
            </w:r>
          </w:p>
        </w:tc>
      </w:tr>
      <w:tr w:rsidR="007F64F8" w:rsidRPr="007F64F8" w:rsidTr="006F743C">
        <w:trPr>
          <w:trHeight w:val="13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45</w:t>
            </w:r>
            <w:r w:rsidR="00A75614">
              <w:rPr>
                <w:sz w:val="24"/>
                <w:szCs w:val="24"/>
              </w:rPr>
              <w:t>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6F743C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Харлуское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деревня </w:t>
            </w:r>
            <w:proofErr w:type="spellStart"/>
            <w:r w:rsidRPr="007F64F8">
              <w:rPr>
                <w:sz w:val="24"/>
                <w:szCs w:val="24"/>
              </w:rPr>
              <w:t>Рауталахти</w:t>
            </w:r>
            <w:proofErr w:type="spellEnd"/>
            <w:r w:rsidRPr="007F64F8">
              <w:rPr>
                <w:sz w:val="24"/>
                <w:szCs w:val="24"/>
              </w:rPr>
              <w:t xml:space="preserve">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A75614" w:rsidP="007F64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Харлуское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</w:t>
            </w:r>
            <w:r w:rsidR="007F64F8" w:rsidRPr="007F64F8">
              <w:rPr>
                <w:sz w:val="24"/>
                <w:szCs w:val="24"/>
              </w:rPr>
              <w:t xml:space="preserve"> деревня </w:t>
            </w:r>
            <w:proofErr w:type="spellStart"/>
            <w:r w:rsidR="007F64F8" w:rsidRPr="007F64F8">
              <w:rPr>
                <w:sz w:val="24"/>
                <w:szCs w:val="24"/>
              </w:rPr>
              <w:t>Рауталахти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0,91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28,93</w:t>
            </w:r>
          </w:p>
        </w:tc>
      </w:tr>
      <w:tr w:rsidR="007F64F8" w:rsidRPr="007F64F8" w:rsidTr="006F743C">
        <w:trPr>
          <w:trHeight w:val="239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46</w:t>
            </w:r>
            <w:r w:rsidR="00A75614">
              <w:rPr>
                <w:sz w:val="24"/>
                <w:szCs w:val="24"/>
              </w:rPr>
              <w:t>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6F743C">
            <w:pPr>
              <w:spacing w:line="216" w:lineRule="auto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Перевод абонентов с котельной муниципального образовательного учреждения средней </w:t>
            </w:r>
            <w:proofErr w:type="spellStart"/>
            <w:proofErr w:type="gramStart"/>
            <w:r w:rsidRPr="007F64F8">
              <w:rPr>
                <w:sz w:val="24"/>
                <w:szCs w:val="24"/>
              </w:rPr>
              <w:t>образова</w:t>
            </w:r>
            <w:r w:rsidR="006F743C">
              <w:rPr>
                <w:sz w:val="24"/>
                <w:szCs w:val="24"/>
              </w:rPr>
              <w:t>-</w:t>
            </w:r>
            <w:r w:rsidRPr="007F64F8">
              <w:rPr>
                <w:sz w:val="24"/>
                <w:szCs w:val="24"/>
              </w:rPr>
              <w:t>тельной</w:t>
            </w:r>
            <w:proofErr w:type="spellEnd"/>
            <w:proofErr w:type="gramEnd"/>
            <w:r w:rsidRPr="007F64F8">
              <w:rPr>
                <w:sz w:val="24"/>
                <w:szCs w:val="24"/>
              </w:rPr>
              <w:t xml:space="preserve"> школы поселка Салми на новый источник теплоснабжения;</w:t>
            </w:r>
            <w:r w:rsidRPr="007F64F8">
              <w:rPr>
                <w:sz w:val="24"/>
                <w:szCs w:val="24"/>
              </w:rPr>
              <w:br/>
            </w:r>
            <w:proofErr w:type="spellStart"/>
            <w:r w:rsidRPr="007F64F8">
              <w:rPr>
                <w:sz w:val="24"/>
                <w:szCs w:val="24"/>
              </w:rPr>
              <w:t>Салминское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Салми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Салминское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Салми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1,54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41,87</w:t>
            </w:r>
          </w:p>
        </w:tc>
      </w:tr>
      <w:tr w:rsidR="007F64F8" w:rsidRPr="007F64F8" w:rsidTr="006F743C">
        <w:trPr>
          <w:trHeight w:val="140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47</w:t>
            </w:r>
            <w:r w:rsidR="00A75614">
              <w:rPr>
                <w:sz w:val="24"/>
                <w:szCs w:val="24"/>
              </w:rPr>
              <w:t>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6F743C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Салминское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деревня  </w:t>
            </w:r>
            <w:proofErr w:type="spellStart"/>
            <w:r w:rsidRPr="007F64F8">
              <w:rPr>
                <w:sz w:val="24"/>
                <w:szCs w:val="24"/>
              </w:rPr>
              <w:t>Ряймяля</w:t>
            </w:r>
            <w:proofErr w:type="spellEnd"/>
            <w:r w:rsidRPr="007F64F8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br w:type="page"/>
              <w:t>(закрытие котельной с переводом аб</w:t>
            </w:r>
            <w:r w:rsidR="00976ADA">
              <w:rPr>
                <w:sz w:val="24"/>
                <w:szCs w:val="24"/>
              </w:rPr>
              <w:t>онентов на новый источник тепло</w:t>
            </w:r>
            <w:r w:rsidRPr="007F64F8">
              <w:rPr>
                <w:sz w:val="24"/>
                <w:szCs w:val="24"/>
              </w:rPr>
              <w:t>снабжения).</w:t>
            </w:r>
            <w:r w:rsidRPr="007F64F8">
              <w:rPr>
                <w:sz w:val="24"/>
                <w:szCs w:val="24"/>
              </w:rPr>
              <w:br w:type="page"/>
            </w:r>
          </w:p>
          <w:p w:rsidR="007F64F8" w:rsidRPr="007F64F8" w:rsidRDefault="007F64F8" w:rsidP="006F743C">
            <w:pPr>
              <w:spacing w:line="216" w:lineRule="auto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 w:type="page"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976ADA" w:rsidP="007F64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Салминское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</w:t>
            </w:r>
            <w:r w:rsidR="007F64F8" w:rsidRPr="007F64F8">
              <w:rPr>
                <w:sz w:val="24"/>
                <w:szCs w:val="24"/>
              </w:rPr>
              <w:t xml:space="preserve"> деревня </w:t>
            </w:r>
            <w:proofErr w:type="spellStart"/>
            <w:r w:rsidR="007F64F8" w:rsidRPr="007F64F8">
              <w:rPr>
                <w:sz w:val="24"/>
                <w:szCs w:val="24"/>
              </w:rPr>
              <w:t>Ряймяля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0,77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42,23</w:t>
            </w:r>
          </w:p>
        </w:tc>
      </w:tr>
      <w:tr w:rsidR="007F64F8" w:rsidRPr="007F64F8" w:rsidTr="006F743C">
        <w:trPr>
          <w:trHeight w:val="406"/>
        </w:trPr>
        <w:tc>
          <w:tcPr>
            <w:tcW w:w="349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Всего за 2014-2015 годы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71,70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1598,44</w:t>
            </w:r>
          </w:p>
        </w:tc>
      </w:tr>
      <w:tr w:rsidR="007F64F8" w:rsidRPr="007F64F8" w:rsidTr="00A75614">
        <w:trPr>
          <w:trHeight w:val="42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lastRenderedPageBreak/>
              <w:t>2015-2016 годы</w:t>
            </w:r>
          </w:p>
        </w:tc>
      </w:tr>
      <w:tr w:rsidR="007F64F8" w:rsidRPr="007F64F8" w:rsidTr="00A75614">
        <w:trPr>
          <w:trHeight w:val="33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Сортавальский муниципальный район </w:t>
            </w:r>
          </w:p>
        </w:tc>
      </w:tr>
      <w:tr w:rsidR="007F64F8" w:rsidRPr="007F64F8" w:rsidTr="00976ADA">
        <w:trPr>
          <w:trHeight w:val="16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48.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Сортавальское городское поселение, город Сортавала, улица Маяковского, дом 3 (закрытие котельной с переводом абонентов на новый источник теплоснабжения). 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Сортавальское городское поселение, город Сортавала, улица  Маяковского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6,00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79,83</w:t>
            </w:r>
          </w:p>
        </w:tc>
      </w:tr>
      <w:tr w:rsidR="007F64F8" w:rsidRPr="007F64F8" w:rsidTr="006F743C">
        <w:trPr>
          <w:trHeight w:val="363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49.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176E35">
            <w:pPr>
              <w:rPr>
                <w:sz w:val="24"/>
                <w:szCs w:val="24"/>
              </w:rPr>
            </w:pPr>
            <w:proofErr w:type="gramStart"/>
            <w:r w:rsidRPr="007F64F8">
              <w:rPr>
                <w:sz w:val="24"/>
                <w:szCs w:val="24"/>
              </w:rPr>
              <w:t>Сортавальское городское поселение,  город Сортавала, улица  Парковая, дом 2</w:t>
            </w:r>
            <w:r w:rsidR="006F743C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>(закрыт</w:t>
            </w:r>
            <w:r w:rsidR="006F743C">
              <w:rPr>
                <w:sz w:val="24"/>
                <w:szCs w:val="24"/>
              </w:rPr>
              <w:t>ие котельной с переводом абонен</w:t>
            </w:r>
            <w:r w:rsidRPr="007F64F8">
              <w:rPr>
                <w:sz w:val="24"/>
                <w:szCs w:val="24"/>
              </w:rPr>
              <w:t>тов на новый источник теплоснабжения);</w:t>
            </w:r>
            <w:r w:rsidRPr="007F64F8">
              <w:rPr>
                <w:sz w:val="24"/>
                <w:szCs w:val="24"/>
              </w:rPr>
              <w:br/>
              <w:t>Сортавальское городское поселение,  город Сортавала, улица Советских Космонавтов, дом 18 (закрытие котельной с переводом абонентов на новый источник теплоснабжения);</w:t>
            </w:r>
            <w:r w:rsidRPr="007F64F8">
              <w:rPr>
                <w:sz w:val="24"/>
                <w:szCs w:val="24"/>
              </w:rPr>
              <w:br/>
              <w:t xml:space="preserve">Сортавальское городское поселение,  город Сортавала, улица  </w:t>
            </w:r>
            <w:proofErr w:type="spellStart"/>
            <w:r w:rsidRPr="007F64F8">
              <w:rPr>
                <w:sz w:val="24"/>
                <w:szCs w:val="24"/>
              </w:rPr>
              <w:t>Кайманова</w:t>
            </w:r>
            <w:proofErr w:type="spellEnd"/>
            <w:r w:rsidR="00176E35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>(закрытие котельной с переводом аб</w:t>
            </w:r>
            <w:r w:rsidR="006F743C">
              <w:rPr>
                <w:sz w:val="24"/>
                <w:szCs w:val="24"/>
              </w:rPr>
              <w:t>онен</w:t>
            </w:r>
            <w:r w:rsidRPr="007F64F8">
              <w:rPr>
                <w:sz w:val="24"/>
                <w:szCs w:val="24"/>
              </w:rPr>
              <w:t>тов на новый источник теплоснабжения).</w:t>
            </w:r>
            <w:proofErr w:type="gramEnd"/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Сортавальское городское поселение,   город Сортавала, улица  </w:t>
            </w:r>
            <w:proofErr w:type="spellStart"/>
            <w:r w:rsidRPr="007F64F8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3,84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89,25</w:t>
            </w:r>
          </w:p>
        </w:tc>
      </w:tr>
      <w:tr w:rsidR="007F64F8" w:rsidRPr="007F64F8" w:rsidTr="00976ADA">
        <w:trPr>
          <w:trHeight w:val="4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50.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6F743C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Сортавальское городское поселение,  город Сортавала, улица  Спортивная,</w:t>
            </w:r>
            <w:r w:rsidR="006F743C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>дом 1.</w:t>
            </w:r>
            <w:r w:rsidRPr="007F64F8">
              <w:rPr>
                <w:sz w:val="24"/>
                <w:szCs w:val="24"/>
              </w:rPr>
              <w:br/>
              <w:t>Техническое перевооружение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Сортавальское городское поселение, город Сортавала, улица  Спортивная, дом 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1,98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30,33</w:t>
            </w:r>
          </w:p>
        </w:tc>
      </w:tr>
      <w:tr w:rsidR="007F64F8" w:rsidRPr="007F64F8" w:rsidTr="00976ADA">
        <w:trPr>
          <w:trHeight w:val="168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176E35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Сортавальское городское поселение,   город Сортавала, улица Бондарева, дом 48</w:t>
            </w:r>
            <w:r w:rsidR="00176E35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>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Сортавальское городское поселение,  город Сортавала, улица  Бондарева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0,66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27,24</w:t>
            </w:r>
          </w:p>
        </w:tc>
      </w:tr>
      <w:tr w:rsidR="007F64F8" w:rsidRPr="007F64F8" w:rsidTr="00976ADA">
        <w:trPr>
          <w:trHeight w:val="165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52.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176E35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Сортавальское городское поселение,  город Сортавала, поселок  </w:t>
            </w:r>
            <w:proofErr w:type="spellStart"/>
            <w:r w:rsidRPr="007F64F8">
              <w:rPr>
                <w:sz w:val="24"/>
                <w:szCs w:val="24"/>
              </w:rPr>
              <w:t>Хюмпеля</w:t>
            </w:r>
            <w:proofErr w:type="spellEnd"/>
            <w:r w:rsidR="00176E35">
              <w:rPr>
                <w:sz w:val="24"/>
                <w:szCs w:val="24"/>
              </w:rPr>
              <w:t xml:space="preserve"> </w:t>
            </w:r>
            <w:r w:rsidRPr="007F64F8">
              <w:rPr>
                <w:sz w:val="24"/>
                <w:szCs w:val="24"/>
              </w:rPr>
              <w:t>(закрыт</w:t>
            </w:r>
            <w:r w:rsidR="00176E35">
              <w:rPr>
                <w:sz w:val="24"/>
                <w:szCs w:val="24"/>
              </w:rPr>
              <w:t>ие котельной с переводом абонен</w:t>
            </w:r>
            <w:r w:rsidRPr="007F64F8">
              <w:rPr>
                <w:sz w:val="24"/>
                <w:szCs w:val="24"/>
              </w:rPr>
              <w:t>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Сортавальское городское поселение,  город Сортавала, поселок  </w:t>
            </w:r>
            <w:proofErr w:type="spellStart"/>
            <w:r w:rsidRPr="007F64F8">
              <w:rPr>
                <w:sz w:val="24"/>
                <w:szCs w:val="24"/>
              </w:rPr>
              <w:t>Хюмпеля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1,32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55,04</w:t>
            </w:r>
          </w:p>
        </w:tc>
      </w:tr>
      <w:tr w:rsidR="007F64F8" w:rsidRPr="007F64F8" w:rsidTr="00976ADA">
        <w:trPr>
          <w:trHeight w:val="100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53.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Сортавальское городское поселение, город Сортавала,  поселок </w:t>
            </w:r>
            <w:proofErr w:type="spellStart"/>
            <w:r w:rsidRPr="007F64F8">
              <w:rPr>
                <w:sz w:val="24"/>
                <w:szCs w:val="24"/>
              </w:rPr>
              <w:t>Лахденкюля</w:t>
            </w:r>
            <w:proofErr w:type="spellEnd"/>
            <w:r w:rsidRPr="007F64F8">
              <w:rPr>
                <w:sz w:val="24"/>
                <w:szCs w:val="24"/>
              </w:rPr>
              <w:t>, дом 46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 и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теплогенерирующая установка,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Сортавальское городское поселение,  город Сортавала, поселок </w:t>
            </w:r>
            <w:proofErr w:type="spellStart"/>
            <w:r w:rsidRPr="007F64F8">
              <w:rPr>
                <w:sz w:val="24"/>
                <w:szCs w:val="24"/>
              </w:rPr>
              <w:t>Лахденкюля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0,12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7,93</w:t>
            </w:r>
          </w:p>
        </w:tc>
      </w:tr>
      <w:tr w:rsidR="007F64F8" w:rsidRPr="007F64F8" w:rsidTr="00976ADA">
        <w:trPr>
          <w:trHeight w:val="86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54.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Сортавальское городское поселение, город Сортавала, поселок </w:t>
            </w:r>
            <w:proofErr w:type="spellStart"/>
            <w:r w:rsidRPr="007F64F8">
              <w:rPr>
                <w:sz w:val="24"/>
                <w:szCs w:val="24"/>
              </w:rPr>
              <w:t>Гидрогородок</w:t>
            </w:r>
            <w:proofErr w:type="spellEnd"/>
            <w:r w:rsidRPr="007F64F8">
              <w:rPr>
                <w:sz w:val="24"/>
                <w:szCs w:val="24"/>
              </w:rPr>
              <w:t>, дом 1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 и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теплогенерирующая установка,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Сортавальское городское поселение, город Сортавала, поселок </w:t>
            </w:r>
            <w:proofErr w:type="spellStart"/>
            <w:r w:rsidRPr="007F64F8">
              <w:rPr>
                <w:sz w:val="24"/>
                <w:szCs w:val="24"/>
              </w:rPr>
              <w:t>Гидрогородок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0,06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5,94</w:t>
            </w:r>
          </w:p>
        </w:tc>
      </w:tr>
      <w:tr w:rsidR="007F64F8" w:rsidRPr="007F64F8" w:rsidTr="00976ADA">
        <w:trPr>
          <w:trHeight w:val="6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55.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Хелюльское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поселок городского типа </w:t>
            </w:r>
            <w:proofErr w:type="spellStart"/>
            <w:r w:rsidRPr="007F64F8">
              <w:rPr>
                <w:sz w:val="24"/>
                <w:szCs w:val="24"/>
              </w:rPr>
              <w:t>Хелюля</w:t>
            </w:r>
            <w:proofErr w:type="spellEnd"/>
            <w:r w:rsidRPr="007F64F8">
              <w:rPr>
                <w:sz w:val="24"/>
                <w:szCs w:val="24"/>
              </w:rPr>
              <w:t>, улица Комсомольская</w:t>
            </w:r>
            <w:r w:rsidRPr="007F64F8">
              <w:rPr>
                <w:sz w:val="24"/>
                <w:szCs w:val="24"/>
              </w:rPr>
              <w:br w:type="page"/>
              <w:t xml:space="preserve">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 w:type="page"/>
            </w:r>
          </w:p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 w:type="page"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Хелюльское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поселок городского типа </w:t>
            </w:r>
            <w:proofErr w:type="spellStart"/>
            <w:r w:rsidRPr="007F64F8">
              <w:rPr>
                <w:sz w:val="24"/>
                <w:szCs w:val="24"/>
              </w:rPr>
              <w:t>Хелюля</w:t>
            </w:r>
            <w:proofErr w:type="spellEnd"/>
            <w:r w:rsidRPr="007F64F8">
              <w:rPr>
                <w:sz w:val="24"/>
                <w:szCs w:val="24"/>
              </w:rPr>
              <w:t>, улица Комсомольская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19,36</w:t>
            </w:r>
          </w:p>
        </w:tc>
      </w:tr>
      <w:tr w:rsidR="007F64F8" w:rsidRPr="007F64F8" w:rsidTr="00976ADA">
        <w:trPr>
          <w:trHeight w:val="30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Хелюльское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село </w:t>
            </w:r>
            <w:proofErr w:type="spellStart"/>
            <w:r w:rsidRPr="007F64F8">
              <w:rPr>
                <w:sz w:val="24"/>
                <w:szCs w:val="24"/>
              </w:rPr>
              <w:t>Хелюля</w:t>
            </w:r>
            <w:proofErr w:type="spellEnd"/>
            <w:r w:rsidRPr="007F64F8">
              <w:rPr>
                <w:sz w:val="24"/>
                <w:szCs w:val="24"/>
              </w:rPr>
              <w:t>, улица Центральная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Хелюльское</w:t>
            </w:r>
            <w:proofErr w:type="spellEnd"/>
            <w:r w:rsidRPr="007F64F8">
              <w:rPr>
                <w:sz w:val="24"/>
                <w:szCs w:val="24"/>
              </w:rPr>
              <w:t xml:space="preserve"> городское поселение,  село </w:t>
            </w:r>
            <w:proofErr w:type="spellStart"/>
            <w:r w:rsidRPr="007F64F8">
              <w:rPr>
                <w:sz w:val="24"/>
                <w:szCs w:val="24"/>
              </w:rPr>
              <w:t>Хелюля</w:t>
            </w:r>
            <w:proofErr w:type="spellEnd"/>
            <w:r w:rsidRPr="007F64F8">
              <w:rPr>
                <w:sz w:val="24"/>
                <w:szCs w:val="24"/>
              </w:rPr>
              <w:t>, улица Центральная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1,25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39,61</w:t>
            </w:r>
          </w:p>
        </w:tc>
      </w:tr>
      <w:tr w:rsidR="007F64F8" w:rsidRPr="007F64F8" w:rsidTr="00976ADA">
        <w:trPr>
          <w:trHeight w:val="14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57.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Кааламское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 </w:t>
            </w:r>
            <w:proofErr w:type="spellStart"/>
            <w:r w:rsidRPr="007F64F8">
              <w:rPr>
                <w:sz w:val="24"/>
                <w:szCs w:val="24"/>
              </w:rPr>
              <w:t>Рускеала</w:t>
            </w:r>
            <w:proofErr w:type="spellEnd"/>
            <w:r w:rsidRPr="007F64F8">
              <w:rPr>
                <w:sz w:val="24"/>
                <w:szCs w:val="24"/>
              </w:rPr>
              <w:t>, улица Школьная (закрытие котельной с переводом абонентов на новый источник теплоснабжения);</w:t>
            </w:r>
            <w:r w:rsidRPr="007F64F8">
              <w:rPr>
                <w:sz w:val="24"/>
                <w:szCs w:val="24"/>
              </w:rPr>
              <w:br/>
            </w:r>
            <w:proofErr w:type="spellStart"/>
            <w:r w:rsidRPr="007F64F8">
              <w:rPr>
                <w:sz w:val="24"/>
                <w:szCs w:val="24"/>
              </w:rPr>
              <w:t>Кааламское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 </w:t>
            </w:r>
            <w:proofErr w:type="spellStart"/>
            <w:r w:rsidRPr="007F64F8">
              <w:rPr>
                <w:sz w:val="24"/>
                <w:szCs w:val="24"/>
              </w:rPr>
              <w:t>Рускеала</w:t>
            </w:r>
            <w:proofErr w:type="spellEnd"/>
            <w:r w:rsidRPr="007F64F8">
              <w:rPr>
                <w:sz w:val="24"/>
                <w:szCs w:val="24"/>
              </w:rPr>
              <w:t>, улица Алексеева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Кааламское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 </w:t>
            </w:r>
            <w:proofErr w:type="spellStart"/>
            <w:r w:rsidRPr="007F64F8">
              <w:rPr>
                <w:sz w:val="24"/>
                <w:szCs w:val="24"/>
              </w:rPr>
              <w:t>Рускеала</w:t>
            </w:r>
            <w:proofErr w:type="spellEnd"/>
            <w:r w:rsidRPr="007F64F8">
              <w:rPr>
                <w:sz w:val="24"/>
                <w:szCs w:val="24"/>
              </w:rPr>
              <w:t>, улица Алексеева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1,62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45,73</w:t>
            </w:r>
          </w:p>
        </w:tc>
      </w:tr>
      <w:tr w:rsidR="007F64F8" w:rsidRPr="007F64F8" w:rsidTr="00976ADA">
        <w:trPr>
          <w:trHeight w:val="139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58.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Кааламское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</w:t>
            </w:r>
            <w:proofErr w:type="spellStart"/>
            <w:r w:rsidRPr="007F64F8">
              <w:rPr>
                <w:sz w:val="24"/>
                <w:szCs w:val="24"/>
              </w:rPr>
              <w:t>Пуйкко</w:t>
            </w:r>
            <w:r w:rsidR="00176E35">
              <w:rPr>
                <w:sz w:val="24"/>
                <w:szCs w:val="24"/>
              </w:rPr>
              <w:t>ла</w:t>
            </w:r>
            <w:proofErr w:type="spellEnd"/>
            <w:r w:rsidR="00176E35">
              <w:rPr>
                <w:sz w:val="24"/>
                <w:szCs w:val="24"/>
              </w:rPr>
              <w:t xml:space="preserve"> (закрытие котельной с перево</w:t>
            </w:r>
            <w:r w:rsidRPr="007F64F8">
              <w:rPr>
                <w:sz w:val="24"/>
                <w:szCs w:val="24"/>
              </w:rPr>
              <w:t>дом абонен</w:t>
            </w:r>
            <w:r w:rsidR="00176E35">
              <w:rPr>
                <w:sz w:val="24"/>
                <w:szCs w:val="24"/>
              </w:rPr>
              <w:t>тов на новый источник тепло</w:t>
            </w:r>
            <w:r w:rsidRPr="007F64F8">
              <w:rPr>
                <w:sz w:val="24"/>
                <w:szCs w:val="24"/>
              </w:rPr>
              <w:t>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Кааламское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</w:t>
            </w:r>
            <w:proofErr w:type="spellStart"/>
            <w:r w:rsidRPr="007F64F8">
              <w:rPr>
                <w:sz w:val="24"/>
                <w:szCs w:val="24"/>
              </w:rPr>
              <w:t>Пуйккола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0,75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29,24</w:t>
            </w:r>
          </w:p>
        </w:tc>
      </w:tr>
      <w:tr w:rsidR="007F64F8" w:rsidRPr="007F64F8" w:rsidTr="00976ADA">
        <w:trPr>
          <w:trHeight w:val="7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59.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Кааламское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</w:t>
            </w:r>
            <w:proofErr w:type="spellStart"/>
            <w:r w:rsidRPr="007F64F8">
              <w:rPr>
                <w:sz w:val="24"/>
                <w:szCs w:val="24"/>
              </w:rPr>
              <w:t>Партала</w:t>
            </w:r>
            <w:proofErr w:type="spellEnd"/>
            <w:r w:rsidRPr="007F64F8">
              <w:rPr>
                <w:sz w:val="24"/>
                <w:szCs w:val="24"/>
              </w:rPr>
              <w:t xml:space="preserve"> (закрытие котельной с переводом абонен</w:t>
            </w:r>
            <w:r w:rsidR="00176E35">
              <w:rPr>
                <w:sz w:val="24"/>
                <w:szCs w:val="24"/>
              </w:rPr>
              <w:t>тов на новый источник теплоснаб</w:t>
            </w:r>
            <w:r w:rsidRPr="007F64F8">
              <w:rPr>
                <w:sz w:val="24"/>
                <w:szCs w:val="24"/>
              </w:rPr>
              <w:t>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Кааламское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</w:t>
            </w:r>
            <w:proofErr w:type="spellStart"/>
            <w:r w:rsidRPr="007F64F8">
              <w:rPr>
                <w:sz w:val="24"/>
                <w:szCs w:val="24"/>
              </w:rPr>
              <w:t>Партала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0,83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22,66</w:t>
            </w:r>
          </w:p>
        </w:tc>
      </w:tr>
      <w:tr w:rsidR="007F64F8" w:rsidRPr="007F64F8" w:rsidTr="00976ADA">
        <w:trPr>
          <w:trHeight w:val="7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60.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Хаапалампинское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</w:t>
            </w:r>
            <w:proofErr w:type="spellStart"/>
            <w:r w:rsidRPr="007F64F8">
              <w:rPr>
                <w:sz w:val="24"/>
                <w:szCs w:val="24"/>
              </w:rPr>
              <w:t>Хаапалампи</w:t>
            </w:r>
            <w:proofErr w:type="spellEnd"/>
            <w:r w:rsidRPr="007F64F8">
              <w:rPr>
                <w:sz w:val="24"/>
                <w:szCs w:val="24"/>
              </w:rPr>
              <w:t xml:space="preserve">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Хаапалампинское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поселок </w:t>
            </w:r>
            <w:proofErr w:type="spellStart"/>
            <w:r w:rsidRPr="007F64F8">
              <w:rPr>
                <w:sz w:val="24"/>
                <w:szCs w:val="24"/>
              </w:rPr>
              <w:t>Хаапалампи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1,72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62,48</w:t>
            </w:r>
          </w:p>
        </w:tc>
      </w:tr>
      <w:tr w:rsidR="007F64F8" w:rsidRPr="007F64F8" w:rsidTr="00976ADA">
        <w:trPr>
          <w:trHeight w:val="147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Хаапалампинское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</w:t>
            </w:r>
            <w:r w:rsidRPr="007F64F8">
              <w:rPr>
                <w:sz w:val="24"/>
                <w:szCs w:val="24"/>
              </w:rPr>
              <w:br w:type="page"/>
              <w:t>поселок Заозерный</w:t>
            </w:r>
            <w:r w:rsidRPr="007F64F8">
              <w:rPr>
                <w:sz w:val="24"/>
                <w:szCs w:val="24"/>
              </w:rPr>
              <w:br w:type="page"/>
              <w:t xml:space="preserve"> (закрытие котельной с переводом абонентов на новый источник теплоснабжения)</w:t>
            </w:r>
            <w:r w:rsidRPr="007F64F8">
              <w:rPr>
                <w:sz w:val="24"/>
                <w:szCs w:val="24"/>
              </w:rPr>
              <w:br w:type="page"/>
            </w:r>
            <w:r w:rsidRPr="007F64F8">
              <w:rPr>
                <w:sz w:val="24"/>
                <w:szCs w:val="24"/>
              </w:rPr>
              <w:br w:type="page"/>
              <w:t>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 w:type="page"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Хаапалампинское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Заозерный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0,62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36,37</w:t>
            </w:r>
          </w:p>
        </w:tc>
      </w:tr>
      <w:tr w:rsidR="007F64F8" w:rsidRPr="007F64F8" w:rsidTr="00976ADA">
        <w:trPr>
          <w:trHeight w:val="15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62.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Хаапалампинское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</w:t>
            </w:r>
            <w:r w:rsidRPr="007F64F8">
              <w:rPr>
                <w:sz w:val="24"/>
                <w:szCs w:val="24"/>
              </w:rPr>
              <w:br/>
              <w:t xml:space="preserve">поселок </w:t>
            </w:r>
            <w:proofErr w:type="spellStart"/>
            <w:r w:rsidRPr="007F64F8">
              <w:rPr>
                <w:sz w:val="24"/>
                <w:szCs w:val="24"/>
              </w:rPr>
              <w:t>Ниэмелянхови</w:t>
            </w:r>
            <w:proofErr w:type="spellEnd"/>
            <w:r w:rsidRPr="007F64F8">
              <w:rPr>
                <w:sz w:val="24"/>
                <w:szCs w:val="24"/>
              </w:rPr>
              <w:t xml:space="preserve"> (закрытие котельной с переводом абонентов на новый источник теплоснабжения).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Хаапалампинское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сельское поселение,  поселок </w:t>
            </w:r>
            <w:proofErr w:type="spellStart"/>
            <w:r w:rsidRPr="007F64F8">
              <w:rPr>
                <w:sz w:val="24"/>
                <w:szCs w:val="24"/>
              </w:rPr>
              <w:t>Ниэмелянхови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0,26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16,19</w:t>
            </w:r>
          </w:p>
        </w:tc>
      </w:tr>
      <w:tr w:rsidR="007F64F8" w:rsidRPr="007F64F8" w:rsidTr="00976ADA">
        <w:trPr>
          <w:trHeight w:val="168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63</w:t>
            </w:r>
            <w:r w:rsidR="00176E35">
              <w:rPr>
                <w:sz w:val="24"/>
                <w:szCs w:val="24"/>
              </w:rPr>
              <w:t>.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Перевод абонентов с котельной государственного бюджетного стационарного учреждения социального обслуживания «</w:t>
            </w:r>
            <w:proofErr w:type="spellStart"/>
            <w:r w:rsidRPr="007F64F8">
              <w:rPr>
                <w:sz w:val="24"/>
                <w:szCs w:val="24"/>
              </w:rPr>
              <w:t>Партальский</w:t>
            </w:r>
            <w:proofErr w:type="spellEnd"/>
            <w:r w:rsidRPr="007F64F8">
              <w:rPr>
                <w:sz w:val="24"/>
                <w:szCs w:val="24"/>
              </w:rPr>
              <w:t xml:space="preserve"> дом-интернат для престарелых и инвалидов» на новый источник теплоснабжения.</w:t>
            </w:r>
            <w:r w:rsidRPr="007F64F8">
              <w:rPr>
                <w:sz w:val="24"/>
                <w:szCs w:val="24"/>
              </w:rPr>
              <w:br/>
              <w:t>Строительство нового источника теплоснабжения, реконструкция тепловых сетей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 xml:space="preserve">котельная, </w:t>
            </w:r>
            <w:r w:rsidRPr="007F64F8">
              <w:rPr>
                <w:sz w:val="24"/>
                <w:szCs w:val="24"/>
              </w:rPr>
              <w:br/>
              <w:t>тепловые сети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proofErr w:type="spellStart"/>
            <w:r w:rsidRPr="007F64F8">
              <w:rPr>
                <w:sz w:val="24"/>
                <w:szCs w:val="24"/>
              </w:rPr>
              <w:t>Кааламское</w:t>
            </w:r>
            <w:proofErr w:type="spellEnd"/>
            <w:r w:rsidRPr="007F64F8">
              <w:rPr>
                <w:sz w:val="24"/>
                <w:szCs w:val="24"/>
              </w:rPr>
              <w:t xml:space="preserve"> сельско</w:t>
            </w:r>
            <w:r w:rsidR="00176E35">
              <w:rPr>
                <w:sz w:val="24"/>
                <w:szCs w:val="24"/>
              </w:rPr>
              <w:t xml:space="preserve">е поселение, поселок </w:t>
            </w:r>
            <w:proofErr w:type="spellStart"/>
            <w:r w:rsidR="00176E35">
              <w:rPr>
                <w:sz w:val="24"/>
                <w:szCs w:val="24"/>
              </w:rPr>
              <w:t>Партала</w:t>
            </w:r>
            <w:proofErr w:type="spellEnd"/>
            <w:r w:rsidR="00176E35">
              <w:rPr>
                <w:sz w:val="24"/>
                <w:szCs w:val="24"/>
              </w:rPr>
              <w:t xml:space="preserve"> </w:t>
            </w:r>
            <w:r w:rsidR="00176E35">
              <w:rPr>
                <w:sz w:val="24"/>
                <w:szCs w:val="24"/>
              </w:rPr>
              <w:br/>
              <w:t>(«Дом-интернат»</w:t>
            </w:r>
            <w:r w:rsidRPr="007F64F8">
              <w:rPr>
                <w:sz w:val="24"/>
                <w:szCs w:val="24"/>
              </w:rPr>
              <w:t>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3,61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66,39</w:t>
            </w:r>
          </w:p>
        </w:tc>
      </w:tr>
      <w:tr w:rsidR="007F64F8" w:rsidRPr="007F64F8" w:rsidTr="00976ADA">
        <w:trPr>
          <w:trHeight w:val="275"/>
        </w:trPr>
        <w:tc>
          <w:tcPr>
            <w:tcW w:w="3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Всего за 2015-2016 годы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25,14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633,59</w:t>
            </w:r>
          </w:p>
        </w:tc>
      </w:tr>
      <w:tr w:rsidR="007F64F8" w:rsidRPr="007F64F8" w:rsidTr="00976ADA">
        <w:trPr>
          <w:trHeight w:val="246"/>
        </w:trPr>
        <w:tc>
          <w:tcPr>
            <w:tcW w:w="34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F8" w:rsidRPr="007F64F8" w:rsidRDefault="007F64F8" w:rsidP="007F64F8">
            <w:pPr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Итого за 2013-2016 годы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187,70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4F8" w:rsidRPr="007F64F8" w:rsidRDefault="007F64F8" w:rsidP="007F64F8">
            <w:pPr>
              <w:jc w:val="center"/>
              <w:rPr>
                <w:sz w:val="24"/>
                <w:szCs w:val="24"/>
              </w:rPr>
            </w:pPr>
            <w:r w:rsidRPr="007F64F8">
              <w:rPr>
                <w:sz w:val="24"/>
                <w:szCs w:val="24"/>
              </w:rPr>
              <w:t>3897,72</w:t>
            </w:r>
          </w:p>
        </w:tc>
      </w:tr>
    </w:tbl>
    <w:p w:rsidR="00176E35" w:rsidRDefault="00176E35" w:rsidP="00176E35">
      <w:pPr>
        <w:spacing w:before="120" w:after="120"/>
        <w:ind w:left="-142" w:right="-187"/>
        <w:rPr>
          <w:b/>
          <w:bCs/>
        </w:rPr>
      </w:pPr>
    </w:p>
    <w:p w:rsidR="00176E35" w:rsidRDefault="00176E35" w:rsidP="00176E35">
      <w:pPr>
        <w:spacing w:before="120" w:after="120"/>
        <w:ind w:left="-142" w:right="-187"/>
        <w:rPr>
          <w:b/>
          <w:bCs/>
        </w:rPr>
      </w:pPr>
    </w:p>
    <w:p w:rsidR="00176E35" w:rsidRDefault="00176E35" w:rsidP="00176E35">
      <w:pPr>
        <w:spacing w:before="120" w:after="120"/>
        <w:ind w:left="-142" w:right="-187"/>
        <w:rPr>
          <w:b/>
          <w:bCs/>
        </w:rPr>
      </w:pPr>
    </w:p>
    <w:p w:rsidR="00176E35" w:rsidRDefault="00176E35" w:rsidP="00176E35">
      <w:pPr>
        <w:spacing w:before="120" w:after="120"/>
        <w:ind w:left="-142" w:right="-187"/>
        <w:rPr>
          <w:b/>
          <w:bCs/>
        </w:rPr>
      </w:pPr>
    </w:p>
    <w:p w:rsidR="00176E35" w:rsidRDefault="00176E35" w:rsidP="00176E35">
      <w:pPr>
        <w:spacing w:before="120" w:after="120"/>
        <w:ind w:left="-142" w:right="-187"/>
        <w:rPr>
          <w:b/>
          <w:bCs/>
        </w:rPr>
      </w:pPr>
    </w:p>
    <w:p w:rsidR="00176E35" w:rsidRDefault="00176E35" w:rsidP="00176E35">
      <w:pPr>
        <w:spacing w:before="120" w:after="120"/>
        <w:ind w:left="-142" w:right="-187"/>
        <w:rPr>
          <w:b/>
          <w:bCs/>
        </w:rPr>
      </w:pPr>
    </w:p>
    <w:p w:rsidR="00812E3E" w:rsidRPr="002531F6" w:rsidRDefault="00812E3E" w:rsidP="00176E35">
      <w:pPr>
        <w:spacing w:before="120" w:after="120"/>
        <w:ind w:right="-187"/>
        <w:rPr>
          <w:b/>
          <w:bCs/>
        </w:rPr>
      </w:pPr>
      <w:r w:rsidRPr="002531F6">
        <w:rPr>
          <w:b/>
          <w:bCs/>
        </w:rPr>
        <w:lastRenderedPageBreak/>
        <w:t>В 2013</w:t>
      </w:r>
      <w:r>
        <w:rPr>
          <w:b/>
          <w:bCs/>
        </w:rPr>
        <w:t xml:space="preserve">-2014 </w:t>
      </w:r>
      <w:r w:rsidRPr="002531F6">
        <w:rPr>
          <w:b/>
          <w:bCs/>
        </w:rPr>
        <w:t>год</w:t>
      </w:r>
      <w:r>
        <w:rPr>
          <w:b/>
          <w:bCs/>
        </w:rPr>
        <w:t>ах</w:t>
      </w:r>
      <w:r w:rsidRPr="002531F6">
        <w:rPr>
          <w:b/>
          <w:bCs/>
        </w:rPr>
        <w:t xml:space="preserve"> планируется:</w:t>
      </w:r>
    </w:p>
    <w:p w:rsidR="00812E3E" w:rsidRPr="002531F6" w:rsidRDefault="00812E3E" w:rsidP="00176E35">
      <w:pPr>
        <w:ind w:right="-187" w:firstLine="567"/>
      </w:pPr>
      <w:r w:rsidRPr="002531F6">
        <w:t xml:space="preserve"> </w:t>
      </w:r>
      <w:r w:rsidR="003766E3">
        <w:t>п</w:t>
      </w:r>
      <w:r w:rsidRPr="002531F6">
        <w:t xml:space="preserve">роектирование, строительство и техническое перевооружение 21 </w:t>
      </w:r>
      <w:r w:rsidRPr="002531F6">
        <w:rPr>
          <w:color w:val="000000"/>
        </w:rPr>
        <w:t>источника теплоснабжения</w:t>
      </w:r>
      <w:r w:rsidRPr="002531F6">
        <w:t>, в том числе:</w:t>
      </w:r>
    </w:p>
    <w:p w:rsidR="00812E3E" w:rsidRPr="002531F6" w:rsidRDefault="00812E3E" w:rsidP="00176E35">
      <w:pPr>
        <w:ind w:right="-187" w:firstLine="567"/>
        <w:jc w:val="both"/>
      </w:pPr>
      <w:r w:rsidRPr="002531F6">
        <w:t>- строительство 19 котельных для работы на природном газе;</w:t>
      </w:r>
    </w:p>
    <w:p w:rsidR="00812E3E" w:rsidRPr="002531F6" w:rsidRDefault="00812E3E" w:rsidP="00176E35">
      <w:pPr>
        <w:ind w:right="-187" w:firstLine="567"/>
        <w:jc w:val="both"/>
      </w:pPr>
      <w:r w:rsidRPr="002531F6">
        <w:t>- строительство 1 котельной для работы на дизельном топливе;</w:t>
      </w:r>
    </w:p>
    <w:p w:rsidR="00812E3E" w:rsidRPr="002531F6" w:rsidRDefault="00812E3E" w:rsidP="00176E35">
      <w:pPr>
        <w:ind w:right="-187" w:firstLine="567"/>
        <w:jc w:val="both"/>
      </w:pPr>
      <w:r w:rsidRPr="002531F6">
        <w:t>- техническое перевооружение 1 котельной для работы на природном газе.</w:t>
      </w:r>
    </w:p>
    <w:p w:rsidR="00812E3E" w:rsidRPr="002531F6" w:rsidRDefault="00812E3E" w:rsidP="00176E35">
      <w:pPr>
        <w:ind w:right="-187" w:firstLine="567"/>
        <w:rPr>
          <w:color w:val="000000"/>
        </w:rPr>
      </w:pPr>
      <w:r w:rsidRPr="002531F6">
        <w:rPr>
          <w:color w:val="000000"/>
        </w:rPr>
        <w:t xml:space="preserve">Общая установленная мощность источников теплоснабжения – 90,86 </w:t>
      </w:r>
      <w:r w:rsidRPr="002531F6">
        <w:t>мегаватта</w:t>
      </w:r>
      <w:r w:rsidRPr="002531F6">
        <w:rPr>
          <w:color w:val="000000"/>
        </w:rPr>
        <w:t xml:space="preserve">. </w:t>
      </w:r>
    </w:p>
    <w:p w:rsidR="00812E3E" w:rsidRPr="002531F6" w:rsidRDefault="00812E3E" w:rsidP="00176E35">
      <w:pPr>
        <w:ind w:right="-187" w:firstLine="567"/>
        <w:jc w:val="both"/>
        <w:rPr>
          <w:color w:val="000000"/>
        </w:rPr>
      </w:pPr>
      <w:r w:rsidRPr="002531F6">
        <w:rPr>
          <w:color w:val="000000"/>
        </w:rPr>
        <w:t>Строительство (монтаж) тепловых сетей – 116620 погонных метр</w:t>
      </w:r>
      <w:r w:rsidR="00176E35">
        <w:rPr>
          <w:color w:val="000000"/>
        </w:rPr>
        <w:t>ов</w:t>
      </w:r>
      <w:r w:rsidRPr="002531F6">
        <w:rPr>
          <w:color w:val="000000"/>
        </w:rPr>
        <w:t xml:space="preserve"> (в однотрубном исчислении).</w:t>
      </w:r>
    </w:p>
    <w:p w:rsidR="00812E3E" w:rsidRDefault="00812E3E" w:rsidP="00176E35">
      <w:pPr>
        <w:ind w:right="-187" w:firstLine="567"/>
      </w:pPr>
      <w:r w:rsidRPr="002531F6">
        <w:rPr>
          <w:color w:val="000000"/>
        </w:rPr>
        <w:t xml:space="preserve">Общая стоимость работ – 1 665,69 </w:t>
      </w:r>
      <w:r w:rsidRPr="002531F6">
        <w:t>млн. рублей.</w:t>
      </w:r>
    </w:p>
    <w:p w:rsidR="00176E35" w:rsidRPr="002531F6" w:rsidRDefault="00176E35" w:rsidP="00176E35">
      <w:pPr>
        <w:ind w:right="-187" w:firstLine="567"/>
        <w:rPr>
          <w:color w:val="000000"/>
        </w:rPr>
      </w:pPr>
    </w:p>
    <w:p w:rsidR="00812E3E" w:rsidRPr="002531F6" w:rsidRDefault="00812E3E" w:rsidP="00176E35">
      <w:pPr>
        <w:ind w:right="-187"/>
        <w:rPr>
          <w:b/>
          <w:bCs/>
        </w:rPr>
      </w:pPr>
      <w:r w:rsidRPr="002531F6">
        <w:rPr>
          <w:b/>
          <w:bCs/>
        </w:rPr>
        <w:t>В 2014</w:t>
      </w:r>
      <w:r>
        <w:rPr>
          <w:b/>
          <w:bCs/>
        </w:rPr>
        <w:t xml:space="preserve">-2015 годах </w:t>
      </w:r>
      <w:r w:rsidRPr="002531F6">
        <w:rPr>
          <w:b/>
          <w:bCs/>
        </w:rPr>
        <w:t>планируется:</w:t>
      </w:r>
    </w:p>
    <w:p w:rsidR="00812E3E" w:rsidRPr="002531F6" w:rsidRDefault="003766E3" w:rsidP="00176E35">
      <w:pPr>
        <w:spacing w:before="120"/>
        <w:ind w:right="-187" w:firstLine="567"/>
      </w:pPr>
      <w:r>
        <w:t>п</w:t>
      </w:r>
      <w:r w:rsidR="00812E3E" w:rsidRPr="002531F6">
        <w:t xml:space="preserve">роектирование, строительство и техническое перевооружение 26 </w:t>
      </w:r>
      <w:r w:rsidR="00812E3E" w:rsidRPr="002531F6">
        <w:rPr>
          <w:color w:val="000000"/>
        </w:rPr>
        <w:t>источников теплоснабжения</w:t>
      </w:r>
      <w:r w:rsidR="00812E3E" w:rsidRPr="002531F6">
        <w:t>, в том числе:</w:t>
      </w:r>
    </w:p>
    <w:p w:rsidR="00812E3E" w:rsidRPr="002531F6" w:rsidRDefault="00812E3E" w:rsidP="00176E35">
      <w:pPr>
        <w:ind w:right="-187" w:firstLine="567"/>
        <w:jc w:val="both"/>
      </w:pPr>
      <w:r w:rsidRPr="002531F6">
        <w:t>- строительство 22 котельных для работы на природном газе;</w:t>
      </w:r>
    </w:p>
    <w:p w:rsidR="00812E3E" w:rsidRPr="002531F6" w:rsidRDefault="00812E3E" w:rsidP="00176E35">
      <w:pPr>
        <w:ind w:right="-187" w:firstLine="567"/>
        <w:jc w:val="both"/>
      </w:pPr>
      <w:r w:rsidRPr="002531F6">
        <w:t>- строительство 3 теплогенерирующих установок для работы на природном газе;</w:t>
      </w:r>
    </w:p>
    <w:p w:rsidR="00812E3E" w:rsidRPr="002531F6" w:rsidRDefault="00812E3E" w:rsidP="00176E35">
      <w:pPr>
        <w:ind w:right="-187" w:firstLine="567"/>
        <w:jc w:val="both"/>
      </w:pPr>
      <w:r w:rsidRPr="002531F6">
        <w:t>- техническое перевооружение 1 котельной для работы на природном газе.</w:t>
      </w:r>
    </w:p>
    <w:p w:rsidR="00812E3E" w:rsidRPr="002531F6" w:rsidRDefault="00812E3E" w:rsidP="00176E35">
      <w:pPr>
        <w:ind w:right="-187" w:firstLine="567"/>
        <w:rPr>
          <w:color w:val="000000"/>
        </w:rPr>
      </w:pPr>
      <w:r w:rsidRPr="002531F6">
        <w:rPr>
          <w:color w:val="000000"/>
        </w:rPr>
        <w:t xml:space="preserve">Общая установленная мощность источников теплоснабжения – 71,70 </w:t>
      </w:r>
      <w:r w:rsidRPr="002531F6">
        <w:t>мегаватта</w:t>
      </w:r>
      <w:r w:rsidRPr="002531F6">
        <w:rPr>
          <w:color w:val="000000"/>
        </w:rPr>
        <w:t xml:space="preserve">. </w:t>
      </w:r>
    </w:p>
    <w:p w:rsidR="00812E3E" w:rsidRPr="002531F6" w:rsidRDefault="00812E3E" w:rsidP="00176E35">
      <w:pPr>
        <w:ind w:right="-187" w:firstLine="567"/>
        <w:jc w:val="both"/>
        <w:rPr>
          <w:color w:val="000000"/>
        </w:rPr>
      </w:pPr>
      <w:r w:rsidRPr="002531F6">
        <w:rPr>
          <w:color w:val="000000"/>
        </w:rPr>
        <w:t>Строительство (монтаж) тепловых сетей – 90325 погонных метров (в однотрубном исчислении).</w:t>
      </w:r>
    </w:p>
    <w:p w:rsidR="00812E3E" w:rsidRPr="002531F6" w:rsidRDefault="00812E3E" w:rsidP="00176E35">
      <w:pPr>
        <w:ind w:right="-187" w:firstLine="567"/>
        <w:rPr>
          <w:color w:val="000000"/>
        </w:rPr>
      </w:pPr>
      <w:r w:rsidRPr="002531F6">
        <w:rPr>
          <w:color w:val="000000"/>
        </w:rPr>
        <w:t xml:space="preserve">Общая стоимость работ – 1 598,44 </w:t>
      </w:r>
      <w:r w:rsidRPr="002531F6">
        <w:t>млн. рублей.</w:t>
      </w:r>
    </w:p>
    <w:p w:rsidR="00812E3E" w:rsidRPr="002531F6" w:rsidRDefault="00812E3E" w:rsidP="00176E35">
      <w:pPr>
        <w:ind w:right="-187" w:firstLine="567"/>
        <w:rPr>
          <w:color w:val="000000"/>
        </w:rPr>
      </w:pPr>
    </w:p>
    <w:p w:rsidR="00812E3E" w:rsidRPr="002531F6" w:rsidRDefault="00812E3E" w:rsidP="00176E35">
      <w:pPr>
        <w:spacing w:after="120"/>
        <w:ind w:right="-187"/>
        <w:rPr>
          <w:b/>
          <w:bCs/>
        </w:rPr>
      </w:pPr>
      <w:r w:rsidRPr="002531F6">
        <w:rPr>
          <w:b/>
          <w:bCs/>
        </w:rPr>
        <w:t>В 2015</w:t>
      </w:r>
      <w:r>
        <w:rPr>
          <w:b/>
          <w:bCs/>
        </w:rPr>
        <w:t xml:space="preserve">-2016 годах </w:t>
      </w:r>
      <w:r w:rsidRPr="002531F6">
        <w:rPr>
          <w:b/>
          <w:bCs/>
        </w:rPr>
        <w:t>планируется:</w:t>
      </w:r>
    </w:p>
    <w:p w:rsidR="00812E3E" w:rsidRPr="002531F6" w:rsidRDefault="003766E3" w:rsidP="00176E35">
      <w:pPr>
        <w:ind w:right="-187" w:firstLine="567"/>
      </w:pPr>
      <w:r>
        <w:t>п</w:t>
      </w:r>
      <w:r w:rsidR="00812E3E" w:rsidRPr="002531F6">
        <w:t xml:space="preserve">роектирование, строительство и техническое перевооружение 16 </w:t>
      </w:r>
      <w:r w:rsidR="00812E3E" w:rsidRPr="002531F6">
        <w:rPr>
          <w:color w:val="000000"/>
        </w:rPr>
        <w:t>источников теплоснабжения</w:t>
      </w:r>
      <w:r w:rsidR="00812E3E" w:rsidRPr="002531F6">
        <w:t>, в том числе:</w:t>
      </w:r>
    </w:p>
    <w:p w:rsidR="00812E3E" w:rsidRPr="002531F6" w:rsidRDefault="00812E3E" w:rsidP="00176E35">
      <w:pPr>
        <w:ind w:right="-187" w:firstLine="567"/>
        <w:jc w:val="both"/>
      </w:pPr>
      <w:r w:rsidRPr="002531F6">
        <w:t>- строительство 13 котельных для работы на природном газе;</w:t>
      </w:r>
    </w:p>
    <w:p w:rsidR="00812E3E" w:rsidRPr="002531F6" w:rsidRDefault="00812E3E" w:rsidP="00176E35">
      <w:pPr>
        <w:ind w:right="-187" w:firstLine="567"/>
        <w:jc w:val="both"/>
      </w:pPr>
      <w:r w:rsidRPr="002531F6">
        <w:t>- строительство 2 теплогенерирующих установок для работы на природном газе;</w:t>
      </w:r>
    </w:p>
    <w:p w:rsidR="00812E3E" w:rsidRPr="002531F6" w:rsidRDefault="00812E3E" w:rsidP="00176E35">
      <w:pPr>
        <w:ind w:right="-187" w:firstLine="567"/>
        <w:jc w:val="both"/>
      </w:pPr>
      <w:r w:rsidRPr="002531F6">
        <w:t>- техническое перевооружение 1 котельной для работы на природном газе.</w:t>
      </w:r>
    </w:p>
    <w:p w:rsidR="00812E3E" w:rsidRPr="002531F6" w:rsidRDefault="00812E3E" w:rsidP="00176E35">
      <w:pPr>
        <w:ind w:right="-187" w:firstLine="567"/>
        <w:rPr>
          <w:color w:val="000000"/>
        </w:rPr>
      </w:pPr>
      <w:r w:rsidRPr="002531F6">
        <w:rPr>
          <w:color w:val="000000"/>
        </w:rPr>
        <w:t xml:space="preserve">Общая установленная мощность источников теплоснабжения – 25,14 </w:t>
      </w:r>
      <w:r w:rsidRPr="002531F6">
        <w:t>мегаватта</w:t>
      </w:r>
      <w:r w:rsidRPr="002531F6">
        <w:rPr>
          <w:color w:val="000000"/>
        </w:rPr>
        <w:t xml:space="preserve">. </w:t>
      </w:r>
    </w:p>
    <w:p w:rsidR="00812E3E" w:rsidRPr="002531F6" w:rsidRDefault="00812E3E" w:rsidP="00176E35">
      <w:pPr>
        <w:ind w:right="-187" w:firstLine="567"/>
        <w:jc w:val="both"/>
        <w:rPr>
          <w:color w:val="000000"/>
        </w:rPr>
      </w:pPr>
      <w:r w:rsidRPr="002531F6">
        <w:rPr>
          <w:color w:val="000000"/>
        </w:rPr>
        <w:t xml:space="preserve">Монтаж тепловых сетей – </w:t>
      </w:r>
      <w:r w:rsidRPr="002531F6">
        <w:t xml:space="preserve">28671 </w:t>
      </w:r>
      <w:r w:rsidRPr="002531F6">
        <w:rPr>
          <w:color w:val="000000"/>
        </w:rPr>
        <w:t>погонный метр (в однотрубном исчислении).</w:t>
      </w:r>
    </w:p>
    <w:p w:rsidR="00812E3E" w:rsidRPr="002531F6" w:rsidRDefault="00812E3E" w:rsidP="00176E35">
      <w:pPr>
        <w:ind w:right="-187" w:firstLine="567"/>
      </w:pPr>
      <w:r w:rsidRPr="002531F6">
        <w:rPr>
          <w:color w:val="000000"/>
        </w:rPr>
        <w:t xml:space="preserve">Общая стоимость работ – 633,59 </w:t>
      </w:r>
      <w:r w:rsidRPr="002531F6">
        <w:t>млн. рублей.</w:t>
      </w:r>
    </w:p>
    <w:p w:rsidR="00812E3E" w:rsidRPr="002531F6" w:rsidRDefault="00812E3E" w:rsidP="00812E3E">
      <w:pPr>
        <w:numPr>
          <w:ilvl w:val="2"/>
          <w:numId w:val="5"/>
        </w:numPr>
        <w:jc w:val="center"/>
        <w:rPr>
          <w:b/>
          <w:bCs/>
        </w:rPr>
      </w:pPr>
      <w:r w:rsidRPr="002531F6">
        <w:rPr>
          <w:b/>
          <w:bCs/>
        </w:rPr>
        <w:lastRenderedPageBreak/>
        <w:t xml:space="preserve">Установленная мощность котельных и ее изменение по годам, </w:t>
      </w:r>
      <w:proofErr w:type="gramStart"/>
      <w:r w:rsidRPr="002531F6">
        <w:rPr>
          <w:b/>
          <w:bCs/>
        </w:rPr>
        <w:t>планируемый</w:t>
      </w:r>
      <w:proofErr w:type="gramEnd"/>
      <w:r w:rsidRPr="002531F6">
        <w:rPr>
          <w:b/>
          <w:bCs/>
        </w:rPr>
        <w:t xml:space="preserve"> </w:t>
      </w:r>
    </w:p>
    <w:p w:rsidR="00812E3E" w:rsidRPr="002531F6" w:rsidRDefault="00812E3E" w:rsidP="00812E3E">
      <w:pPr>
        <w:numPr>
          <w:ilvl w:val="2"/>
          <w:numId w:val="5"/>
        </w:numPr>
        <w:jc w:val="center"/>
        <w:rPr>
          <w:b/>
          <w:bCs/>
        </w:rPr>
      </w:pPr>
      <w:r w:rsidRPr="002531F6">
        <w:rPr>
          <w:b/>
          <w:bCs/>
        </w:rPr>
        <w:t>прирост тепловой нагрузки потребителей и создаваемый резерв</w:t>
      </w:r>
    </w:p>
    <w:p w:rsidR="00812E3E" w:rsidRPr="002531F6" w:rsidRDefault="00812E3E" w:rsidP="00812E3E">
      <w:pPr>
        <w:numPr>
          <w:ilvl w:val="2"/>
          <w:numId w:val="5"/>
        </w:numPr>
        <w:jc w:val="center"/>
        <w:rPr>
          <w:b/>
          <w:bCs/>
        </w:rPr>
      </w:pPr>
    </w:p>
    <w:tbl>
      <w:tblPr>
        <w:tblW w:w="5000" w:type="pct"/>
        <w:tblLook w:val="0000"/>
      </w:tblPr>
      <w:tblGrid>
        <w:gridCol w:w="576"/>
        <w:gridCol w:w="6319"/>
        <w:gridCol w:w="1293"/>
        <w:gridCol w:w="1844"/>
        <w:gridCol w:w="1844"/>
        <w:gridCol w:w="1844"/>
        <w:gridCol w:w="2200"/>
      </w:tblGrid>
      <w:tr w:rsidR="00812E3E" w:rsidRPr="00176E35" w:rsidTr="002E0DFD">
        <w:trPr>
          <w:trHeight w:val="438"/>
        </w:trPr>
        <w:tc>
          <w:tcPr>
            <w:tcW w:w="1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 xml:space="preserve">№ </w:t>
            </w:r>
          </w:p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76E3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6E35">
              <w:rPr>
                <w:sz w:val="24"/>
                <w:szCs w:val="24"/>
              </w:rPr>
              <w:t>/</w:t>
            </w:r>
            <w:proofErr w:type="spellStart"/>
            <w:r w:rsidRPr="00176E3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Показатель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3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6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Итого,</w:t>
            </w:r>
          </w:p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после реализации Программы</w:t>
            </w:r>
          </w:p>
        </w:tc>
      </w:tr>
      <w:tr w:rsidR="00812E3E" w:rsidRPr="00176E35" w:rsidTr="002E0DFD">
        <w:trPr>
          <w:trHeight w:val="330"/>
        </w:trPr>
        <w:tc>
          <w:tcPr>
            <w:tcW w:w="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2013-2014 годы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2014-2015 годы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E65EA4" w:rsidP="00812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9762A">
              <w:rPr>
                <w:sz w:val="24"/>
                <w:szCs w:val="24"/>
              </w:rPr>
              <w:t>5</w:t>
            </w:r>
            <w:r w:rsidR="00812E3E" w:rsidRPr="00176E35">
              <w:rPr>
                <w:sz w:val="24"/>
                <w:szCs w:val="24"/>
              </w:rPr>
              <w:t>-2016 годы</w:t>
            </w:r>
          </w:p>
        </w:tc>
        <w:tc>
          <w:tcPr>
            <w:tcW w:w="69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</w:p>
        </w:tc>
      </w:tr>
      <w:tr w:rsidR="00812E3E" w:rsidRPr="00176E35" w:rsidTr="002E0DFD">
        <w:trPr>
          <w:trHeight w:val="537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1.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812E3E">
            <w:pPr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Установленная мощность котельных нового строительства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МВт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90,86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71,70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25,14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187,70</w:t>
            </w:r>
          </w:p>
        </w:tc>
      </w:tr>
      <w:tr w:rsidR="00812E3E" w:rsidRPr="00176E35" w:rsidTr="002E0DFD">
        <w:trPr>
          <w:trHeight w:val="533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2.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812E3E">
            <w:pPr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Подключенная тепловая нагрузка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МВт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3766E3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103,</w:t>
            </w:r>
            <w:r w:rsidR="003766E3">
              <w:rPr>
                <w:sz w:val="24"/>
                <w:szCs w:val="24"/>
              </w:rPr>
              <w:t>0</w:t>
            </w:r>
            <w:r w:rsidRPr="00176E35">
              <w:rPr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3766E3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143,2</w:t>
            </w:r>
            <w:r w:rsidR="003766E3">
              <w:rPr>
                <w:sz w:val="24"/>
                <w:szCs w:val="24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3766E3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146,</w:t>
            </w:r>
            <w:r w:rsidR="003766E3">
              <w:rPr>
                <w:sz w:val="24"/>
                <w:szCs w:val="24"/>
              </w:rPr>
              <w:t>27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3766E3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146,</w:t>
            </w:r>
            <w:r w:rsidR="003766E3">
              <w:rPr>
                <w:sz w:val="24"/>
                <w:szCs w:val="24"/>
              </w:rPr>
              <w:t>27</w:t>
            </w:r>
          </w:p>
        </w:tc>
      </w:tr>
      <w:tr w:rsidR="00812E3E" w:rsidRPr="00176E35" w:rsidTr="002E0DFD">
        <w:trPr>
          <w:trHeight w:val="562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2.1.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812E3E">
            <w:pPr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Прирост тепловой нагрузки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МВт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3766E3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4,8</w:t>
            </w:r>
            <w:r w:rsidR="003766E3">
              <w:rPr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3766E3" w:rsidP="00812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3,02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3766E3" w:rsidP="00812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48,07</w:t>
            </w:r>
          </w:p>
        </w:tc>
      </w:tr>
      <w:tr w:rsidR="00812E3E" w:rsidRPr="00176E35" w:rsidTr="002E0DFD">
        <w:trPr>
          <w:trHeight w:val="684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3.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812E3E">
            <w:pPr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Создаваемый резерв мощности при строительстве новых котельных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812E3E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МВт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3766E3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13,9</w:t>
            </w:r>
            <w:r w:rsidR="003766E3">
              <w:rPr>
                <w:sz w:val="24"/>
                <w:szCs w:val="24"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3766E3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1</w:t>
            </w:r>
            <w:r w:rsidR="003766E3">
              <w:rPr>
                <w:sz w:val="24"/>
                <w:szCs w:val="24"/>
              </w:rPr>
              <w:t>1</w:t>
            </w:r>
            <w:r w:rsidRPr="00176E35">
              <w:rPr>
                <w:sz w:val="24"/>
                <w:szCs w:val="24"/>
              </w:rPr>
              <w:t>,</w:t>
            </w:r>
            <w:r w:rsidR="003766E3">
              <w:rPr>
                <w:sz w:val="24"/>
                <w:szCs w:val="24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3766E3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3,8</w:t>
            </w:r>
            <w:r w:rsidR="003766E3">
              <w:rPr>
                <w:sz w:val="24"/>
                <w:szCs w:val="24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2E3E" w:rsidRPr="00176E35" w:rsidRDefault="00812E3E" w:rsidP="003766E3">
            <w:pPr>
              <w:jc w:val="center"/>
              <w:rPr>
                <w:sz w:val="24"/>
                <w:szCs w:val="24"/>
              </w:rPr>
            </w:pPr>
            <w:r w:rsidRPr="00176E35">
              <w:rPr>
                <w:sz w:val="24"/>
                <w:szCs w:val="24"/>
              </w:rPr>
              <w:t>28,</w:t>
            </w:r>
            <w:r w:rsidR="003766E3">
              <w:rPr>
                <w:sz w:val="24"/>
                <w:szCs w:val="24"/>
              </w:rPr>
              <w:t>84</w:t>
            </w:r>
          </w:p>
        </w:tc>
      </w:tr>
    </w:tbl>
    <w:p w:rsidR="00812E3E" w:rsidRPr="002531F6" w:rsidRDefault="00812E3E" w:rsidP="00812E3E">
      <w:pPr>
        <w:jc w:val="both"/>
      </w:pPr>
      <w:r w:rsidRPr="002531F6">
        <w:t xml:space="preserve">            </w:t>
      </w:r>
    </w:p>
    <w:p w:rsidR="00812E3E" w:rsidRPr="002531F6" w:rsidRDefault="00812E3E" w:rsidP="002E0DFD">
      <w:pPr>
        <w:ind w:right="-31" w:firstLine="567"/>
        <w:jc w:val="both"/>
      </w:pPr>
      <w:r w:rsidRPr="002531F6">
        <w:t xml:space="preserve">В то же время прирост тепловой нагрузки от собственных источников теплоснабжения составляет </w:t>
      </w:r>
      <w:r w:rsidR="003766E3">
        <w:t>48,07</w:t>
      </w:r>
      <w:r w:rsidRPr="002531F6">
        <w:t xml:space="preserve"> МВт </w:t>
      </w:r>
      <w:r w:rsidRPr="002531F6">
        <w:br/>
        <w:t>и равен величине подключенной тепловой нагрузк</w:t>
      </w:r>
      <w:r w:rsidR="008E7500">
        <w:t>и</w:t>
      </w:r>
      <w:r w:rsidRPr="002531F6">
        <w:t xml:space="preserve"> в зонах покупки тепловой энергии.</w:t>
      </w:r>
    </w:p>
    <w:p w:rsidR="00812E3E" w:rsidRDefault="00812E3E" w:rsidP="002E0DFD">
      <w:pPr>
        <w:ind w:right="-31" w:firstLine="567"/>
        <w:jc w:val="both"/>
      </w:pPr>
      <w:r w:rsidRPr="002531F6">
        <w:t>Рост величины тепловой нагрузки от собственных источников теплоснабжения на 4</w:t>
      </w:r>
      <w:r w:rsidR="003766E3">
        <w:t>8</w:t>
      </w:r>
      <w:r w:rsidRPr="002531F6">
        <w:t>,</w:t>
      </w:r>
      <w:r w:rsidR="003766E3">
        <w:t>07</w:t>
      </w:r>
      <w:r w:rsidRPr="002531F6">
        <w:t xml:space="preserve"> МВт обеспечивается переключением тепловых нагрузок социальных потребителей, отапливаемых от ведомственных котельных, на новые источники теплоснабжения. Создаваемый резерв 28,</w:t>
      </w:r>
      <w:r w:rsidR="003766E3">
        <w:t>84</w:t>
      </w:r>
      <w:r w:rsidRPr="002531F6">
        <w:t xml:space="preserve"> МВт запланирован на покрытие прироста тепловых нагрузок перспективных потребителей, величина которого выбрана по аналогии с фактическим приростом тепловой нагрузки при проведении аналогичных действий в других субъектах Российской Федерации</w:t>
      </w:r>
      <w:proofErr w:type="gramStart"/>
      <w:r w:rsidRPr="002531F6">
        <w:t>.</w:t>
      </w:r>
      <w:r w:rsidR="002E0DFD">
        <w:t>».</w:t>
      </w:r>
      <w:proofErr w:type="gramEnd"/>
    </w:p>
    <w:p w:rsidR="00812E3E" w:rsidRDefault="00812E3E" w:rsidP="00812E3E">
      <w:pPr>
        <w:ind w:right="-187" w:firstLine="840"/>
      </w:pPr>
    </w:p>
    <w:p w:rsidR="00FF7467" w:rsidRDefault="00FF7467" w:rsidP="00A92C29">
      <w:pPr>
        <w:ind w:left="-142" w:firstLine="568"/>
        <w:jc w:val="both"/>
      </w:pPr>
    </w:p>
    <w:p w:rsidR="00FF7467" w:rsidRPr="00A92C29" w:rsidRDefault="00FF7467" w:rsidP="00FF7467">
      <w:pPr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2E0DFD">
      <w:pPr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2E0DFD">
        <w:rPr>
          <w:szCs w:val="28"/>
        </w:rPr>
        <w:t xml:space="preserve">                                                                                             </w:t>
      </w:r>
      <w:r w:rsidR="005C45D2">
        <w:rPr>
          <w:szCs w:val="28"/>
        </w:rPr>
        <w:t xml:space="preserve">    </w:t>
      </w:r>
      <w:r w:rsidR="002E0DFD">
        <w:rPr>
          <w:szCs w:val="28"/>
        </w:rPr>
        <w:t xml:space="preserve">  </w:t>
      </w:r>
      <w:r w:rsidR="005C45D2">
        <w:rPr>
          <w:szCs w:val="28"/>
        </w:rPr>
        <w:t xml:space="preserve">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911A1">
      <w:headerReference w:type="default" r:id="rId14"/>
      <w:pgSz w:w="16838" w:h="11906" w:orient="landscape"/>
      <w:pgMar w:top="1701" w:right="567" w:bottom="1276" w:left="56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34" w:rsidRDefault="00D27234" w:rsidP="00CE0D98">
      <w:r>
        <w:separator/>
      </w:r>
    </w:p>
  </w:endnote>
  <w:endnote w:type="continuationSeparator" w:id="0">
    <w:p w:rsidR="00D27234" w:rsidRDefault="00D2723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34" w:rsidRDefault="00D27234" w:rsidP="00DD2202">
    <w:pPr>
      <w:pStyle w:val="af2"/>
      <w:ind w:right="360"/>
      <w:rPr>
        <w:rStyle w:val="a9"/>
        <w:lang w:val="en-US"/>
      </w:rPr>
    </w:pPr>
  </w:p>
  <w:p w:rsidR="00D27234" w:rsidRDefault="00D2723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34" w:rsidRDefault="00D27234" w:rsidP="00CE0D98">
      <w:r>
        <w:separator/>
      </w:r>
    </w:p>
  </w:footnote>
  <w:footnote w:type="continuationSeparator" w:id="0">
    <w:p w:rsidR="00D27234" w:rsidRDefault="00D27234" w:rsidP="00CE0D98">
      <w:r>
        <w:continuationSeparator/>
      </w:r>
    </w:p>
  </w:footnote>
  <w:footnote w:id="1">
    <w:p w:rsidR="00D27234" w:rsidRDefault="00D27234" w:rsidP="00DD2202">
      <w:pPr>
        <w:pStyle w:val="ad"/>
        <w:jc w:val="both"/>
      </w:pPr>
      <w:r w:rsidRPr="000213FF">
        <w:rPr>
          <w:rStyle w:val="af"/>
          <w:sz w:val="24"/>
          <w:szCs w:val="24"/>
        </w:rPr>
        <w:footnoteRef/>
      </w:r>
      <w:r w:rsidRPr="000213FF">
        <w:rPr>
          <w:sz w:val="24"/>
          <w:szCs w:val="24"/>
        </w:rPr>
        <w:t xml:space="preserve"> В рамках настоящей Программы к районам </w:t>
      </w:r>
      <w:proofErr w:type="gramStart"/>
      <w:r w:rsidRPr="000213FF">
        <w:rPr>
          <w:sz w:val="24"/>
          <w:szCs w:val="24"/>
        </w:rPr>
        <w:t>Северного</w:t>
      </w:r>
      <w:proofErr w:type="gramEnd"/>
      <w:r w:rsidRPr="000213FF">
        <w:rPr>
          <w:sz w:val="24"/>
          <w:szCs w:val="24"/>
        </w:rPr>
        <w:t xml:space="preserve"> </w:t>
      </w:r>
      <w:proofErr w:type="spellStart"/>
      <w:r w:rsidRPr="000213FF">
        <w:rPr>
          <w:sz w:val="24"/>
          <w:szCs w:val="24"/>
        </w:rPr>
        <w:t>Приладожья</w:t>
      </w:r>
      <w:proofErr w:type="spellEnd"/>
      <w:r w:rsidRPr="000213FF">
        <w:rPr>
          <w:sz w:val="24"/>
          <w:szCs w:val="24"/>
        </w:rPr>
        <w:t xml:space="preserve"> отнесены: </w:t>
      </w:r>
      <w:proofErr w:type="spellStart"/>
      <w:r w:rsidRPr="000213FF">
        <w:rPr>
          <w:sz w:val="24"/>
          <w:szCs w:val="24"/>
        </w:rPr>
        <w:t>Лахденпохский</w:t>
      </w:r>
      <w:proofErr w:type="spellEnd"/>
      <w:r w:rsidRPr="000213FF">
        <w:rPr>
          <w:sz w:val="24"/>
          <w:szCs w:val="24"/>
        </w:rPr>
        <w:t xml:space="preserve">, </w:t>
      </w:r>
      <w:proofErr w:type="spellStart"/>
      <w:r w:rsidRPr="000213FF">
        <w:rPr>
          <w:sz w:val="24"/>
          <w:szCs w:val="24"/>
        </w:rPr>
        <w:t>Олонецкий</w:t>
      </w:r>
      <w:proofErr w:type="spellEnd"/>
      <w:r w:rsidRPr="000213FF">
        <w:rPr>
          <w:sz w:val="24"/>
          <w:szCs w:val="24"/>
        </w:rPr>
        <w:t xml:space="preserve"> национальный, </w:t>
      </w:r>
      <w:proofErr w:type="spellStart"/>
      <w:r w:rsidRPr="000213FF">
        <w:rPr>
          <w:sz w:val="24"/>
          <w:szCs w:val="24"/>
        </w:rPr>
        <w:t>Питкярантский</w:t>
      </w:r>
      <w:proofErr w:type="spellEnd"/>
      <w:r w:rsidRPr="000213FF">
        <w:rPr>
          <w:sz w:val="24"/>
          <w:szCs w:val="24"/>
        </w:rPr>
        <w:t xml:space="preserve">, Сортавальский </w:t>
      </w:r>
      <w:proofErr w:type="spellStart"/>
      <w:proofErr w:type="gramStart"/>
      <w:r w:rsidRPr="000213FF">
        <w:rPr>
          <w:sz w:val="24"/>
          <w:szCs w:val="24"/>
        </w:rPr>
        <w:t>муници</w:t>
      </w:r>
      <w:r>
        <w:rPr>
          <w:sz w:val="24"/>
          <w:szCs w:val="24"/>
        </w:rPr>
        <w:t>-</w:t>
      </w:r>
      <w:r w:rsidRPr="000213FF">
        <w:rPr>
          <w:sz w:val="24"/>
          <w:szCs w:val="24"/>
        </w:rPr>
        <w:t>пальные</w:t>
      </w:r>
      <w:proofErr w:type="spellEnd"/>
      <w:proofErr w:type="gramEnd"/>
      <w:r w:rsidRPr="000213FF">
        <w:rPr>
          <w:sz w:val="24"/>
          <w:szCs w:val="24"/>
        </w:rPr>
        <w:t xml:space="preserve"> районы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34" w:rsidRDefault="00DA7830">
    <w:pPr>
      <w:pStyle w:val="a7"/>
      <w:jc w:val="center"/>
    </w:pPr>
    <w:fldSimple w:instr=" PAGE   \* MERGEFORMAT ">
      <w:r w:rsidR="0039762A">
        <w:rPr>
          <w:noProof/>
        </w:rPr>
        <w:t>15</w:t>
      </w:r>
    </w:fldSimple>
  </w:p>
  <w:p w:rsidR="00D27234" w:rsidRDefault="00D27234" w:rsidP="00DD220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34" w:rsidRDefault="00DA7830">
    <w:pPr>
      <w:pStyle w:val="a7"/>
      <w:jc w:val="center"/>
    </w:pPr>
    <w:fldSimple w:instr=" PAGE   \* MERGEFORMAT ">
      <w:r w:rsidR="0039762A">
        <w:rPr>
          <w:noProof/>
        </w:rPr>
        <w:t>17</w:t>
      </w:r>
    </w:fldSimple>
  </w:p>
  <w:p w:rsidR="00D27234" w:rsidRDefault="00D27234" w:rsidP="00DD2202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34" w:rsidRDefault="00D27234" w:rsidP="000E0EA4">
    <w:pPr>
      <w:pStyle w:val="a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34" w:rsidRDefault="00DA7830">
    <w:pPr>
      <w:pStyle w:val="a7"/>
      <w:jc w:val="center"/>
    </w:pPr>
    <w:fldSimple w:instr=" PAGE   \* MERGEFORMAT ">
      <w:r w:rsidR="0039762A">
        <w:rPr>
          <w:noProof/>
        </w:rPr>
        <w:t>35</w:t>
      </w:r>
    </w:fldSimple>
  </w:p>
  <w:p w:rsidR="00D27234" w:rsidRDefault="00D27234" w:rsidP="00DD220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37C1F"/>
    <w:multiLevelType w:val="hybridMultilevel"/>
    <w:tmpl w:val="9AEE3322"/>
    <w:lvl w:ilvl="0" w:tplc="F39EA98C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cs="Times New Roman" w:hint="default"/>
      </w:rPr>
    </w:lvl>
    <w:lvl w:ilvl="1" w:tplc="E76CA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1CC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783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FCE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DE7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923B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8E7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32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9774F"/>
    <w:rsid w:val="000E0EA4"/>
    <w:rsid w:val="00103C69"/>
    <w:rsid w:val="0013077C"/>
    <w:rsid w:val="001605B0"/>
    <w:rsid w:val="00176E35"/>
    <w:rsid w:val="0019204B"/>
    <w:rsid w:val="00195D34"/>
    <w:rsid w:val="001F4355"/>
    <w:rsid w:val="00210E08"/>
    <w:rsid w:val="00265050"/>
    <w:rsid w:val="002A6B23"/>
    <w:rsid w:val="002D0636"/>
    <w:rsid w:val="002E0DFD"/>
    <w:rsid w:val="00307849"/>
    <w:rsid w:val="003545B9"/>
    <w:rsid w:val="003766E3"/>
    <w:rsid w:val="003970D7"/>
    <w:rsid w:val="0039762A"/>
    <w:rsid w:val="003C4D42"/>
    <w:rsid w:val="003E6EA6"/>
    <w:rsid w:val="003F1722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41B7"/>
    <w:rsid w:val="006055A2"/>
    <w:rsid w:val="00622E51"/>
    <w:rsid w:val="00640395"/>
    <w:rsid w:val="006429B5"/>
    <w:rsid w:val="00653398"/>
    <w:rsid w:val="006E64E6"/>
    <w:rsid w:val="006F2366"/>
    <w:rsid w:val="006F743C"/>
    <w:rsid w:val="007072B5"/>
    <w:rsid w:val="00726286"/>
    <w:rsid w:val="00756C1D"/>
    <w:rsid w:val="00757706"/>
    <w:rsid w:val="007771A7"/>
    <w:rsid w:val="00786224"/>
    <w:rsid w:val="007B56CD"/>
    <w:rsid w:val="007C1AB3"/>
    <w:rsid w:val="007C2C1F"/>
    <w:rsid w:val="007C7486"/>
    <w:rsid w:val="007F64F8"/>
    <w:rsid w:val="00812E3E"/>
    <w:rsid w:val="008333C2"/>
    <w:rsid w:val="008573B7"/>
    <w:rsid w:val="00860B53"/>
    <w:rsid w:val="00884F2A"/>
    <w:rsid w:val="008A1AF8"/>
    <w:rsid w:val="008A3180"/>
    <w:rsid w:val="008E7500"/>
    <w:rsid w:val="00961BBC"/>
    <w:rsid w:val="00976ADA"/>
    <w:rsid w:val="009D2DE2"/>
    <w:rsid w:val="009E192A"/>
    <w:rsid w:val="00A01514"/>
    <w:rsid w:val="00A26500"/>
    <w:rsid w:val="00A272A0"/>
    <w:rsid w:val="00A36C25"/>
    <w:rsid w:val="00A545D1"/>
    <w:rsid w:val="00A72BAF"/>
    <w:rsid w:val="00A75614"/>
    <w:rsid w:val="00A911A1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0741F"/>
    <w:rsid w:val="00C24172"/>
    <w:rsid w:val="00C26937"/>
    <w:rsid w:val="00C271E1"/>
    <w:rsid w:val="00C311EB"/>
    <w:rsid w:val="00C92BA5"/>
    <w:rsid w:val="00C97F75"/>
    <w:rsid w:val="00CB3FDE"/>
    <w:rsid w:val="00CC1D45"/>
    <w:rsid w:val="00CE0D98"/>
    <w:rsid w:val="00CF001D"/>
    <w:rsid w:val="00CF5812"/>
    <w:rsid w:val="00D01E47"/>
    <w:rsid w:val="00D11392"/>
    <w:rsid w:val="00D27234"/>
    <w:rsid w:val="00DA7830"/>
    <w:rsid w:val="00DB34EF"/>
    <w:rsid w:val="00DC600E"/>
    <w:rsid w:val="00DD2202"/>
    <w:rsid w:val="00DF3DAD"/>
    <w:rsid w:val="00E356BC"/>
    <w:rsid w:val="00E4256C"/>
    <w:rsid w:val="00E65EA4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10C6"/>
    <w:rsid w:val="00FA61CF"/>
    <w:rsid w:val="00FC01B9"/>
    <w:rsid w:val="00FD03CE"/>
    <w:rsid w:val="00FD2A3E"/>
    <w:rsid w:val="00FD5EA8"/>
    <w:rsid w:val="00F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0EA4"/>
  </w:style>
  <w:style w:type="character" w:styleId="af">
    <w:name w:val="footnote reference"/>
    <w:basedOn w:val="a0"/>
    <w:uiPriority w:val="99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DD2202"/>
    <w:pPr>
      <w:spacing w:after="120" w:line="480" w:lineRule="auto"/>
      <w:ind w:left="283"/>
    </w:pPr>
    <w:rPr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2202"/>
    <w:rPr>
      <w:sz w:val="28"/>
      <w:szCs w:val="28"/>
    </w:rPr>
  </w:style>
  <w:style w:type="paragraph" w:styleId="af2">
    <w:name w:val="footer"/>
    <w:basedOn w:val="a"/>
    <w:link w:val="af3"/>
    <w:uiPriority w:val="99"/>
    <w:rsid w:val="00DD2202"/>
    <w:pPr>
      <w:tabs>
        <w:tab w:val="center" w:pos="4677"/>
        <w:tab w:val="right" w:pos="9355"/>
      </w:tabs>
    </w:pPr>
    <w:rPr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DD2202"/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DD2202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8;fld=134;dst=100379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D2E61-42B0-417C-B343-7131EC8A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35</Pages>
  <Words>7383</Words>
  <Characters>58511</Characters>
  <Application>Microsoft Office Word</Application>
  <DocSecurity>0</DocSecurity>
  <Lines>487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Янчиленко</cp:lastModifiedBy>
  <cp:revision>14</cp:revision>
  <cp:lastPrinted>2013-04-05T12:35:00Z</cp:lastPrinted>
  <dcterms:created xsi:type="dcterms:W3CDTF">2013-04-01T08:30:00Z</dcterms:created>
  <dcterms:modified xsi:type="dcterms:W3CDTF">2013-04-05T12:35:00Z</dcterms:modified>
</cp:coreProperties>
</file>