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0833" w:rsidRPr="0038083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750164" w:rsidRDefault="0075016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070D0">
      <w:pPr>
        <w:spacing w:before="240"/>
        <w:ind w:left="-142"/>
        <w:jc w:val="center"/>
      </w:pPr>
      <w:r>
        <w:t xml:space="preserve">от </w:t>
      </w:r>
      <w:r w:rsidR="008070D0">
        <w:t>5 августа 2013 года № 244-П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750164" w:rsidRDefault="00750164" w:rsidP="00750164">
      <w:pPr>
        <w:tabs>
          <w:tab w:val="left" w:pos="284"/>
        </w:tabs>
        <w:ind w:left="-142"/>
        <w:jc w:val="center"/>
        <w:rPr>
          <w:b/>
          <w:szCs w:val="28"/>
        </w:rPr>
      </w:pPr>
      <w:r>
        <w:rPr>
          <w:b/>
          <w:szCs w:val="28"/>
        </w:rPr>
        <w:t>О внесении изменений в постановление Правительства</w:t>
      </w:r>
    </w:p>
    <w:p w:rsidR="00750164" w:rsidRDefault="00750164" w:rsidP="00750164">
      <w:pPr>
        <w:tabs>
          <w:tab w:val="left" w:pos="284"/>
        </w:tabs>
        <w:ind w:left="-142"/>
        <w:jc w:val="center"/>
        <w:rPr>
          <w:b/>
          <w:szCs w:val="28"/>
        </w:rPr>
      </w:pPr>
      <w:r>
        <w:rPr>
          <w:b/>
          <w:szCs w:val="28"/>
        </w:rPr>
        <w:t>Республики Карелия от 16 марта 2010 года  № 47-П</w:t>
      </w:r>
    </w:p>
    <w:p w:rsidR="00750164" w:rsidRDefault="00750164" w:rsidP="00750164">
      <w:pPr>
        <w:tabs>
          <w:tab w:val="left" w:pos="284"/>
        </w:tabs>
        <w:ind w:left="-142"/>
        <w:jc w:val="both"/>
        <w:rPr>
          <w:szCs w:val="28"/>
        </w:rPr>
      </w:pPr>
    </w:p>
    <w:p w:rsidR="00750164" w:rsidRDefault="00750164" w:rsidP="00750164">
      <w:pPr>
        <w:ind w:left="-142" w:firstLine="567"/>
        <w:jc w:val="both"/>
        <w:rPr>
          <w:szCs w:val="28"/>
        </w:rPr>
      </w:pPr>
    </w:p>
    <w:p w:rsidR="00750164" w:rsidRDefault="00750164" w:rsidP="00750164">
      <w:pPr>
        <w:widowControl w:val="0"/>
        <w:autoSpaceDE w:val="0"/>
        <w:autoSpaceDN w:val="0"/>
        <w:adjustRightInd w:val="0"/>
        <w:ind w:left="-142" w:firstLine="567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750164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750164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750164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750164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750164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750164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750164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750164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750164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750164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750164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750164">
        <w:rPr>
          <w:b/>
          <w:szCs w:val="28"/>
        </w:rPr>
        <w:t>т</w:t>
      </w:r>
      <w:r>
        <w:rPr>
          <w:szCs w:val="28"/>
        </w:rPr>
        <w:t>:</w:t>
      </w:r>
    </w:p>
    <w:p w:rsidR="00750164" w:rsidRDefault="00750164" w:rsidP="00750164">
      <w:pPr>
        <w:widowControl w:val="0"/>
        <w:autoSpaceDE w:val="0"/>
        <w:autoSpaceDN w:val="0"/>
        <w:adjustRightInd w:val="0"/>
        <w:ind w:left="-142" w:firstLine="567"/>
        <w:jc w:val="both"/>
        <w:rPr>
          <w:szCs w:val="28"/>
        </w:rPr>
      </w:pPr>
      <w:r>
        <w:rPr>
          <w:szCs w:val="28"/>
        </w:rPr>
        <w:t xml:space="preserve">Внести в Правила формирования и реализации адресной инвестиционной программы Республики Карелия, утвержденные </w:t>
      </w:r>
      <w:hyperlink r:id="rId8" w:history="1">
        <w:r w:rsidRPr="00750164">
          <w:rPr>
            <w:rStyle w:val="af1"/>
            <w:color w:val="000000"/>
            <w:szCs w:val="28"/>
            <w:u w:val="none"/>
          </w:rPr>
          <w:t>постановление</w:t>
        </w:r>
      </w:hyperlink>
      <w:proofErr w:type="gramStart"/>
      <w:r w:rsidRPr="00750164">
        <w:rPr>
          <w:color w:val="000000"/>
          <w:szCs w:val="28"/>
        </w:rPr>
        <w:t>м</w:t>
      </w:r>
      <w:proofErr w:type="gramEnd"/>
      <w:r>
        <w:rPr>
          <w:color w:val="000000"/>
          <w:szCs w:val="28"/>
        </w:rPr>
        <w:t xml:space="preserve"> </w:t>
      </w:r>
      <w:r>
        <w:rPr>
          <w:szCs w:val="28"/>
        </w:rPr>
        <w:t>Правительства Республики Карелия от 16 марта 2010 года № 47</w:t>
      </w:r>
      <w:r w:rsidR="002E3107">
        <w:rPr>
          <w:szCs w:val="28"/>
        </w:rPr>
        <w:t xml:space="preserve">-П </w:t>
      </w:r>
      <w:r>
        <w:t>«</w:t>
      </w:r>
      <w:r>
        <w:rPr>
          <w:szCs w:val="28"/>
        </w:rPr>
        <w:t>О формировании и реализации адресной инвестиционной программы Республики Карелия» (Собрание законодательства Республики Карелия, 2010, № 3, ст. 236; 2011, № 8, ст. 1247), следующие изменения:</w:t>
      </w:r>
    </w:p>
    <w:p w:rsidR="00750164" w:rsidRDefault="00750164" w:rsidP="00750164">
      <w:pPr>
        <w:autoSpaceDE w:val="0"/>
        <w:autoSpaceDN w:val="0"/>
        <w:adjustRightInd w:val="0"/>
        <w:ind w:left="-142" w:firstLine="567"/>
        <w:jc w:val="both"/>
        <w:rPr>
          <w:szCs w:val="28"/>
        </w:rPr>
      </w:pPr>
      <w:r>
        <w:rPr>
          <w:szCs w:val="28"/>
        </w:rPr>
        <w:t xml:space="preserve">1) пункт 5 изложить в следующей редакции:  </w:t>
      </w:r>
    </w:p>
    <w:p w:rsidR="00750164" w:rsidRDefault="00750164" w:rsidP="00750164">
      <w:pPr>
        <w:autoSpaceDE w:val="0"/>
        <w:autoSpaceDN w:val="0"/>
        <w:adjustRightInd w:val="0"/>
        <w:ind w:left="-142" w:firstLine="567"/>
        <w:jc w:val="both"/>
        <w:rPr>
          <w:szCs w:val="28"/>
        </w:rPr>
      </w:pPr>
      <w:r>
        <w:rPr>
          <w:szCs w:val="28"/>
        </w:rPr>
        <w:t>«5. В адресную программу включаются:</w:t>
      </w:r>
    </w:p>
    <w:p w:rsidR="00750164" w:rsidRDefault="00750164" w:rsidP="00750164">
      <w:pPr>
        <w:autoSpaceDE w:val="0"/>
        <w:autoSpaceDN w:val="0"/>
        <w:adjustRightInd w:val="0"/>
        <w:ind w:left="-142" w:firstLine="567"/>
        <w:jc w:val="both"/>
        <w:rPr>
          <w:szCs w:val="28"/>
        </w:rPr>
      </w:pPr>
      <w:r>
        <w:rPr>
          <w:szCs w:val="28"/>
        </w:rPr>
        <w:t>переходящие и вновь начинаемые стройки и объекты социально-культурного, коммунального и жилищного назначения (строительства, реконструкции), находящиеся в государственной собственности Республики Карелия, муниципальной собственности и собственности юридических лиц, не являющихся государственными или муниципальными унитарными предприятиями;</w:t>
      </w:r>
    </w:p>
    <w:p w:rsidR="00750164" w:rsidRDefault="00750164" w:rsidP="00750164">
      <w:pPr>
        <w:autoSpaceDE w:val="0"/>
        <w:autoSpaceDN w:val="0"/>
        <w:adjustRightInd w:val="0"/>
        <w:ind w:left="-142" w:firstLine="567"/>
        <w:jc w:val="both"/>
        <w:rPr>
          <w:szCs w:val="28"/>
        </w:rPr>
      </w:pPr>
      <w:r>
        <w:rPr>
          <w:szCs w:val="28"/>
        </w:rPr>
        <w:t xml:space="preserve">проектно-изыскательские работы по объектам капитального строительства, необходимым для осуществления полномочий субъекта Российской Федерации; </w:t>
      </w:r>
    </w:p>
    <w:p w:rsidR="00750164" w:rsidRDefault="00750164" w:rsidP="00750164">
      <w:pPr>
        <w:widowControl w:val="0"/>
        <w:autoSpaceDE w:val="0"/>
        <w:autoSpaceDN w:val="0"/>
        <w:adjustRightInd w:val="0"/>
        <w:ind w:left="-142" w:firstLine="567"/>
        <w:jc w:val="both"/>
        <w:rPr>
          <w:szCs w:val="28"/>
        </w:rPr>
      </w:pPr>
      <w:r>
        <w:rPr>
          <w:szCs w:val="28"/>
        </w:rPr>
        <w:t xml:space="preserve">проектно-изыскательские работы по капитальному строительству (реконструкции) объектов </w:t>
      </w:r>
      <w:r>
        <w:rPr>
          <w:color w:val="000000"/>
          <w:szCs w:val="28"/>
        </w:rPr>
        <w:t>газификации</w:t>
      </w:r>
      <w:r>
        <w:rPr>
          <w:szCs w:val="28"/>
        </w:rPr>
        <w:t xml:space="preserve">, находящихся в собственности городских округов и муниципальных районов, поселений, входящих в состав муниципального района, если отношение уровня расчетной бюджетной обеспеченности соответствующего муниципального района (городского округа) до распределения дотаций на выравнивание </w:t>
      </w:r>
      <w:r>
        <w:rPr>
          <w:szCs w:val="28"/>
        </w:rPr>
        <w:lastRenderedPageBreak/>
        <w:t xml:space="preserve">бюджетной обеспеченности на очередной финансовый год, рассчитанного в соответствии со </w:t>
      </w:r>
      <w:hyperlink r:id="rId9" w:history="1">
        <w:r w:rsidRPr="00750164">
          <w:rPr>
            <w:rStyle w:val="af1"/>
            <w:color w:val="auto"/>
            <w:szCs w:val="28"/>
            <w:u w:val="none"/>
          </w:rPr>
          <w:t>статьей 5</w:t>
        </w:r>
      </w:hyperlink>
      <w:r>
        <w:rPr>
          <w:szCs w:val="28"/>
        </w:rPr>
        <w:t xml:space="preserve"> Закона Республики Карелия  от 1 ноября            2005 года № 915-ЗРК «О межбюджетных отношениях в Республик</w:t>
      </w:r>
      <w:r w:rsidR="002E3107">
        <w:rPr>
          <w:szCs w:val="28"/>
        </w:rPr>
        <w:t>е</w:t>
      </w:r>
      <w:r>
        <w:rPr>
          <w:szCs w:val="28"/>
        </w:rPr>
        <w:t xml:space="preserve"> Карелия», к среднему уровню расчетной бюджетной обеспеченности по городским округам и муниципальным районам менее 1,5.»;</w:t>
      </w:r>
    </w:p>
    <w:p w:rsidR="00750164" w:rsidRDefault="00750164" w:rsidP="00750164">
      <w:pPr>
        <w:widowControl w:val="0"/>
        <w:autoSpaceDE w:val="0"/>
        <w:autoSpaceDN w:val="0"/>
        <w:adjustRightInd w:val="0"/>
        <w:ind w:left="-142" w:firstLine="567"/>
        <w:jc w:val="both"/>
        <w:rPr>
          <w:szCs w:val="28"/>
        </w:rPr>
      </w:pPr>
      <w:r>
        <w:rPr>
          <w:szCs w:val="28"/>
        </w:rPr>
        <w:t>2) дополнить пунктом 12.1 следующего содержания:</w:t>
      </w:r>
    </w:p>
    <w:p w:rsidR="00750164" w:rsidRDefault="00750164" w:rsidP="00750164">
      <w:pPr>
        <w:widowControl w:val="0"/>
        <w:autoSpaceDE w:val="0"/>
        <w:autoSpaceDN w:val="0"/>
        <w:adjustRightInd w:val="0"/>
        <w:ind w:left="-142" w:firstLine="567"/>
        <w:jc w:val="both"/>
        <w:rPr>
          <w:szCs w:val="28"/>
        </w:rPr>
      </w:pPr>
      <w:r>
        <w:rPr>
          <w:szCs w:val="28"/>
        </w:rPr>
        <w:t xml:space="preserve">«12.1. Для включения в адресную программу на очередной финансовый год и плановый период проектно-изыскательских работ по капитальному строительству (реконструкции) объектов </w:t>
      </w:r>
      <w:r>
        <w:rPr>
          <w:color w:val="000000"/>
          <w:szCs w:val="28"/>
        </w:rPr>
        <w:t>газификации</w:t>
      </w:r>
      <w:r>
        <w:rPr>
          <w:szCs w:val="28"/>
        </w:rPr>
        <w:t>, находящихся в собственности городских округов и муниципальных районов, поселений, входящих в состав муниципального района, органы местного самоуправления представляют в Министерство строительства</w:t>
      </w:r>
      <w:r w:rsidR="003244D9">
        <w:rPr>
          <w:szCs w:val="28"/>
        </w:rPr>
        <w:t>, жилищно-коммунального хозяйства и энергетики</w:t>
      </w:r>
      <w:r>
        <w:rPr>
          <w:szCs w:val="28"/>
        </w:rPr>
        <w:t xml:space="preserve"> Республики Карелия следующие документы:</w:t>
      </w:r>
    </w:p>
    <w:p w:rsidR="00750164" w:rsidRDefault="00750164" w:rsidP="00750164">
      <w:pPr>
        <w:widowControl w:val="0"/>
        <w:autoSpaceDE w:val="0"/>
        <w:autoSpaceDN w:val="0"/>
        <w:adjustRightInd w:val="0"/>
        <w:ind w:left="-142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решение органа местного самоуправления об утверждении документации по планировке территории в составе проекта планировки территории и проекта межевания территории для строительства улично-распределительной сети газопроводов;</w:t>
      </w:r>
    </w:p>
    <w:p w:rsidR="00750164" w:rsidRDefault="00750164" w:rsidP="00750164">
      <w:pPr>
        <w:widowControl w:val="0"/>
        <w:autoSpaceDE w:val="0"/>
        <w:autoSpaceDN w:val="0"/>
        <w:adjustRightInd w:val="0"/>
        <w:ind w:left="-142" w:firstLine="567"/>
        <w:jc w:val="both"/>
        <w:rPr>
          <w:szCs w:val="28"/>
        </w:rPr>
      </w:pPr>
      <w:r>
        <w:rPr>
          <w:color w:val="000000"/>
          <w:szCs w:val="28"/>
        </w:rPr>
        <w:t>заключение специализированной организации о прогнозной стоимости выполнения проектных работ по объекту газификации</w:t>
      </w:r>
      <w:proofErr w:type="gramStart"/>
      <w:r>
        <w:rPr>
          <w:szCs w:val="28"/>
        </w:rPr>
        <w:t>.»;</w:t>
      </w:r>
      <w:proofErr w:type="gramEnd"/>
    </w:p>
    <w:p w:rsidR="00750164" w:rsidRDefault="00750164" w:rsidP="00750164">
      <w:pPr>
        <w:widowControl w:val="0"/>
        <w:autoSpaceDE w:val="0"/>
        <w:autoSpaceDN w:val="0"/>
        <w:adjustRightInd w:val="0"/>
        <w:ind w:left="-142" w:firstLine="567"/>
        <w:jc w:val="both"/>
        <w:rPr>
          <w:color w:val="000000"/>
          <w:szCs w:val="28"/>
        </w:rPr>
      </w:pPr>
      <w:r>
        <w:rPr>
          <w:szCs w:val="28"/>
        </w:rPr>
        <w:t xml:space="preserve">3) </w:t>
      </w:r>
      <w:r>
        <w:rPr>
          <w:color w:val="000000"/>
          <w:szCs w:val="28"/>
        </w:rPr>
        <w:t>в пункте 14:</w:t>
      </w:r>
    </w:p>
    <w:p w:rsidR="00750164" w:rsidRDefault="00750164" w:rsidP="00750164">
      <w:pPr>
        <w:widowControl w:val="0"/>
        <w:autoSpaceDE w:val="0"/>
        <w:autoSpaceDN w:val="0"/>
        <w:adjustRightInd w:val="0"/>
        <w:ind w:left="-142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в абзаце втором слова «пункту 12» заменить словами «пунктам 12, 12.1»;</w:t>
      </w:r>
    </w:p>
    <w:p w:rsidR="00750164" w:rsidRDefault="00750164" w:rsidP="00750164">
      <w:pPr>
        <w:widowControl w:val="0"/>
        <w:autoSpaceDE w:val="0"/>
        <w:autoSpaceDN w:val="0"/>
        <w:adjustRightInd w:val="0"/>
        <w:ind w:left="-142" w:firstLine="567"/>
        <w:jc w:val="both"/>
        <w:rPr>
          <w:szCs w:val="28"/>
        </w:rPr>
      </w:pPr>
      <w:r>
        <w:rPr>
          <w:color w:val="000000"/>
          <w:szCs w:val="28"/>
        </w:rPr>
        <w:t xml:space="preserve">в абзацах третьем, восьмом слова «в пункте 12» заменить словами </w:t>
      </w:r>
      <w:r w:rsidR="00836F83">
        <w:rPr>
          <w:color w:val="000000"/>
          <w:szCs w:val="28"/>
        </w:rPr>
        <w:t xml:space="preserve">            «в пунктах 12, 12.1».</w:t>
      </w: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750164">
      <w:headerReference w:type="default" r:id="rId10"/>
      <w:headerReference w:type="first" r:id="rId11"/>
      <w:pgSz w:w="11906" w:h="16838"/>
      <w:pgMar w:top="851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164" w:rsidRDefault="00750164" w:rsidP="00CE0D98">
      <w:r>
        <w:separator/>
      </w:r>
    </w:p>
  </w:endnote>
  <w:endnote w:type="continuationSeparator" w:id="0">
    <w:p w:rsidR="00750164" w:rsidRDefault="00750164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164" w:rsidRDefault="00750164" w:rsidP="00CE0D98">
      <w:r>
        <w:separator/>
      </w:r>
    </w:p>
  </w:footnote>
  <w:footnote w:type="continuationSeparator" w:id="0">
    <w:p w:rsidR="00750164" w:rsidRDefault="00750164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8253"/>
      <w:docPartObj>
        <w:docPartGallery w:val="Page Numbers (Top of Page)"/>
        <w:docPartUnique/>
      </w:docPartObj>
    </w:sdtPr>
    <w:sdtContent>
      <w:p w:rsidR="00750164" w:rsidRDefault="00380833">
        <w:pPr>
          <w:pStyle w:val="a7"/>
          <w:jc w:val="center"/>
        </w:pPr>
        <w:fldSimple w:instr=" PAGE   \* MERGEFORMAT ">
          <w:r w:rsidR="008070D0">
            <w:rPr>
              <w:noProof/>
            </w:rPr>
            <w:t>2</w:t>
          </w:r>
        </w:fldSimple>
      </w:p>
    </w:sdtContent>
  </w:sdt>
  <w:p w:rsidR="00750164" w:rsidRDefault="0075016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164" w:rsidRDefault="00750164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65050"/>
    <w:rsid w:val="00294C70"/>
    <w:rsid w:val="002A6B23"/>
    <w:rsid w:val="002E3107"/>
    <w:rsid w:val="00307849"/>
    <w:rsid w:val="003244D9"/>
    <w:rsid w:val="00357791"/>
    <w:rsid w:val="00380833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039"/>
    <w:rsid w:val="005F0A11"/>
    <w:rsid w:val="006055A2"/>
    <w:rsid w:val="006429B5"/>
    <w:rsid w:val="00653398"/>
    <w:rsid w:val="006E64E6"/>
    <w:rsid w:val="007072B5"/>
    <w:rsid w:val="00726286"/>
    <w:rsid w:val="00750164"/>
    <w:rsid w:val="00756C1D"/>
    <w:rsid w:val="00757706"/>
    <w:rsid w:val="00761F2D"/>
    <w:rsid w:val="007771A7"/>
    <w:rsid w:val="007C2C1F"/>
    <w:rsid w:val="007C7486"/>
    <w:rsid w:val="008070D0"/>
    <w:rsid w:val="008333C2"/>
    <w:rsid w:val="00836F83"/>
    <w:rsid w:val="008573B7"/>
    <w:rsid w:val="00860B53"/>
    <w:rsid w:val="00884F2A"/>
    <w:rsid w:val="008A1AF8"/>
    <w:rsid w:val="008A3180"/>
    <w:rsid w:val="00961BBC"/>
    <w:rsid w:val="009D2DE2"/>
    <w:rsid w:val="009E192A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75016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5016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ABF2069304A68F820B0D8065E4B5EBEEDF36616BCD255868122CA3760B25CF15rB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7E491C65C99AF5690AE755C347A87D9CFC3453F731D6F2A5B506C602A3BE1B43C7D34083456C176A0539d50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359</Words>
  <Characters>3007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6</cp:revision>
  <cp:lastPrinted>2013-07-08T05:33:00Z</cp:lastPrinted>
  <dcterms:created xsi:type="dcterms:W3CDTF">2013-07-26T07:34:00Z</dcterms:created>
  <dcterms:modified xsi:type="dcterms:W3CDTF">2013-08-05T08:50:00Z</dcterms:modified>
</cp:coreProperties>
</file>