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1D8E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>Российская</w:t>
      </w:r>
      <w:bookmarkStart w:id="0" w:name="_GoBack"/>
      <w:bookmarkEnd w:id="0"/>
      <w:r>
        <w:rPr>
          <w:sz w:val="32"/>
        </w:rPr>
        <w:t xml:space="preserve">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1D8E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45DCD">
        <w:t>28 мая 2014 года № 294р-П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BB782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Министерством сельского хозяйства Российской Федерации о сотрудничестве и взаимодействии при реализации мероприятий по подготовке к празднованию 100-летия образования Республики Карелия.</w:t>
      </w:r>
      <w:r>
        <w:rPr>
          <w:szCs w:val="28"/>
        </w:rPr>
        <w:tab/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1D8E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5DCD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782A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E283-C674-4E9E-AB1D-83D94094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2014-05-26T12:30:00Z</cp:lastPrinted>
  <dcterms:created xsi:type="dcterms:W3CDTF">2014-05-26T12:30:00Z</dcterms:created>
  <dcterms:modified xsi:type="dcterms:W3CDTF">2014-05-29T04:47:00Z</dcterms:modified>
</cp:coreProperties>
</file>