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061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860614">
        <w:t>16 июня 2014 года № 343р-П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CD75A3">
        <w:rPr>
          <w:szCs w:val="28"/>
        </w:rPr>
        <w:t>ами</w:t>
      </w:r>
      <w:r>
        <w:rPr>
          <w:szCs w:val="28"/>
        </w:rPr>
        <w:t xml:space="preserve"> </w:t>
      </w:r>
      <w:r w:rsidR="00CD75A3">
        <w:rPr>
          <w:szCs w:val="28"/>
        </w:rPr>
        <w:t xml:space="preserve">1,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D75A3">
        <w:rPr>
          <w:szCs w:val="28"/>
        </w:rPr>
        <w:t>администрации Лахденпохского муниципального района в переводе</w:t>
      </w:r>
      <w:r>
        <w:rPr>
          <w:szCs w:val="28"/>
        </w:rPr>
        <w:t xml:space="preserve"> земельного участка, имеющего кадастровый номер 10:</w:t>
      </w:r>
      <w:r w:rsidR="008F06F2">
        <w:rPr>
          <w:szCs w:val="28"/>
        </w:rPr>
        <w:t>1</w:t>
      </w:r>
      <w:r>
        <w:rPr>
          <w:szCs w:val="28"/>
        </w:rPr>
        <w:t>2:00</w:t>
      </w:r>
      <w:r w:rsidR="008F06F2">
        <w:rPr>
          <w:szCs w:val="28"/>
        </w:rPr>
        <w:t>22204</w:t>
      </w:r>
      <w:r w:rsidR="00034D8F">
        <w:rPr>
          <w:szCs w:val="28"/>
        </w:rPr>
        <w:t>:</w:t>
      </w:r>
      <w:r w:rsidR="008F06F2">
        <w:rPr>
          <w:szCs w:val="28"/>
        </w:rPr>
        <w:t>107</w:t>
      </w:r>
      <w:r w:rsidR="00D22A36">
        <w:rPr>
          <w:szCs w:val="28"/>
        </w:rPr>
        <w:t>6</w:t>
      </w:r>
      <w:r>
        <w:rPr>
          <w:szCs w:val="28"/>
        </w:rPr>
        <w:t xml:space="preserve">,  площадью </w:t>
      </w:r>
      <w:r w:rsidR="00034D8F">
        <w:rPr>
          <w:szCs w:val="28"/>
        </w:rPr>
        <w:t>1500</w:t>
      </w:r>
      <w:r>
        <w:rPr>
          <w:szCs w:val="28"/>
        </w:rPr>
        <w:t xml:space="preserve"> кв. м (местоположение: Республика Карелия, </w:t>
      </w:r>
      <w:r w:rsidR="008F06F2">
        <w:rPr>
          <w:szCs w:val="28"/>
        </w:rPr>
        <w:t xml:space="preserve">Лахденпохский </w:t>
      </w:r>
      <w:r>
        <w:rPr>
          <w:szCs w:val="28"/>
        </w:rPr>
        <w:t xml:space="preserve">район, </w:t>
      </w:r>
      <w:r w:rsidR="008F06F2">
        <w:rPr>
          <w:szCs w:val="28"/>
        </w:rPr>
        <w:t>район п. Сорола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8F06F2">
        <w:rPr>
          <w:szCs w:val="28"/>
        </w:rPr>
        <w:t xml:space="preserve">в связи с ограничениями по заявленному в ходатайстве использованию прибрежной защитной полосы Ладожского озера, установленными статьей 65 Водного </w:t>
      </w:r>
      <w:r w:rsidR="00452F5E">
        <w:rPr>
          <w:szCs w:val="28"/>
        </w:rPr>
        <w:t>кодекса Российской Федерации</w:t>
      </w:r>
      <w:r w:rsidR="008F06F2">
        <w:rPr>
          <w:szCs w:val="28"/>
        </w:rPr>
        <w:t xml:space="preserve">, и 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8F06F2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8F06F2">
        <w:rPr>
          <w:szCs w:val="28"/>
        </w:rPr>
        <w:t>у</w:t>
      </w:r>
      <w:r w:rsidR="00452F5E">
        <w:rPr>
          <w:szCs w:val="28"/>
        </w:rPr>
        <w:t xml:space="preserve"> </w:t>
      </w:r>
      <w:r w:rsidR="008F06F2">
        <w:rPr>
          <w:szCs w:val="28"/>
        </w:rPr>
        <w:t xml:space="preserve">Мийнальского 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60614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2A36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E6B3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CAD9-9738-4BDE-A9EA-21D9C91D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2014-06-09T12:35:00Z</cp:lastPrinted>
  <dcterms:created xsi:type="dcterms:W3CDTF">2014-06-09T12:36:00Z</dcterms:created>
  <dcterms:modified xsi:type="dcterms:W3CDTF">2014-06-18T05:33:00Z</dcterms:modified>
</cp:coreProperties>
</file>