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5487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6B4E7EA" wp14:editId="2531E03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E3032F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54870">
        <w:t>30 июня 2014 года № 405р-П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E3032F" w:rsidRDefault="00E3032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 целях организации и проведения ежегодного Молодежного экономического форума в рамках реализации долгосрочной целевой программы «Молодежь Карелии» на 2012-2015 годы:</w:t>
      </w:r>
    </w:p>
    <w:p w:rsidR="00E3032F" w:rsidRDefault="00E3032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1. Образовать организационный комитет по подготовке и проведению ежегодного Молодежного экономического форума (далее – организационный комитет).</w:t>
      </w:r>
    </w:p>
    <w:p w:rsidR="0056141B" w:rsidRDefault="00E3032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Утвердить прилагаемый состав организационного комитета.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E3032F" w:rsidRDefault="00E3032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E3032F" w:rsidRDefault="00E3032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E3032F" w:rsidRDefault="00E3032F" w:rsidP="0056141B">
      <w:pPr>
        <w:tabs>
          <w:tab w:val="left" w:pos="8931"/>
        </w:tabs>
        <w:ind w:right="424"/>
        <w:rPr>
          <w:szCs w:val="28"/>
        </w:rPr>
      </w:pPr>
    </w:p>
    <w:p w:rsidR="00E3032F" w:rsidRDefault="00E3032F" w:rsidP="0056141B">
      <w:pPr>
        <w:tabs>
          <w:tab w:val="left" w:pos="8931"/>
        </w:tabs>
        <w:ind w:right="424"/>
        <w:rPr>
          <w:szCs w:val="28"/>
        </w:rPr>
      </w:pPr>
    </w:p>
    <w:p w:rsidR="00E3032F" w:rsidRDefault="00E3032F" w:rsidP="0056141B">
      <w:pPr>
        <w:tabs>
          <w:tab w:val="left" w:pos="8931"/>
        </w:tabs>
        <w:ind w:right="424"/>
        <w:rPr>
          <w:szCs w:val="28"/>
        </w:rPr>
      </w:pPr>
    </w:p>
    <w:p w:rsidR="00E3032F" w:rsidRDefault="00E3032F" w:rsidP="0056141B">
      <w:pPr>
        <w:tabs>
          <w:tab w:val="left" w:pos="8931"/>
        </w:tabs>
        <w:ind w:right="424"/>
        <w:rPr>
          <w:szCs w:val="28"/>
        </w:rPr>
      </w:pPr>
    </w:p>
    <w:p w:rsidR="00E3032F" w:rsidRDefault="00E3032F" w:rsidP="0056141B">
      <w:pPr>
        <w:tabs>
          <w:tab w:val="left" w:pos="8931"/>
        </w:tabs>
        <w:ind w:right="424"/>
        <w:rPr>
          <w:szCs w:val="28"/>
        </w:rPr>
      </w:pPr>
    </w:p>
    <w:p w:rsidR="00E3032F" w:rsidRDefault="00E3032F" w:rsidP="0056141B">
      <w:pPr>
        <w:tabs>
          <w:tab w:val="left" w:pos="8931"/>
        </w:tabs>
        <w:ind w:right="424"/>
        <w:rPr>
          <w:szCs w:val="28"/>
        </w:rPr>
      </w:pPr>
    </w:p>
    <w:p w:rsidR="00E3032F" w:rsidRDefault="00E3032F" w:rsidP="0056141B">
      <w:pPr>
        <w:tabs>
          <w:tab w:val="left" w:pos="8931"/>
        </w:tabs>
        <w:ind w:right="424"/>
        <w:rPr>
          <w:szCs w:val="28"/>
        </w:rPr>
      </w:pPr>
    </w:p>
    <w:p w:rsidR="00E3032F" w:rsidRDefault="00E3032F" w:rsidP="0056141B">
      <w:pPr>
        <w:tabs>
          <w:tab w:val="left" w:pos="8931"/>
        </w:tabs>
        <w:ind w:right="424"/>
        <w:rPr>
          <w:szCs w:val="28"/>
        </w:rPr>
      </w:pPr>
    </w:p>
    <w:p w:rsidR="00E3032F" w:rsidRDefault="00E3032F" w:rsidP="0056141B">
      <w:pPr>
        <w:tabs>
          <w:tab w:val="left" w:pos="8931"/>
        </w:tabs>
        <w:ind w:right="424"/>
        <w:rPr>
          <w:szCs w:val="28"/>
        </w:rPr>
      </w:pPr>
    </w:p>
    <w:p w:rsidR="00E3032F" w:rsidRDefault="00E3032F" w:rsidP="0056141B">
      <w:pPr>
        <w:tabs>
          <w:tab w:val="left" w:pos="8931"/>
        </w:tabs>
        <w:ind w:right="424"/>
        <w:rPr>
          <w:szCs w:val="28"/>
        </w:rPr>
      </w:pPr>
    </w:p>
    <w:p w:rsidR="00E3032F" w:rsidRDefault="00E3032F" w:rsidP="0056141B">
      <w:pPr>
        <w:tabs>
          <w:tab w:val="left" w:pos="8931"/>
        </w:tabs>
        <w:ind w:right="424"/>
        <w:rPr>
          <w:szCs w:val="28"/>
        </w:rPr>
      </w:pPr>
    </w:p>
    <w:p w:rsidR="00E3032F" w:rsidRDefault="00E3032F" w:rsidP="0056141B">
      <w:pPr>
        <w:tabs>
          <w:tab w:val="left" w:pos="8931"/>
        </w:tabs>
        <w:ind w:right="424"/>
        <w:rPr>
          <w:szCs w:val="28"/>
        </w:rPr>
      </w:pPr>
    </w:p>
    <w:p w:rsidR="00E3032F" w:rsidRDefault="00E3032F" w:rsidP="0056141B">
      <w:pPr>
        <w:tabs>
          <w:tab w:val="left" w:pos="8931"/>
        </w:tabs>
        <w:ind w:right="424"/>
        <w:rPr>
          <w:szCs w:val="28"/>
        </w:rPr>
      </w:pPr>
    </w:p>
    <w:p w:rsidR="00E3032F" w:rsidRDefault="00E3032F" w:rsidP="0056141B">
      <w:pPr>
        <w:tabs>
          <w:tab w:val="left" w:pos="8931"/>
        </w:tabs>
        <w:ind w:right="424"/>
        <w:rPr>
          <w:szCs w:val="28"/>
        </w:rPr>
      </w:pPr>
    </w:p>
    <w:p w:rsidR="00E3032F" w:rsidRDefault="00E3032F" w:rsidP="00E3032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lastRenderedPageBreak/>
        <w:t>Утвержден распоряжением</w:t>
      </w:r>
    </w:p>
    <w:p w:rsidR="00E3032F" w:rsidRDefault="00E3032F" w:rsidP="00E3032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E3032F" w:rsidRDefault="00E3032F" w:rsidP="00E3032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от</w:t>
      </w:r>
      <w:r w:rsidR="00854870">
        <w:rPr>
          <w:szCs w:val="28"/>
        </w:rPr>
        <w:t xml:space="preserve"> 30 июня 2014 года № 405р-П</w:t>
      </w:r>
      <w:bookmarkStart w:id="0" w:name="_GoBack"/>
      <w:bookmarkEnd w:id="0"/>
    </w:p>
    <w:p w:rsidR="00E3032F" w:rsidRDefault="00E3032F" w:rsidP="00E3032F">
      <w:pPr>
        <w:tabs>
          <w:tab w:val="left" w:pos="8931"/>
        </w:tabs>
        <w:ind w:right="424" w:firstLine="4536"/>
        <w:rPr>
          <w:szCs w:val="28"/>
        </w:rPr>
      </w:pPr>
    </w:p>
    <w:p w:rsidR="00E3032F" w:rsidRDefault="00E3032F" w:rsidP="00E3032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Состав</w:t>
      </w:r>
    </w:p>
    <w:p w:rsidR="00E3032F" w:rsidRDefault="00E3032F" w:rsidP="00E3032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организационн</w:t>
      </w:r>
      <w:r w:rsidR="00615CE4">
        <w:rPr>
          <w:szCs w:val="28"/>
        </w:rPr>
        <w:t>ого</w:t>
      </w:r>
      <w:r>
        <w:rPr>
          <w:szCs w:val="28"/>
        </w:rPr>
        <w:t xml:space="preserve"> комитет</w:t>
      </w:r>
      <w:r w:rsidR="00615CE4">
        <w:rPr>
          <w:szCs w:val="28"/>
        </w:rPr>
        <w:t>а</w:t>
      </w:r>
      <w:r>
        <w:rPr>
          <w:szCs w:val="28"/>
        </w:rPr>
        <w:t xml:space="preserve"> по подготовке и проведению </w:t>
      </w:r>
    </w:p>
    <w:p w:rsidR="00E3032F" w:rsidRDefault="00E3032F" w:rsidP="00E3032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ежегодного Молодежного экономического форума</w:t>
      </w:r>
    </w:p>
    <w:p w:rsidR="00E3032F" w:rsidRDefault="00E3032F" w:rsidP="00E3032F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6769"/>
      </w:tblGrid>
      <w:tr w:rsidR="00E3032F" w:rsidTr="00E3032F">
        <w:tc>
          <w:tcPr>
            <w:tcW w:w="2518" w:type="dxa"/>
          </w:tcPr>
          <w:p w:rsidR="00E3032F" w:rsidRDefault="00E3032F" w:rsidP="00632F5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Улич В.В.</w:t>
            </w:r>
          </w:p>
        </w:tc>
        <w:tc>
          <w:tcPr>
            <w:tcW w:w="284" w:type="dxa"/>
          </w:tcPr>
          <w:p w:rsidR="00E3032F" w:rsidRDefault="00E3032F" w:rsidP="00E3032F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DD2B4F" w:rsidRPr="00615CE4" w:rsidRDefault="00E3032F" w:rsidP="00615CE4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</w:t>
            </w:r>
            <w:r w:rsidR="00632F5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–  Министр здравоохранения и социального развития Республики Карелия, председатель организационного комитета</w:t>
            </w:r>
          </w:p>
        </w:tc>
      </w:tr>
      <w:tr w:rsidR="00E3032F" w:rsidTr="00E3032F">
        <w:tc>
          <w:tcPr>
            <w:tcW w:w="2518" w:type="dxa"/>
          </w:tcPr>
          <w:p w:rsidR="00E3032F" w:rsidRDefault="00394645" w:rsidP="00632F5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Воронов А.М.</w:t>
            </w:r>
          </w:p>
        </w:tc>
        <w:tc>
          <w:tcPr>
            <w:tcW w:w="284" w:type="dxa"/>
          </w:tcPr>
          <w:p w:rsidR="00E3032F" w:rsidRDefault="00632F5D" w:rsidP="00E3032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DD2B4F" w:rsidRDefault="00E3032F" w:rsidP="00632F5D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Министр по делам молодежи, физической культуре и спорту Республики Карелия, заместитель председателя организационного комитета</w:t>
            </w:r>
          </w:p>
        </w:tc>
      </w:tr>
      <w:tr w:rsidR="00E3032F" w:rsidTr="00E3032F">
        <w:tc>
          <w:tcPr>
            <w:tcW w:w="2518" w:type="dxa"/>
          </w:tcPr>
          <w:p w:rsidR="00E3032F" w:rsidRDefault="00394645" w:rsidP="00632F5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Вагузенкова Л.А.</w:t>
            </w:r>
          </w:p>
        </w:tc>
        <w:tc>
          <w:tcPr>
            <w:tcW w:w="284" w:type="dxa"/>
          </w:tcPr>
          <w:p w:rsidR="00E3032F" w:rsidRDefault="00632F5D" w:rsidP="00E3032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DD2B4F" w:rsidRDefault="00E3032F" w:rsidP="00632F5D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по делам молодежи, физической культуре и спорту Республики Карелия, секретарь организационного комитета</w:t>
            </w:r>
          </w:p>
        </w:tc>
      </w:tr>
      <w:tr w:rsidR="00E3032F" w:rsidTr="0087200B">
        <w:tc>
          <w:tcPr>
            <w:tcW w:w="9571" w:type="dxa"/>
            <w:gridSpan w:val="3"/>
          </w:tcPr>
          <w:p w:rsidR="00DD2B4F" w:rsidRDefault="00E3032F" w:rsidP="00DD2B4F">
            <w:pPr>
              <w:tabs>
                <w:tab w:val="left" w:pos="8931"/>
              </w:tabs>
              <w:ind w:right="424" w:firstLine="567"/>
              <w:rPr>
                <w:szCs w:val="28"/>
              </w:rPr>
            </w:pPr>
            <w:r>
              <w:rPr>
                <w:szCs w:val="28"/>
              </w:rPr>
              <w:t>Члены организационного комитета:</w:t>
            </w:r>
          </w:p>
        </w:tc>
      </w:tr>
      <w:tr w:rsidR="00E3032F" w:rsidTr="00E3032F">
        <w:tc>
          <w:tcPr>
            <w:tcW w:w="2518" w:type="dxa"/>
          </w:tcPr>
          <w:p w:rsidR="00E3032F" w:rsidRDefault="00632F5D" w:rsidP="00632F5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Биктимирова Е.Д.</w:t>
            </w:r>
          </w:p>
        </w:tc>
        <w:tc>
          <w:tcPr>
            <w:tcW w:w="284" w:type="dxa"/>
          </w:tcPr>
          <w:p w:rsidR="00E3032F" w:rsidRDefault="00632F5D" w:rsidP="00E3032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DD2B4F" w:rsidRDefault="00E3032F" w:rsidP="00394645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общественного молодежного совета «Молодежное Правительство</w:t>
            </w:r>
            <w:r w:rsidR="00F13027">
              <w:rPr>
                <w:szCs w:val="28"/>
              </w:rPr>
              <w:t xml:space="preserve"> Республики Карелия», аспирант Федерального государственного</w:t>
            </w:r>
            <w:r w:rsidR="00D1407A">
              <w:rPr>
                <w:szCs w:val="28"/>
              </w:rPr>
              <w:t xml:space="preserve"> бюджетного учреждения науки Института экономики Карельского научного центра Российской академии наук </w:t>
            </w:r>
            <w:r w:rsidR="00615CE4">
              <w:rPr>
                <w:szCs w:val="28"/>
              </w:rPr>
              <w:br/>
            </w:r>
            <w:r w:rsidR="00D1407A">
              <w:rPr>
                <w:szCs w:val="28"/>
              </w:rPr>
              <w:t>(по согласованию)</w:t>
            </w:r>
          </w:p>
        </w:tc>
      </w:tr>
      <w:tr w:rsidR="00E3032F" w:rsidTr="00E3032F">
        <w:tc>
          <w:tcPr>
            <w:tcW w:w="2518" w:type="dxa"/>
          </w:tcPr>
          <w:p w:rsidR="00E3032F" w:rsidRDefault="00632F5D" w:rsidP="00632F5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Жирнель Е.В.</w:t>
            </w:r>
          </w:p>
        </w:tc>
        <w:tc>
          <w:tcPr>
            <w:tcW w:w="284" w:type="dxa"/>
          </w:tcPr>
          <w:p w:rsidR="00E3032F" w:rsidRDefault="00632F5D" w:rsidP="00E3032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DD2B4F" w:rsidRDefault="00D1407A" w:rsidP="00394645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Федерального государственного бюджетного учреждения науки Института экономики Карельского научного центра Российской академии наук, кандидат экономических наук (по согласованию)</w:t>
            </w:r>
          </w:p>
        </w:tc>
      </w:tr>
      <w:tr w:rsidR="00E3032F" w:rsidTr="00E3032F">
        <w:tc>
          <w:tcPr>
            <w:tcW w:w="2518" w:type="dxa"/>
          </w:tcPr>
          <w:p w:rsidR="00E3032F" w:rsidRDefault="00632F5D" w:rsidP="00632F5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Исаков В.А.</w:t>
            </w:r>
          </w:p>
        </w:tc>
        <w:tc>
          <w:tcPr>
            <w:tcW w:w="284" w:type="dxa"/>
          </w:tcPr>
          <w:p w:rsidR="00E3032F" w:rsidRDefault="00632F5D" w:rsidP="00E3032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A56553" w:rsidRDefault="00D1407A" w:rsidP="00394645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декана экономического факультета по научной работе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 кандидат экономических наук, доцент </w:t>
            </w:r>
            <w:r w:rsidR="00632F5D">
              <w:rPr>
                <w:szCs w:val="28"/>
              </w:rPr>
              <w:br/>
            </w:r>
            <w:r>
              <w:rPr>
                <w:szCs w:val="28"/>
              </w:rPr>
              <w:t>(по согласованию)</w:t>
            </w:r>
          </w:p>
        </w:tc>
      </w:tr>
      <w:tr w:rsidR="00E3032F" w:rsidTr="00E3032F">
        <w:tc>
          <w:tcPr>
            <w:tcW w:w="2518" w:type="dxa"/>
          </w:tcPr>
          <w:p w:rsidR="00E3032F" w:rsidRDefault="00632F5D" w:rsidP="00632F5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Кислов Д.С.</w:t>
            </w:r>
          </w:p>
        </w:tc>
        <w:tc>
          <w:tcPr>
            <w:tcW w:w="284" w:type="dxa"/>
          </w:tcPr>
          <w:p w:rsidR="00E3032F" w:rsidRDefault="00632F5D" w:rsidP="00E3032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DD2B4F" w:rsidRDefault="00D1407A" w:rsidP="00394645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экономического развития Республики Карелия</w:t>
            </w:r>
          </w:p>
        </w:tc>
      </w:tr>
    </w:tbl>
    <w:p w:rsidR="00615CE4" w:rsidRDefault="00615CE4"/>
    <w:p w:rsidR="00615CE4" w:rsidRDefault="00615CE4"/>
    <w:p w:rsidR="00615CE4" w:rsidRDefault="00615CE4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6769"/>
      </w:tblGrid>
      <w:tr w:rsidR="00E3032F" w:rsidTr="00E3032F">
        <w:tc>
          <w:tcPr>
            <w:tcW w:w="2518" w:type="dxa"/>
          </w:tcPr>
          <w:p w:rsidR="00E3032F" w:rsidRDefault="00632F5D" w:rsidP="00632F5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Коновалов А.П.</w:t>
            </w:r>
          </w:p>
        </w:tc>
        <w:tc>
          <w:tcPr>
            <w:tcW w:w="284" w:type="dxa"/>
          </w:tcPr>
          <w:p w:rsidR="00E3032F" w:rsidRDefault="00632F5D" w:rsidP="00E3032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DD2B4F" w:rsidRDefault="00D1407A" w:rsidP="00632F5D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директор студенческого бизнес-инкубатора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 кандидат технических наук (по согласованию)</w:t>
            </w:r>
          </w:p>
        </w:tc>
      </w:tr>
      <w:tr w:rsidR="00D1407A" w:rsidTr="00E3032F">
        <w:tc>
          <w:tcPr>
            <w:tcW w:w="2518" w:type="dxa"/>
          </w:tcPr>
          <w:p w:rsidR="00D1407A" w:rsidRDefault="00632F5D" w:rsidP="00632F5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Кулакова Л.М.</w:t>
            </w:r>
          </w:p>
        </w:tc>
        <w:tc>
          <w:tcPr>
            <w:tcW w:w="284" w:type="dxa"/>
          </w:tcPr>
          <w:p w:rsidR="00D1407A" w:rsidRDefault="00632F5D" w:rsidP="00E3032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DD2B4F" w:rsidRDefault="00D1407A" w:rsidP="00394645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ученый секретарь Федерального государственного бюджетного учреждения науки Института экономики Карельского научного центра Российской академии наук, кандидат экономических наук (по согласованию)</w:t>
            </w:r>
          </w:p>
        </w:tc>
      </w:tr>
      <w:tr w:rsidR="00D1407A" w:rsidTr="00E3032F">
        <w:tc>
          <w:tcPr>
            <w:tcW w:w="2518" w:type="dxa"/>
          </w:tcPr>
          <w:p w:rsidR="00D1407A" w:rsidRDefault="00632F5D" w:rsidP="00632F5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Михель Е.А.</w:t>
            </w:r>
          </w:p>
        </w:tc>
        <w:tc>
          <w:tcPr>
            <w:tcW w:w="284" w:type="dxa"/>
          </w:tcPr>
          <w:p w:rsidR="00D1407A" w:rsidRDefault="00632F5D" w:rsidP="00E3032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DD2B4F" w:rsidRDefault="00D1407A" w:rsidP="00632F5D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научный сотрудник, председатель Совета молодых ученых Федерального государственного бюджетного учреждения </w:t>
            </w:r>
            <w:r w:rsidR="00632F5D">
              <w:rPr>
                <w:szCs w:val="28"/>
              </w:rPr>
              <w:t xml:space="preserve">науки Института экономики Карельского научного центра Российской академии наук, </w:t>
            </w:r>
            <w:r>
              <w:rPr>
                <w:szCs w:val="28"/>
              </w:rPr>
              <w:t>кандидат экономических наук (по согласованию)</w:t>
            </w:r>
          </w:p>
        </w:tc>
      </w:tr>
      <w:tr w:rsidR="00D1407A" w:rsidTr="00E3032F">
        <w:tc>
          <w:tcPr>
            <w:tcW w:w="2518" w:type="dxa"/>
          </w:tcPr>
          <w:p w:rsidR="00D1407A" w:rsidRDefault="00632F5D" w:rsidP="00632F5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Никульченков К.Е.</w:t>
            </w:r>
          </w:p>
        </w:tc>
        <w:tc>
          <w:tcPr>
            <w:tcW w:w="284" w:type="dxa"/>
          </w:tcPr>
          <w:p w:rsidR="00D1407A" w:rsidRDefault="00632F5D" w:rsidP="00E3032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DD2B4F" w:rsidRDefault="00D1407A" w:rsidP="00394645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старший преподаватель кафедры экономики и финансов Карельского филиала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</w:t>
            </w:r>
            <w:r w:rsidR="00394645">
              <w:rPr>
                <w:szCs w:val="28"/>
              </w:rPr>
              <w:t xml:space="preserve"> при Президенте Российской Федерации», кандидат экономических наук (по согласованию)</w:t>
            </w:r>
          </w:p>
        </w:tc>
      </w:tr>
      <w:tr w:rsidR="00D1407A" w:rsidTr="00E3032F">
        <w:tc>
          <w:tcPr>
            <w:tcW w:w="2518" w:type="dxa"/>
          </w:tcPr>
          <w:p w:rsidR="00D1407A" w:rsidRDefault="00632F5D" w:rsidP="00632F5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Савельев Ю.В.</w:t>
            </w:r>
          </w:p>
        </w:tc>
        <w:tc>
          <w:tcPr>
            <w:tcW w:w="284" w:type="dxa"/>
          </w:tcPr>
          <w:p w:rsidR="00D1407A" w:rsidRDefault="00632F5D" w:rsidP="00E3032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DD2B4F" w:rsidRDefault="00394645" w:rsidP="00FE70B4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по </w:t>
            </w:r>
            <w:r w:rsidR="00632F5D">
              <w:rPr>
                <w:szCs w:val="28"/>
              </w:rPr>
              <w:t>научной работе Федерального государственного бюджетного учреждения науки Карельского научного центра Российской академии наук, директор Федерального государственного бюджетного учреждения науки Института экономики Карельского научного центра Российской академии наук, доктор экономических</w:t>
            </w:r>
            <w:r w:rsidR="00DD2B4F">
              <w:rPr>
                <w:szCs w:val="28"/>
              </w:rPr>
              <w:t xml:space="preserve"> наук (по согласованию)</w:t>
            </w:r>
          </w:p>
        </w:tc>
      </w:tr>
      <w:tr w:rsidR="00D1407A" w:rsidTr="00E3032F">
        <w:tc>
          <w:tcPr>
            <w:tcW w:w="2518" w:type="dxa"/>
          </w:tcPr>
          <w:p w:rsidR="00D1407A" w:rsidRDefault="00632F5D" w:rsidP="00632F5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Шевчук И.Н.</w:t>
            </w:r>
          </w:p>
        </w:tc>
        <w:tc>
          <w:tcPr>
            <w:tcW w:w="284" w:type="dxa"/>
          </w:tcPr>
          <w:p w:rsidR="00D1407A" w:rsidRDefault="00632F5D" w:rsidP="00E3032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DD2B4F" w:rsidRDefault="00DD2B4F" w:rsidP="00632F5D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директор Некоммерческого партнерства «Центр по проблемам Севера, Арктики и приграничного сотрудничества» (по согласованию)</w:t>
            </w:r>
          </w:p>
        </w:tc>
      </w:tr>
      <w:tr w:rsidR="00D1407A" w:rsidTr="00E3032F">
        <w:tc>
          <w:tcPr>
            <w:tcW w:w="2518" w:type="dxa"/>
          </w:tcPr>
          <w:p w:rsidR="00D1407A" w:rsidRDefault="00632F5D" w:rsidP="00632F5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Шишкин А.А.</w:t>
            </w:r>
          </w:p>
        </w:tc>
        <w:tc>
          <w:tcPr>
            <w:tcW w:w="284" w:type="dxa"/>
          </w:tcPr>
          <w:p w:rsidR="00D1407A" w:rsidRDefault="00632F5D" w:rsidP="00E3032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D1407A" w:rsidRDefault="00DD2B4F" w:rsidP="00632F5D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старший научный сотрудник Федерального государственного бюджетного учреждения науки Института экономики Карельского научного центра Российской академии наук, кандидат экономических наук (по согласованию)</w:t>
            </w:r>
          </w:p>
        </w:tc>
      </w:tr>
    </w:tbl>
    <w:p w:rsidR="00E3032F" w:rsidRDefault="00E3032F" w:rsidP="00E3032F">
      <w:pPr>
        <w:tabs>
          <w:tab w:val="left" w:pos="8931"/>
        </w:tabs>
        <w:ind w:right="424"/>
        <w:jc w:val="center"/>
        <w:rPr>
          <w:szCs w:val="28"/>
        </w:rPr>
      </w:pPr>
    </w:p>
    <w:p w:rsidR="00632F5D" w:rsidRDefault="00632F5D" w:rsidP="00E3032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</w:t>
      </w:r>
    </w:p>
    <w:sectPr w:rsidR="00632F5D" w:rsidSect="00556A95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59" w:rsidRDefault="006C2059">
    <w:pPr>
      <w:pStyle w:val="a6"/>
      <w:jc w:val="center"/>
    </w:pPr>
  </w:p>
  <w:p w:rsidR="00DA33FE" w:rsidRPr="006C2059" w:rsidRDefault="00DA33FE" w:rsidP="006C20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94645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56A95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15CE4"/>
    <w:rsid w:val="006209B3"/>
    <w:rsid w:val="00626DC7"/>
    <w:rsid w:val="00632F5D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2059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4870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56553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1407A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2B4F"/>
    <w:rsid w:val="00DD6630"/>
    <w:rsid w:val="00DE1DF5"/>
    <w:rsid w:val="00E04A7B"/>
    <w:rsid w:val="00E21CED"/>
    <w:rsid w:val="00E25310"/>
    <w:rsid w:val="00E264AE"/>
    <w:rsid w:val="00E3032F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3027"/>
    <w:rsid w:val="00F14161"/>
    <w:rsid w:val="00F505A2"/>
    <w:rsid w:val="00F6477A"/>
    <w:rsid w:val="00F86BDD"/>
    <w:rsid w:val="00FB0F91"/>
    <w:rsid w:val="00FB7CFA"/>
    <w:rsid w:val="00FC09A1"/>
    <w:rsid w:val="00FE504B"/>
    <w:rsid w:val="00FE70B4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B573-AA93-4363-AFA1-1CDE4474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2014-06-30T11:00:00Z</cp:lastPrinted>
  <dcterms:created xsi:type="dcterms:W3CDTF">2014-06-27T05:32:00Z</dcterms:created>
  <dcterms:modified xsi:type="dcterms:W3CDTF">2014-07-01T06:35:00Z</dcterms:modified>
</cp:coreProperties>
</file>