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15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715CB">
        <w:t>15 сентября 2014 года № 574р-П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D3F74" w:rsidRDefault="004C4D4A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CD3F74">
        <w:rPr>
          <w:szCs w:val="28"/>
        </w:rPr>
        <w:t>Дом жилой с магазином</w:t>
      </w:r>
      <w:r w:rsidR="00A220FC">
        <w:rPr>
          <w:szCs w:val="28"/>
        </w:rPr>
        <w:t>, 195</w:t>
      </w:r>
      <w:r w:rsidR="00DA0591">
        <w:rPr>
          <w:szCs w:val="28"/>
        </w:rPr>
        <w:t>3</w:t>
      </w:r>
      <w:r w:rsidR="00A220FC">
        <w:rPr>
          <w:szCs w:val="28"/>
        </w:rPr>
        <w:t xml:space="preserve">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г. Петрозаводск, </w:t>
      </w:r>
      <w:r w:rsidR="00FF101B">
        <w:rPr>
          <w:szCs w:val="28"/>
        </w:rPr>
        <w:t>пр. К. Маркса</w:t>
      </w:r>
      <w:r>
        <w:rPr>
          <w:szCs w:val="28"/>
        </w:rPr>
        <w:t xml:space="preserve">, д. </w:t>
      </w:r>
      <w:r w:rsidR="00DA0591">
        <w:rPr>
          <w:szCs w:val="28"/>
        </w:rPr>
        <w:t>20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CD3F74">
        <w:rPr>
          <w:szCs w:val="28"/>
        </w:rPr>
        <w:t xml:space="preserve"> с наименованием «Дом жилой со встроенными общественно-торговыми помещениями, 195</w:t>
      </w:r>
      <w:r w:rsidR="00DA0591">
        <w:rPr>
          <w:szCs w:val="28"/>
        </w:rPr>
        <w:t>3</w:t>
      </w:r>
      <w:r w:rsidR="00CD3F74">
        <w:rPr>
          <w:szCs w:val="28"/>
        </w:rPr>
        <w:t xml:space="preserve"> г.».</w:t>
      </w:r>
    </w:p>
    <w:p w:rsidR="00CD3F74" w:rsidRDefault="00CD3F74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715C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F74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059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E5A5-8642-4FE8-8C09-ACE6D453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2014-09-09T12:08:00Z</cp:lastPrinted>
  <dcterms:created xsi:type="dcterms:W3CDTF">2014-09-09T12:08:00Z</dcterms:created>
  <dcterms:modified xsi:type="dcterms:W3CDTF">2014-09-15T12:04:00Z</dcterms:modified>
</cp:coreProperties>
</file>