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6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21651">
        <w:t>5 декабря 2014 года № 367-П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C2286F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41979" w:rsidRDefault="00441979" w:rsidP="0044197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изменения в постановление Правительства</w:t>
      </w:r>
    </w:p>
    <w:p w:rsidR="00441979" w:rsidRDefault="00441979" w:rsidP="0044197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14 февраля 2014 года № 32-П</w:t>
      </w:r>
    </w:p>
    <w:bookmarkEnd w:id="0"/>
    <w:p w:rsidR="00441979" w:rsidRDefault="00441979" w:rsidP="0044197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979" w:rsidRDefault="00441979" w:rsidP="00470B6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470B64" w:rsidRPr="00470B64" w:rsidRDefault="00470B64" w:rsidP="00D87C4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bCs/>
          <w:szCs w:val="28"/>
        </w:rPr>
      </w:pPr>
      <w:r w:rsidRPr="00470B64">
        <w:rPr>
          <w:bCs/>
          <w:szCs w:val="28"/>
        </w:rPr>
        <w:t xml:space="preserve">Внести в приложение к постановлению Правительства Республики Карелия </w:t>
      </w:r>
      <w:r w:rsidR="00C14EB7">
        <w:rPr>
          <w:bCs/>
          <w:szCs w:val="28"/>
        </w:rPr>
        <w:t xml:space="preserve">от 14 февраля 2014 года № 32-П «О распределении на 2014 год субсидий бюджетам муниципальных образований на капитальное строительство и реконструкцию объектов муниципальной </w:t>
      </w:r>
      <w:proofErr w:type="spellStart"/>
      <w:proofErr w:type="gramStart"/>
      <w:r w:rsidR="00C14EB7">
        <w:rPr>
          <w:bCs/>
          <w:szCs w:val="28"/>
        </w:rPr>
        <w:t>собствен-ности</w:t>
      </w:r>
      <w:proofErr w:type="spellEnd"/>
      <w:proofErr w:type="gramEnd"/>
      <w:r w:rsidR="00C14EB7">
        <w:rPr>
          <w:bCs/>
          <w:szCs w:val="28"/>
        </w:rPr>
        <w:t xml:space="preserve">» (Собрание законодательства Республики Карелия, </w:t>
      </w:r>
      <w:r w:rsidR="00D87C41">
        <w:rPr>
          <w:bCs/>
          <w:szCs w:val="28"/>
        </w:rPr>
        <w:t xml:space="preserve">2014, № 2,                 ст. 211; № 4, ст. 628; № </w:t>
      </w:r>
      <w:proofErr w:type="gramStart"/>
      <w:r w:rsidR="00D87C41">
        <w:rPr>
          <w:bCs/>
          <w:szCs w:val="28"/>
        </w:rPr>
        <w:t>6, ст. 1057) с изменением, внесенным постанов-</w:t>
      </w:r>
      <w:proofErr w:type="spellStart"/>
      <w:r w:rsidR="00D87C41">
        <w:rPr>
          <w:bCs/>
          <w:szCs w:val="28"/>
        </w:rPr>
        <w:t>лением</w:t>
      </w:r>
      <w:proofErr w:type="spellEnd"/>
      <w:r w:rsidR="00D87C41">
        <w:rPr>
          <w:bCs/>
          <w:szCs w:val="28"/>
        </w:rPr>
        <w:t xml:space="preserve"> Правительства Республики Карелия от 11 августа 2014 года                  № 258-П) изменение, изложив его в следующей редакции:</w:t>
      </w:r>
      <w:proofErr w:type="gramEnd"/>
    </w:p>
    <w:p w:rsidR="00C2286F" w:rsidRDefault="00D87C41" w:rsidP="00C2286F">
      <w:pPr>
        <w:pStyle w:val="ConsPlusNormal"/>
        <w:widowControl/>
        <w:ind w:firstLine="439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86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2286F" w:rsidRDefault="00C2286F" w:rsidP="00C2286F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C2286F" w:rsidRDefault="00C2286F" w:rsidP="00C2286F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C2286F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февраля 2014 года № 32-П</w:t>
      </w:r>
    </w:p>
    <w:p w:rsidR="00C2286F" w:rsidRDefault="00C2286F" w:rsidP="00C2286F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286F" w:rsidRDefault="00C2286F" w:rsidP="00C228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C2286F" w:rsidRDefault="00C2286F" w:rsidP="00C2286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год субсидий бюджетам муниципальных образований на капитальное строительство и реконструкцию объектов </w:t>
      </w:r>
      <w:r w:rsidR="00D87C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C2286F" w:rsidRDefault="00C2286F" w:rsidP="00C228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560"/>
        <w:gridCol w:w="1417"/>
        <w:gridCol w:w="1701"/>
        <w:gridCol w:w="425"/>
      </w:tblGrid>
      <w:tr w:rsidR="00C2286F" w:rsidTr="004F3C10">
        <w:trPr>
          <w:gridAfter w:val="1"/>
          <w:wAfter w:w="420" w:type="dxa"/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Сумма</w:t>
            </w:r>
            <w:r w:rsidR="00D87C41">
              <w:rPr>
                <w:rFonts w:ascii="Times New Roman" w:hAnsi="Times New Roman" w:cs="Times New Roman"/>
                <w:bCs/>
                <w:sz w:val="26"/>
                <w:szCs w:val="26"/>
              </w:rPr>
              <w:t>, тыс. рублей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86F" w:rsidRDefault="00C2286F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86F" w:rsidRDefault="00C2286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86F" w:rsidRDefault="00C2286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субсидии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феде-рального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субсидии из бюджета Республики Карелия </w:t>
            </w:r>
          </w:p>
        </w:tc>
      </w:tr>
      <w:tr w:rsidR="00D87C41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D87C41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9C4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9C4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9C4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9C4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 w:rsidP="009C4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191505,8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161737,8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29768,0</w:t>
            </w:r>
          </w:p>
        </w:tc>
      </w:tr>
      <w:tr w:rsidR="00D87C41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50000,0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7C41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14103,9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9952,7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4151,2</w:t>
            </w:r>
          </w:p>
        </w:tc>
      </w:tr>
      <w:tr w:rsidR="00D87C41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FB2DC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Кончезерское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FB2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D87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41" w:rsidRDefault="00FB2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4151,2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C2286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31300,0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10230,0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Куйтежское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2966,0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2966,0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roofErr w:type="spellStart"/>
            <w:r>
              <w:rPr>
                <w:bCs/>
                <w:sz w:val="26"/>
                <w:szCs w:val="26"/>
              </w:rPr>
              <w:t>Туксинское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4000,0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roofErr w:type="spellStart"/>
            <w:r>
              <w:rPr>
                <w:bCs/>
                <w:sz w:val="26"/>
                <w:szCs w:val="26"/>
              </w:rPr>
              <w:t>Ильинское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4792,0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roofErr w:type="spellStart"/>
            <w:r>
              <w:rPr>
                <w:bCs/>
                <w:sz w:val="26"/>
                <w:szCs w:val="26"/>
              </w:rPr>
              <w:t>Видлицкое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3172,0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3172,0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roofErr w:type="spellStart"/>
            <w:r>
              <w:rPr>
                <w:bCs/>
                <w:sz w:val="26"/>
                <w:szCs w:val="26"/>
              </w:rPr>
              <w:t>Коверское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2120,0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r>
              <w:rPr>
                <w:bCs/>
                <w:sz w:val="26"/>
                <w:szCs w:val="26"/>
              </w:rPr>
              <w:t>Михайловское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1200,0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roofErr w:type="spellStart"/>
            <w:r>
              <w:rPr>
                <w:bCs/>
                <w:sz w:val="26"/>
                <w:szCs w:val="26"/>
              </w:rPr>
              <w:t>Коткозерское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2820,0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4F3C10" w:rsidP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C2286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Импилахтинское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3700,0</w:t>
            </w:r>
          </w:p>
        </w:tc>
      </w:tr>
      <w:tr w:rsidR="004F3C10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44233,0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16932,5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27300,5</w:t>
            </w:r>
          </w:p>
        </w:tc>
      </w:tr>
      <w:tr w:rsidR="004F3C10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11570,0</w:t>
            </w:r>
          </w:p>
        </w:tc>
      </w:tr>
      <w:tr w:rsidR="004F3C10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21518,2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20671,1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847,1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4F3C10" w:rsidP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Сегежский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</w:tr>
      <w:tr w:rsidR="00C2286F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86F" w:rsidRDefault="00C22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10000,0</w:t>
            </w:r>
          </w:p>
        </w:tc>
      </w:tr>
      <w:tr w:rsidR="004F3C10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13528,0</w:t>
            </w:r>
          </w:p>
        </w:tc>
      </w:tr>
      <w:tr w:rsidR="004F3C10" w:rsidTr="004F3C10">
        <w:trPr>
          <w:gridAfter w:val="1"/>
          <w:wAfter w:w="420" w:type="dxa"/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 w:rsidP="009C4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 w:rsidP="009C4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 w:rsidP="009C4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13528,0</w:t>
            </w:r>
          </w:p>
        </w:tc>
      </w:tr>
      <w:tr w:rsidR="004F3C10" w:rsidTr="004F3C10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C10" w:rsidRDefault="004F3C1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379888,9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259294,1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0" w:rsidRDefault="004F3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120594,8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4F3C10" w:rsidRPr="004F3C10" w:rsidRDefault="004F3C10" w:rsidP="004F3C1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3C10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</w:tr>
    </w:tbl>
    <w:p w:rsidR="00C2286F" w:rsidRDefault="00C2286F" w:rsidP="00C2286F"/>
    <w:p w:rsidR="004F3C10" w:rsidRDefault="004F3C10" w:rsidP="00C2286F"/>
    <w:p w:rsidR="007979F6" w:rsidRP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21218"/>
      <w:docPartObj>
        <w:docPartGallery w:val="Page Numbers (Top of Page)"/>
        <w:docPartUnique/>
      </w:docPartObj>
    </w:sdtPr>
    <w:sdtEndPr/>
    <w:sdtContent>
      <w:p w:rsidR="004F3C10" w:rsidRDefault="004F3C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51">
          <w:rPr>
            <w:noProof/>
          </w:rPr>
          <w:t>2</w:t>
        </w:r>
        <w:r>
          <w:fldChar w:fldCharType="end"/>
        </w:r>
      </w:p>
    </w:sdtContent>
  </w:sdt>
  <w:p w:rsidR="004F3C10" w:rsidRDefault="004F3C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21651"/>
    <w:rsid w:val="00265050"/>
    <w:rsid w:val="002A6B23"/>
    <w:rsid w:val="00307849"/>
    <w:rsid w:val="0038487A"/>
    <w:rsid w:val="003970D7"/>
    <w:rsid w:val="003C4D42"/>
    <w:rsid w:val="003C6BBF"/>
    <w:rsid w:val="003E6EA6"/>
    <w:rsid w:val="00441979"/>
    <w:rsid w:val="004653C9"/>
    <w:rsid w:val="00465C76"/>
    <w:rsid w:val="00470B64"/>
    <w:rsid w:val="004731EA"/>
    <w:rsid w:val="004A24AD"/>
    <w:rsid w:val="004C5199"/>
    <w:rsid w:val="004D445C"/>
    <w:rsid w:val="004E2056"/>
    <w:rsid w:val="004F3C10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4EB7"/>
    <w:rsid w:val="00C2286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87C41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2DCD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4F3C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F3C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2013-07-08T05:33:00Z</cp:lastPrinted>
  <dcterms:created xsi:type="dcterms:W3CDTF">2014-12-03T09:20:00Z</dcterms:created>
  <dcterms:modified xsi:type="dcterms:W3CDTF">2014-12-08T07:45:00Z</dcterms:modified>
</cp:coreProperties>
</file>