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0A6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20A66" w:rsidRDefault="008A2B07" w:rsidP="00B20A6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20A66">
        <w:t>3 декабря 2014 года № 75</w:t>
      </w:r>
      <w:r w:rsidR="00B20A66">
        <w:t>6</w:t>
      </w:r>
      <w:r w:rsidR="00B20A6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  <w:bookmarkStart w:id="0" w:name="_GoBack"/>
      <w:bookmarkEnd w:id="0"/>
    </w:p>
    <w:p w:rsidR="003229BB" w:rsidRDefault="003229BB" w:rsidP="003229BB">
      <w:pPr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13 и 15 Федерального закона от 21 декабря                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 имеющего кадастровый номер 10:20:0022404:715,  площадью 2672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B96EB0">
        <w:rPr>
          <w:szCs w:val="28"/>
        </w:rPr>
        <w:t>Прионежский</w:t>
      </w:r>
      <w:proofErr w:type="spellEnd"/>
      <w:r w:rsidR="00B96EB0">
        <w:rPr>
          <w:szCs w:val="28"/>
        </w:rPr>
        <w:t xml:space="preserve"> </w:t>
      </w:r>
      <w:r>
        <w:rPr>
          <w:szCs w:val="28"/>
        </w:rPr>
        <w:t xml:space="preserve">район, </w:t>
      </w:r>
      <w:r w:rsidR="00B96EB0">
        <w:rPr>
          <w:szCs w:val="28"/>
        </w:rPr>
        <w:t>земельный участок расположен в юго-западной части кадастрового квартала 10:20:0022404</w:t>
      </w:r>
      <w:r>
        <w:rPr>
          <w:szCs w:val="28"/>
        </w:rPr>
        <w:t>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9BB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0A66"/>
    <w:rsid w:val="00B335FF"/>
    <w:rsid w:val="00B35129"/>
    <w:rsid w:val="00B538F7"/>
    <w:rsid w:val="00B81E57"/>
    <w:rsid w:val="00B96EB0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CAFB-FABD-465D-8F02-874895E5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2014-11-27T08:23:00Z</dcterms:created>
  <dcterms:modified xsi:type="dcterms:W3CDTF">2014-12-04T07:00:00Z</dcterms:modified>
</cp:coreProperties>
</file>