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41E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</w:t>
      </w:r>
      <w:bookmarkStart w:id="0" w:name="_GoBack"/>
      <w:bookmarkEnd w:id="0"/>
      <w:r>
        <w:t xml:space="preserve">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41E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41E40">
        <w:t>2 февраля 2015 года № 53р-П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пунктом 7 Порядка разработки и заключения соглашения о государственно-частном партнерстве, утвержденного постановлением Правительства Республики Карелия от 30 января </w:t>
      </w:r>
      <w:r w:rsidR="006F0C3B">
        <w:rPr>
          <w:szCs w:val="28"/>
        </w:rPr>
        <w:t xml:space="preserve">                </w:t>
      </w:r>
      <w:r>
        <w:rPr>
          <w:szCs w:val="28"/>
        </w:rPr>
        <w:t>2013 года № 26-П «О Порядке разработки и заключения соглашения о государственно-частном партнерстве, Порядке проведения отбора частного партнера для предоставления права на заключение соглашения о государственно-частном партнерстве»:</w:t>
      </w:r>
    </w:p>
    <w:p w:rsidR="000549AE" w:rsidRDefault="006F0C3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Определить Министерство строительства, жилищно-коммунального хозяйства и энергетики Республики Карелия уполномоченным органом исполнительной власти Республики Карелия по реализации проекта «Создание и последующая эксплуатация объектов по утилизации и захоронению твердых бытовых отходов в Республике Карелия на основе государственно-частного партнерства».</w:t>
      </w:r>
    </w:p>
    <w:p w:rsidR="006F0C3B" w:rsidRDefault="006F0C3B" w:rsidP="006F0C3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Министерству строительства, жилищно-коммунального хозяйства и энергетики Республики Карелия обеспечить подготовку проекта «Создание и последующая эксплуатация объектов по утилизации и захоронению твердых бытовых отходов в Республике Карелия на основе государственно-частного партнерства».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47E5F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0C3B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1E40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580E-46A4-4FF9-8146-F5B04B86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2015-01-30T09:08:00Z</dcterms:created>
  <dcterms:modified xsi:type="dcterms:W3CDTF">2015-02-03T11:18:00Z</dcterms:modified>
</cp:coreProperties>
</file>