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84FE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30A1BFC" wp14:editId="45E07E3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784FE6" w:rsidRDefault="00784FE6" w:rsidP="00784FE6">
      <w:pPr>
        <w:tabs>
          <w:tab w:val="left" w:pos="8931"/>
        </w:tabs>
        <w:spacing w:before="240"/>
        <w:ind w:right="424"/>
        <w:jc w:val="center"/>
      </w:pPr>
      <w:r>
        <w:t>от 2 февраля 2015 года № 6</w:t>
      </w:r>
      <w:r>
        <w:t>2</w:t>
      </w:r>
      <w:bookmarkStart w:id="0" w:name="_GoBack"/>
      <w:bookmarkEnd w:id="0"/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E65E09" w:rsidRDefault="00E65E09" w:rsidP="00E65E09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Внести в распоряжение Правительства Республики Карелия от</w:t>
      </w:r>
      <w:r w:rsidR="007A38BD">
        <w:rPr>
          <w:szCs w:val="28"/>
        </w:rPr>
        <w:t xml:space="preserve">                  </w:t>
      </w:r>
      <w:r>
        <w:rPr>
          <w:szCs w:val="28"/>
        </w:rPr>
        <w:t xml:space="preserve"> 21 августа 2012 года № 521р-П (Собрание законодательства Республики Карелия, 2012, № 8, ст. 1515;</w:t>
      </w:r>
      <w:r>
        <w:t xml:space="preserve"> </w:t>
      </w:r>
      <w:r>
        <w:rPr>
          <w:szCs w:val="28"/>
        </w:rPr>
        <w:t>2013, № 2, ст. 290; № 4, ст. 677;</w:t>
      </w:r>
      <w:r w:rsidR="007A38BD">
        <w:rPr>
          <w:szCs w:val="28"/>
        </w:rPr>
        <w:t xml:space="preserve"> </w:t>
      </w:r>
      <w:r>
        <w:rPr>
          <w:szCs w:val="28"/>
        </w:rPr>
        <w:t>2014, №</w:t>
      </w:r>
      <w:r w:rsidR="007A38BD">
        <w:rPr>
          <w:szCs w:val="28"/>
        </w:rPr>
        <w:t xml:space="preserve"> </w:t>
      </w:r>
      <w:r>
        <w:rPr>
          <w:szCs w:val="28"/>
        </w:rPr>
        <w:t xml:space="preserve">1, </w:t>
      </w:r>
      <w:r w:rsidR="007A38BD">
        <w:rPr>
          <w:szCs w:val="28"/>
        </w:rPr>
        <w:t xml:space="preserve">                 </w:t>
      </w:r>
      <w:r>
        <w:rPr>
          <w:szCs w:val="28"/>
        </w:rPr>
        <w:t>ст. 82</w:t>
      </w:r>
      <w:r w:rsidR="007A38BD">
        <w:rPr>
          <w:szCs w:val="28"/>
        </w:rPr>
        <w:t>;</w:t>
      </w:r>
      <w:r>
        <w:rPr>
          <w:szCs w:val="28"/>
        </w:rPr>
        <w:t xml:space="preserve">  №</w:t>
      </w:r>
      <w:r w:rsidR="007A38BD">
        <w:rPr>
          <w:szCs w:val="28"/>
        </w:rPr>
        <w:t xml:space="preserve"> </w:t>
      </w:r>
      <w:r>
        <w:rPr>
          <w:szCs w:val="28"/>
        </w:rPr>
        <w:t>3, ст. 463, №</w:t>
      </w:r>
      <w:r w:rsidR="007A38BD">
        <w:rPr>
          <w:szCs w:val="28"/>
        </w:rPr>
        <w:t xml:space="preserve"> </w:t>
      </w:r>
      <w:r>
        <w:rPr>
          <w:szCs w:val="28"/>
        </w:rPr>
        <w:t>4, ст. 668) следующие изменения:</w:t>
      </w:r>
      <w:r>
        <w:t xml:space="preserve"> </w:t>
      </w:r>
    </w:p>
    <w:p w:rsidR="00E65E09" w:rsidRDefault="007A38BD" w:rsidP="007A38BD">
      <w:pPr>
        <w:autoSpaceDE w:val="0"/>
        <w:autoSpaceDN w:val="0"/>
        <w:adjustRightInd w:val="0"/>
        <w:ind w:right="283" w:firstLine="567"/>
        <w:jc w:val="both"/>
        <w:rPr>
          <w:szCs w:val="28"/>
        </w:rPr>
      </w:pPr>
      <w:r>
        <w:rPr>
          <w:szCs w:val="28"/>
        </w:rPr>
        <w:t xml:space="preserve">1) в </w:t>
      </w:r>
      <w:r w:rsidR="00E65E09">
        <w:rPr>
          <w:szCs w:val="28"/>
        </w:rPr>
        <w:t>Переч</w:t>
      </w:r>
      <w:r>
        <w:rPr>
          <w:szCs w:val="28"/>
        </w:rPr>
        <w:t>не</w:t>
      </w:r>
      <w:r w:rsidR="00E65E09">
        <w:rPr>
          <w:szCs w:val="28"/>
        </w:rPr>
        <w:t xml:space="preserve"> государственных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  <w:r>
        <w:rPr>
          <w:szCs w:val="28"/>
        </w:rPr>
        <w:t>, утвержденном названным распоряжением</w:t>
      </w:r>
      <w:r w:rsidR="00E65E09">
        <w:rPr>
          <w:szCs w:val="28"/>
        </w:rPr>
        <w:t>:</w:t>
      </w:r>
    </w:p>
    <w:p w:rsidR="00E65E09" w:rsidRPr="007A38BD" w:rsidRDefault="00E65E09" w:rsidP="007A38BD">
      <w:pPr>
        <w:autoSpaceDE w:val="0"/>
        <w:autoSpaceDN w:val="0"/>
        <w:adjustRightInd w:val="0"/>
        <w:spacing w:after="120"/>
        <w:ind w:right="283" w:firstLine="567"/>
        <w:jc w:val="both"/>
        <w:rPr>
          <w:szCs w:val="28"/>
        </w:rPr>
      </w:pPr>
      <w:r w:rsidRPr="007A38BD">
        <w:rPr>
          <w:szCs w:val="28"/>
        </w:rPr>
        <w:t>а) дополнить пунктами 3.14-3.2</w:t>
      </w:r>
      <w:r w:rsidR="005A02AC">
        <w:rPr>
          <w:szCs w:val="28"/>
        </w:rPr>
        <w:t>2</w:t>
      </w:r>
      <w:r w:rsidRPr="007A38BD">
        <w:rPr>
          <w:szCs w:val="28"/>
        </w:rPr>
        <w:t xml:space="preserve"> следующего содержания: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709"/>
        <w:gridCol w:w="8037"/>
        <w:gridCol w:w="434"/>
      </w:tblGrid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3.14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расходов, связанных с захоронением (в том числе получением места для захоронения, подготовкой и перевозкой тела к месту захоронения, кремированием, погребением) умершего (погибшего) Героя Социалистического Труда, полного кавалера ордена Трудовой Славы, Героя Советского Союза, Героя Российской Федерации, полного кавалера ордена Славы и/или сооружением на его могиле надгробия установленного образца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</w:tr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3.15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Выплата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</w:tr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3.16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</w:tr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3.17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B36E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Назначение и выплата единовременного пособия женщинам, не подлежащим обязательному социальному страхованию на </w:t>
            </w:r>
            <w:r>
              <w:rPr>
                <w:szCs w:val="28"/>
              </w:rPr>
              <w:lastRenderedPageBreak/>
              <w:t>случай временной нетрудоспособности и в связи с материнством, вставшим на учет в медицинских учреждениях в ранние сроки беременности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</w:tr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3.18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Предоставление пособия по беременности и родам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</w:tr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B36E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B36EFA">
              <w:rPr>
                <w:szCs w:val="28"/>
              </w:rPr>
              <w:t>19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Назначение и выплата ежемесячного пособия по уходу за ребенком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</w:tr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B36E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  <w:r w:rsidR="00B36EFA">
              <w:rPr>
                <w:szCs w:val="28"/>
              </w:rPr>
              <w:t>0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</w:tr>
      <w:tr w:rsidR="007A38BD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8BD" w:rsidRDefault="007A38BD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A38BD" w:rsidRDefault="007A38BD" w:rsidP="00B36E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</w:t>
            </w:r>
            <w:r w:rsidR="00B36EFA">
              <w:rPr>
                <w:szCs w:val="28"/>
              </w:rPr>
              <w:t>1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7A38BD" w:rsidRDefault="007A38BD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6EFA" w:rsidRDefault="00B36EFA" w:rsidP="00B36EFA">
            <w:pPr>
              <w:tabs>
                <w:tab w:val="left" w:pos="945"/>
              </w:tabs>
              <w:rPr>
                <w:szCs w:val="28"/>
              </w:rPr>
            </w:pPr>
          </w:p>
          <w:p w:rsidR="007A38BD" w:rsidRDefault="007A38BD" w:rsidP="00B36EFA">
            <w:pPr>
              <w:tabs>
                <w:tab w:val="left" w:pos="945"/>
              </w:tabs>
              <w:rPr>
                <w:szCs w:val="28"/>
              </w:rPr>
            </w:pPr>
          </w:p>
        </w:tc>
      </w:tr>
      <w:tr w:rsidR="005A02AC" w:rsidTr="00B36EFA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2AC" w:rsidRDefault="005A02AC" w:rsidP="007A38BD">
            <w:pPr>
              <w:rPr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02AC" w:rsidRDefault="005A02AC" w:rsidP="00B36EF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3.22</w:t>
            </w:r>
          </w:p>
        </w:tc>
        <w:tc>
          <w:tcPr>
            <w:tcW w:w="8221" w:type="dxa"/>
            <w:tcBorders>
              <w:right w:val="single" w:sz="4" w:space="0" w:color="auto"/>
            </w:tcBorders>
          </w:tcPr>
          <w:p w:rsidR="005A02AC" w:rsidRDefault="005A02AC" w:rsidP="007A38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Назначение и выплата единовременного пособия при всех формах устройства детей, лишенных родительского попечения, на воспитание в семью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02AC" w:rsidRDefault="005A02AC" w:rsidP="00B36EFA">
            <w:pPr>
              <w:tabs>
                <w:tab w:val="left" w:pos="945"/>
              </w:tabs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E65E09" w:rsidRDefault="00E65E09" w:rsidP="0019166F">
      <w:pPr>
        <w:autoSpaceDE w:val="0"/>
        <w:autoSpaceDN w:val="0"/>
        <w:adjustRightInd w:val="0"/>
        <w:spacing w:before="120" w:after="120"/>
        <w:ind w:left="567"/>
        <w:jc w:val="both"/>
        <w:rPr>
          <w:szCs w:val="28"/>
        </w:rPr>
      </w:pPr>
      <w:r>
        <w:rPr>
          <w:szCs w:val="28"/>
        </w:rPr>
        <w:t xml:space="preserve">б) дополнить пунктом 10.1 следующего содержания: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706"/>
        <w:gridCol w:w="8039"/>
        <w:gridCol w:w="434"/>
      </w:tblGrid>
      <w:tr w:rsidR="0019166F" w:rsidTr="0019166F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6F" w:rsidRDefault="0019166F" w:rsidP="0019166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10.1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разрешений гражданам на совершение сделок с имуществом, принадлежащим на праве собственности несовершеннолетним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6F" w:rsidRDefault="0019166F" w:rsidP="0019166F">
            <w:pPr>
              <w:tabs>
                <w:tab w:val="left" w:pos="945"/>
              </w:tabs>
              <w:rPr>
                <w:szCs w:val="28"/>
              </w:rPr>
            </w:pPr>
          </w:p>
          <w:p w:rsidR="0019166F" w:rsidRDefault="0019166F" w:rsidP="0019166F">
            <w:pPr>
              <w:tabs>
                <w:tab w:val="left" w:pos="945"/>
              </w:tabs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E65E09" w:rsidRDefault="00E65E09" w:rsidP="0019166F">
      <w:pPr>
        <w:autoSpaceDE w:val="0"/>
        <w:autoSpaceDN w:val="0"/>
        <w:adjustRightInd w:val="0"/>
        <w:spacing w:before="120"/>
        <w:ind w:left="567"/>
        <w:jc w:val="both"/>
        <w:rPr>
          <w:szCs w:val="28"/>
        </w:rPr>
      </w:pPr>
      <w:r>
        <w:rPr>
          <w:szCs w:val="28"/>
        </w:rPr>
        <w:t>в) пункт 14 признать утратившим силу;</w:t>
      </w:r>
    </w:p>
    <w:p w:rsidR="00E65E09" w:rsidRDefault="00E65E09" w:rsidP="0019166F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г)</w:t>
      </w:r>
      <w:r>
        <w:t xml:space="preserve"> </w:t>
      </w:r>
      <w:r>
        <w:rPr>
          <w:szCs w:val="28"/>
        </w:rPr>
        <w:t>дополнить пунктами 17.1</w:t>
      </w:r>
      <w:r w:rsidR="0019166F">
        <w:rPr>
          <w:szCs w:val="28"/>
        </w:rPr>
        <w:t xml:space="preserve">, </w:t>
      </w:r>
      <w:r>
        <w:rPr>
          <w:szCs w:val="28"/>
        </w:rPr>
        <w:t xml:space="preserve">17.2 следующего содержания: </w:t>
      </w:r>
    </w:p>
    <w:p w:rsidR="00E65E09" w:rsidRDefault="00E65E09" w:rsidP="00E65E09">
      <w:pPr>
        <w:tabs>
          <w:tab w:val="left" w:pos="945"/>
        </w:tabs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706"/>
        <w:gridCol w:w="8039"/>
        <w:gridCol w:w="434"/>
      </w:tblGrid>
      <w:tr w:rsidR="0019166F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6F" w:rsidRDefault="0019166F" w:rsidP="0019166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17.1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6F" w:rsidRDefault="0019166F" w:rsidP="0019166F">
            <w:pPr>
              <w:tabs>
                <w:tab w:val="left" w:pos="945"/>
              </w:tabs>
              <w:rPr>
                <w:szCs w:val="28"/>
              </w:rPr>
            </w:pPr>
          </w:p>
        </w:tc>
      </w:tr>
      <w:tr w:rsidR="0019166F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6F" w:rsidRDefault="0019166F" w:rsidP="0019166F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17.2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 а также млекопитающих и птиц, занесенных в Красную книгу Российской Федерации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6F" w:rsidRDefault="0019166F" w:rsidP="0019166F">
            <w:pPr>
              <w:tabs>
                <w:tab w:val="left" w:pos="945"/>
              </w:tabs>
              <w:rPr>
                <w:szCs w:val="28"/>
              </w:rPr>
            </w:pPr>
          </w:p>
          <w:p w:rsidR="0019166F" w:rsidRDefault="0019166F" w:rsidP="0019166F">
            <w:pPr>
              <w:tabs>
                <w:tab w:val="left" w:pos="945"/>
              </w:tabs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E65E09" w:rsidRDefault="00E65E09" w:rsidP="0019166F">
      <w:pPr>
        <w:autoSpaceDE w:val="0"/>
        <w:autoSpaceDN w:val="0"/>
        <w:adjustRightInd w:val="0"/>
        <w:spacing w:before="120" w:after="120"/>
        <w:ind w:left="567"/>
        <w:jc w:val="both"/>
        <w:rPr>
          <w:szCs w:val="28"/>
        </w:rPr>
      </w:pPr>
      <w:r>
        <w:rPr>
          <w:szCs w:val="28"/>
        </w:rPr>
        <w:t>д)</w:t>
      </w:r>
      <w:r>
        <w:t xml:space="preserve"> </w:t>
      </w:r>
      <w:r>
        <w:rPr>
          <w:szCs w:val="28"/>
        </w:rPr>
        <w:t xml:space="preserve">дополнить пунктом 28.1 следующего содержания: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706"/>
        <w:gridCol w:w="8039"/>
        <w:gridCol w:w="434"/>
      </w:tblGrid>
      <w:tr w:rsidR="0019166F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166F" w:rsidRDefault="0019166F" w:rsidP="0019166F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28.1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19166F" w:rsidRDefault="0019166F" w:rsidP="0019166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Лицензирование розничной продажи алкогольной продукции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166F" w:rsidRDefault="0019166F" w:rsidP="0019166F">
            <w:pPr>
              <w:tabs>
                <w:tab w:val="left" w:pos="945"/>
              </w:tabs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E65E09" w:rsidRDefault="00FE1655" w:rsidP="00FE1655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E65E09">
        <w:rPr>
          <w:szCs w:val="28"/>
        </w:rPr>
        <w:t>в</w:t>
      </w:r>
      <w:r w:rsidR="00E65E09">
        <w:t xml:space="preserve"> </w:t>
      </w:r>
      <w:r w:rsidR="00E65E09">
        <w:rPr>
          <w:szCs w:val="28"/>
        </w:rPr>
        <w:t>Типовом (рекомендованном)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в Республике Карелия</w:t>
      </w:r>
      <w:r w:rsidR="0075452A">
        <w:rPr>
          <w:szCs w:val="28"/>
        </w:rPr>
        <w:t>, утвержденном названным распоряжением</w:t>
      </w:r>
      <w:r w:rsidR="00E65E09">
        <w:rPr>
          <w:szCs w:val="28"/>
        </w:rPr>
        <w:t>:</w:t>
      </w:r>
    </w:p>
    <w:p w:rsidR="00E65E09" w:rsidRDefault="00E65E09" w:rsidP="00FB0044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 w:rsidRPr="0019166F">
        <w:rPr>
          <w:szCs w:val="28"/>
        </w:rPr>
        <w:t>а) пункт 7 изложить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698"/>
        <w:gridCol w:w="8047"/>
        <w:gridCol w:w="434"/>
      </w:tblGrid>
      <w:tr w:rsidR="00FB0044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44" w:rsidRDefault="00FB0044" w:rsidP="002A7E14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B0044" w:rsidRDefault="00FB0044" w:rsidP="002A7E1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FB0044" w:rsidRDefault="00FB0044" w:rsidP="002A7E1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9166F">
              <w:rPr>
                <w:szCs w:val="28"/>
              </w:rPr>
              <w:t>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0044" w:rsidRDefault="00FB0044" w:rsidP="002A7E14">
            <w:pPr>
              <w:tabs>
                <w:tab w:val="left" w:pos="945"/>
              </w:tabs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FB0044" w:rsidRDefault="00E65E09" w:rsidP="00FB0044">
      <w:pPr>
        <w:autoSpaceDE w:val="0"/>
        <w:autoSpaceDN w:val="0"/>
        <w:adjustRightInd w:val="0"/>
        <w:spacing w:before="120"/>
        <w:ind w:firstLine="567"/>
        <w:jc w:val="both"/>
        <w:rPr>
          <w:szCs w:val="28"/>
        </w:rPr>
      </w:pPr>
      <w:r w:rsidRPr="0019166F">
        <w:rPr>
          <w:szCs w:val="28"/>
        </w:rPr>
        <w:lastRenderedPageBreak/>
        <w:t>б) в пункте 27</w:t>
      </w:r>
      <w:r w:rsidR="00FB0044">
        <w:rPr>
          <w:szCs w:val="28"/>
        </w:rPr>
        <w:t>:</w:t>
      </w:r>
    </w:p>
    <w:p w:rsidR="00FB0044" w:rsidRDefault="00E65E09" w:rsidP="005A02A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9166F">
        <w:rPr>
          <w:szCs w:val="28"/>
        </w:rPr>
        <w:t>слова «тарифов на подключение к системе коммунальной инфраструктуры, тарифов организаций коммунального комплекса на подключение</w:t>
      </w:r>
      <w:r w:rsidR="005A02AC">
        <w:rPr>
          <w:szCs w:val="28"/>
        </w:rPr>
        <w:t>,</w:t>
      </w:r>
      <w:r w:rsidRPr="0019166F">
        <w:rPr>
          <w:szCs w:val="28"/>
        </w:rPr>
        <w:t xml:space="preserve">» </w:t>
      </w:r>
      <w:r w:rsidR="00FB0044">
        <w:rPr>
          <w:szCs w:val="28"/>
        </w:rPr>
        <w:t>исключить;</w:t>
      </w:r>
    </w:p>
    <w:p w:rsidR="00E65E09" w:rsidRPr="0019166F" w:rsidRDefault="00E65E09" w:rsidP="00FB004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9166F">
        <w:rPr>
          <w:szCs w:val="28"/>
        </w:rPr>
        <w:t>слова «товары и» исключить;</w:t>
      </w:r>
    </w:p>
    <w:p w:rsidR="00E65E09" w:rsidRPr="0019166F" w:rsidRDefault="00E65E09" w:rsidP="0019166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9166F">
        <w:rPr>
          <w:szCs w:val="28"/>
        </w:rPr>
        <w:t>в) пункт 30 признать утратившим силу;</w:t>
      </w:r>
    </w:p>
    <w:p w:rsidR="00E65E09" w:rsidRPr="0019166F" w:rsidRDefault="00E65E09" w:rsidP="00FB0044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 w:rsidRPr="0019166F">
        <w:rPr>
          <w:szCs w:val="28"/>
        </w:rPr>
        <w:t>г) дополнить пунктами 32-36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698"/>
        <w:gridCol w:w="8047"/>
        <w:gridCol w:w="434"/>
      </w:tblGrid>
      <w:tr w:rsidR="00FB0044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44" w:rsidRDefault="00FB0044" w:rsidP="00FB0044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строительство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0044" w:rsidRDefault="00FB0044" w:rsidP="00FB0044">
            <w:pPr>
              <w:tabs>
                <w:tab w:val="left" w:pos="945"/>
              </w:tabs>
              <w:rPr>
                <w:szCs w:val="28"/>
              </w:rPr>
            </w:pPr>
          </w:p>
        </w:tc>
      </w:tr>
      <w:tr w:rsidR="00FB0044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44" w:rsidRDefault="00FB0044" w:rsidP="00FB0044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разрешения на ввод объектов в эксплуатацию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0044" w:rsidRDefault="00FB0044" w:rsidP="00FB0044">
            <w:pPr>
              <w:tabs>
                <w:tab w:val="left" w:pos="945"/>
              </w:tabs>
              <w:rPr>
                <w:szCs w:val="28"/>
              </w:rPr>
            </w:pPr>
          </w:p>
        </w:tc>
      </w:tr>
      <w:tr w:rsidR="00FB0044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44" w:rsidRDefault="00FB0044" w:rsidP="00FB0044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0044" w:rsidRDefault="00FB0044" w:rsidP="00FB0044">
            <w:pPr>
              <w:tabs>
                <w:tab w:val="left" w:pos="945"/>
              </w:tabs>
              <w:rPr>
                <w:szCs w:val="28"/>
              </w:rPr>
            </w:pPr>
          </w:p>
        </w:tc>
      </w:tr>
      <w:tr w:rsidR="00FB0044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44" w:rsidRDefault="00FB0044" w:rsidP="00FB0044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документов о присвоении наименований улицам, площадям, иным территориям проживания, а также об установлении нумерации домов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0044" w:rsidRDefault="00FB0044" w:rsidP="00FB0044">
            <w:pPr>
              <w:tabs>
                <w:tab w:val="left" w:pos="945"/>
              </w:tabs>
              <w:rPr>
                <w:szCs w:val="28"/>
              </w:rPr>
            </w:pPr>
          </w:p>
        </w:tc>
      </w:tr>
      <w:tr w:rsidR="00FB0044" w:rsidTr="002A7E14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0044" w:rsidRDefault="00FB0044" w:rsidP="00FB0044">
            <w:pPr>
              <w:rPr>
                <w:szCs w:val="28"/>
              </w:rPr>
            </w:pPr>
          </w:p>
        </w:tc>
        <w:tc>
          <w:tcPr>
            <w:tcW w:w="698" w:type="dxa"/>
            <w:tcBorders>
              <w:lef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8047" w:type="dxa"/>
            <w:tcBorders>
              <w:right w:val="single" w:sz="4" w:space="0" w:color="auto"/>
            </w:tcBorders>
          </w:tcPr>
          <w:p w:rsidR="00FB0044" w:rsidRDefault="00FB0044" w:rsidP="00FB00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0044" w:rsidRDefault="00FB0044" w:rsidP="00FB0044">
            <w:pPr>
              <w:tabs>
                <w:tab w:val="left" w:pos="945"/>
              </w:tabs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E65E09" w:rsidRDefault="00E65E09" w:rsidP="00E65E09">
      <w:pPr>
        <w:autoSpaceDE w:val="0"/>
        <w:autoSpaceDN w:val="0"/>
        <w:adjustRightInd w:val="0"/>
        <w:ind w:left="900"/>
        <w:jc w:val="both"/>
        <w:rPr>
          <w:szCs w:val="28"/>
        </w:rPr>
      </w:pPr>
    </w:p>
    <w:p w:rsidR="00E65E09" w:rsidRDefault="00E65E09" w:rsidP="00E65E09">
      <w:pPr>
        <w:tabs>
          <w:tab w:val="left" w:pos="1350"/>
        </w:tabs>
        <w:rPr>
          <w:szCs w:val="28"/>
        </w:rPr>
      </w:pPr>
    </w:p>
    <w:p w:rsidR="00E65E09" w:rsidRDefault="00E65E09" w:rsidP="00E65E09">
      <w:pPr>
        <w:tabs>
          <w:tab w:val="left" w:pos="1350"/>
        </w:tabs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F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A44226B"/>
    <w:multiLevelType w:val="hybridMultilevel"/>
    <w:tmpl w:val="0E8C75F4"/>
    <w:lvl w:ilvl="0" w:tplc="6E8EC2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9AC18F8"/>
    <w:multiLevelType w:val="hybridMultilevel"/>
    <w:tmpl w:val="1932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759A0"/>
    <w:multiLevelType w:val="hybridMultilevel"/>
    <w:tmpl w:val="4C20B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166F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02AC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452A"/>
    <w:rsid w:val="00760BCE"/>
    <w:rsid w:val="0076332C"/>
    <w:rsid w:val="00764393"/>
    <w:rsid w:val="0076518F"/>
    <w:rsid w:val="00771E8E"/>
    <w:rsid w:val="00784FE6"/>
    <w:rsid w:val="00794A95"/>
    <w:rsid w:val="007A38BD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36EFA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65E09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044"/>
    <w:rsid w:val="00FB0F91"/>
    <w:rsid w:val="00FB7CFA"/>
    <w:rsid w:val="00FC09A1"/>
    <w:rsid w:val="00FD481C"/>
    <w:rsid w:val="00FE1655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12AD8-8D85-4264-832F-75FE85D2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2015-01-27T11:20:00Z</cp:lastPrinted>
  <dcterms:created xsi:type="dcterms:W3CDTF">2015-01-20T06:44:00Z</dcterms:created>
  <dcterms:modified xsi:type="dcterms:W3CDTF">2015-02-04T07:21:00Z</dcterms:modified>
</cp:coreProperties>
</file>