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66C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6C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66C29">
        <w:t xml:space="preserve"> </w:t>
      </w:r>
      <w:r w:rsidR="00E66C29">
        <w:t>3 марта 2015 года № 1</w:t>
      </w:r>
      <w:r w:rsidR="00E66C29">
        <w:t>38</w:t>
      </w:r>
      <w:bookmarkStart w:id="0" w:name="_GoBack"/>
      <w:bookmarkEnd w:id="0"/>
      <w:r w:rsidR="00E66C2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</w:t>
      </w:r>
      <w:r w:rsidR="00850BA8">
        <w:rPr>
          <w:szCs w:val="28"/>
        </w:rPr>
        <w:t>59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E46657">
        <w:rPr>
          <w:szCs w:val="28"/>
        </w:rPr>
        <w:t xml:space="preserve">п. Новая Вилга,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r w:rsidR="00E46657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64CD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BA8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66C29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865B-81C1-4CE1-9ED4-8BB15133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2015-02-13T09:35:00Z</cp:lastPrinted>
  <dcterms:created xsi:type="dcterms:W3CDTF">2015-02-13T09:35:00Z</dcterms:created>
  <dcterms:modified xsi:type="dcterms:W3CDTF">2015-03-04T11:27:00Z</dcterms:modified>
</cp:coreProperties>
</file>