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6F93F2F" wp14:editId="42F9B15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F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35F0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35F05">
        <w:t>3 марта 2015 года № 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860E9" w:rsidRDefault="0001075F" w:rsidP="0001075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0860E9" w:rsidRDefault="0001075F" w:rsidP="0001075F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0423A9">
        <w:rPr>
          <w:b/>
          <w:szCs w:val="28"/>
        </w:rPr>
        <w:t>муниципального</w:t>
      </w:r>
      <w:proofErr w:type="gramEnd"/>
      <w:r w:rsidR="000423A9">
        <w:rPr>
          <w:b/>
          <w:szCs w:val="28"/>
        </w:rPr>
        <w:t xml:space="preserve"> </w:t>
      </w:r>
    </w:p>
    <w:p w:rsidR="0001075F" w:rsidRDefault="000423A9" w:rsidP="0001075F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Суоярвский</w:t>
      </w:r>
      <w:proofErr w:type="spellEnd"/>
      <w:r>
        <w:rPr>
          <w:b/>
          <w:szCs w:val="28"/>
        </w:rPr>
        <w:t xml:space="preserve"> район»</w:t>
      </w:r>
    </w:p>
    <w:p w:rsidR="0001075F" w:rsidRDefault="0001075F" w:rsidP="0001075F">
      <w:pPr>
        <w:rPr>
          <w:b/>
          <w:szCs w:val="28"/>
        </w:rPr>
      </w:pPr>
    </w:p>
    <w:p w:rsidR="0001075F" w:rsidRDefault="0001075F" w:rsidP="0001075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 w:rsidR="000860E9">
        <w:rPr>
          <w:szCs w:val="28"/>
        </w:rPr>
        <w:t>-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01075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т:</w:t>
      </w: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</w:t>
      </w:r>
      <w:r w:rsidR="000423A9">
        <w:rPr>
          <w:szCs w:val="28"/>
        </w:rPr>
        <w:t>образования «</w:t>
      </w:r>
      <w:proofErr w:type="spellStart"/>
      <w:r w:rsidR="000423A9">
        <w:rPr>
          <w:szCs w:val="28"/>
        </w:rPr>
        <w:t>Суоярвский</w:t>
      </w:r>
      <w:proofErr w:type="spellEnd"/>
      <w:r w:rsidR="000423A9">
        <w:rPr>
          <w:szCs w:val="28"/>
        </w:rPr>
        <w:t xml:space="preserve"> район»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0423A9">
        <w:rPr>
          <w:szCs w:val="28"/>
        </w:rPr>
        <w:t>Суоярвского</w:t>
      </w:r>
      <w:proofErr w:type="spellEnd"/>
      <w:r w:rsidR="000423A9">
        <w:rPr>
          <w:szCs w:val="28"/>
        </w:rPr>
        <w:t xml:space="preserve"> городского</w:t>
      </w:r>
      <w:r>
        <w:rPr>
          <w:szCs w:val="28"/>
        </w:rPr>
        <w:t xml:space="preserve"> поселения, согласно приложению. </w:t>
      </w: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0423A9">
        <w:rPr>
          <w:szCs w:val="28"/>
        </w:rPr>
        <w:t>Суоярвского</w:t>
      </w:r>
      <w:proofErr w:type="spellEnd"/>
      <w:r w:rsidR="000423A9">
        <w:rPr>
          <w:szCs w:val="28"/>
        </w:rPr>
        <w:t xml:space="preserve"> городского</w:t>
      </w:r>
      <w:r>
        <w:rPr>
          <w:szCs w:val="28"/>
        </w:rPr>
        <w:t xml:space="preserve"> поселения со дня вступления в силу настоящего постановления. </w:t>
      </w:r>
    </w:p>
    <w:p w:rsidR="0001075F" w:rsidRDefault="0001075F" w:rsidP="0001075F">
      <w:pPr>
        <w:jc w:val="both"/>
        <w:rPr>
          <w:szCs w:val="28"/>
        </w:rPr>
      </w:pPr>
    </w:p>
    <w:p w:rsidR="0001075F" w:rsidRDefault="0001075F" w:rsidP="0001075F">
      <w:pPr>
        <w:rPr>
          <w:szCs w:val="28"/>
        </w:rPr>
      </w:pPr>
    </w:p>
    <w:p w:rsidR="00BA48C0" w:rsidRDefault="00BA48C0" w:rsidP="00BA48C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BA48C0" w:rsidRDefault="00BA48C0" w:rsidP="00BA48C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1075F" w:rsidRDefault="0001075F" w:rsidP="0001075F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01075F" w:rsidSect="0001075F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1075F" w:rsidRDefault="0001075F" w:rsidP="00BA48C0">
      <w:pPr>
        <w:tabs>
          <w:tab w:val="left" w:pos="720"/>
          <w:tab w:val="left" w:pos="3510"/>
        </w:tabs>
        <w:ind w:left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BA48C0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01075F" w:rsidRDefault="0001075F" w:rsidP="00BA48C0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D35F05">
        <w:rPr>
          <w:szCs w:val="28"/>
        </w:rPr>
        <w:t xml:space="preserve"> 3 марта 2015 года № 69-П</w:t>
      </w:r>
    </w:p>
    <w:p w:rsidR="0001075F" w:rsidRDefault="0001075F" w:rsidP="0001075F"/>
    <w:p w:rsidR="00BA48C0" w:rsidRDefault="00BA48C0" w:rsidP="0001075F"/>
    <w:p w:rsidR="0001075F" w:rsidRDefault="0001075F" w:rsidP="000107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A48C0" w:rsidRDefault="0001075F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01075F" w:rsidRDefault="0001075F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</w:t>
      </w:r>
      <w:r w:rsidR="000423A9">
        <w:rPr>
          <w:color w:val="000000"/>
          <w:spacing w:val="-2"/>
          <w:szCs w:val="28"/>
        </w:rPr>
        <w:t xml:space="preserve"> образования «</w:t>
      </w:r>
      <w:proofErr w:type="spellStart"/>
      <w:r w:rsidR="000423A9"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</w:t>
      </w:r>
      <w:r w:rsidR="000423A9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>, передаваемого в муниципальную собственность</w:t>
      </w:r>
      <w:r>
        <w:rPr>
          <w:szCs w:val="28"/>
        </w:rPr>
        <w:t xml:space="preserve"> </w:t>
      </w:r>
      <w:proofErr w:type="spellStart"/>
      <w:r w:rsidR="000423A9">
        <w:rPr>
          <w:szCs w:val="28"/>
        </w:rPr>
        <w:t>Суоярвского</w:t>
      </w:r>
      <w:proofErr w:type="spellEnd"/>
      <w:r w:rsidR="000423A9">
        <w:rPr>
          <w:szCs w:val="28"/>
        </w:rPr>
        <w:t xml:space="preserve"> городского</w:t>
      </w:r>
      <w:r>
        <w:rPr>
          <w:szCs w:val="28"/>
        </w:rPr>
        <w:t xml:space="preserve"> поселения</w:t>
      </w:r>
    </w:p>
    <w:p w:rsidR="0001075F" w:rsidRDefault="0001075F" w:rsidP="0001075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2438"/>
      </w:tblGrid>
      <w:tr w:rsidR="0001075F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Pr="000423A9" w:rsidRDefault="0001075F">
            <w:pPr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№</w:t>
            </w:r>
          </w:p>
          <w:p w:rsidR="0001075F" w:rsidRPr="000423A9" w:rsidRDefault="0001075F">
            <w:pPr>
              <w:jc w:val="center"/>
              <w:rPr>
                <w:szCs w:val="28"/>
              </w:rPr>
            </w:pPr>
            <w:proofErr w:type="gramStart"/>
            <w:r w:rsidRPr="000423A9">
              <w:rPr>
                <w:szCs w:val="28"/>
              </w:rPr>
              <w:t>п</w:t>
            </w:r>
            <w:proofErr w:type="gramEnd"/>
            <w:r w:rsidRPr="000423A9"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Pr="000423A9" w:rsidRDefault="0001075F">
            <w:pPr>
              <w:ind w:left="152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01075F">
            <w:pPr>
              <w:ind w:left="159" w:right="304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Адрес местонахождения имущества</w:t>
            </w:r>
          </w:p>
          <w:p w:rsidR="0001075F" w:rsidRPr="000423A9" w:rsidRDefault="0001075F">
            <w:pPr>
              <w:ind w:left="159" w:right="304"/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Pr="000423A9" w:rsidRDefault="0001075F">
            <w:pPr>
              <w:ind w:left="152" w:right="152"/>
              <w:jc w:val="center"/>
              <w:rPr>
                <w:szCs w:val="28"/>
              </w:rPr>
            </w:pPr>
            <w:proofErr w:type="spellStart"/>
            <w:proofErr w:type="gramStart"/>
            <w:r w:rsidRPr="000423A9">
              <w:rPr>
                <w:szCs w:val="28"/>
              </w:rPr>
              <w:t>Индивидуализи</w:t>
            </w:r>
            <w:r w:rsidR="000423A9">
              <w:rPr>
                <w:szCs w:val="28"/>
              </w:rPr>
              <w:t>-</w:t>
            </w:r>
            <w:r w:rsidRPr="000423A9">
              <w:rPr>
                <w:szCs w:val="28"/>
              </w:rPr>
              <w:t>рующие</w:t>
            </w:r>
            <w:proofErr w:type="spellEnd"/>
            <w:proofErr w:type="gramEnd"/>
            <w:r w:rsidRPr="000423A9">
              <w:rPr>
                <w:szCs w:val="28"/>
              </w:rPr>
              <w:t xml:space="preserve"> характеристики имущества</w:t>
            </w:r>
          </w:p>
        </w:tc>
      </w:tr>
      <w:tr w:rsidR="0001075F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01075F" w:rsidP="00BA48C0">
            <w:pPr>
              <w:numPr>
                <w:ilvl w:val="0"/>
                <w:numId w:val="8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0423A9" w:rsidP="00D35F05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Квартиры</w:t>
            </w:r>
            <w:bookmarkStart w:id="0" w:name="_GoBack"/>
            <w:bookmarkEnd w:id="0"/>
            <w:r w:rsidRPr="000423A9">
              <w:rPr>
                <w:szCs w:val="28"/>
              </w:rPr>
              <w:t xml:space="preserve"> № 1, 2,</w:t>
            </w:r>
            <w:r w:rsidR="00D35F05">
              <w:rPr>
                <w:szCs w:val="28"/>
              </w:rPr>
              <w:t xml:space="preserve"> </w:t>
            </w:r>
            <w:r w:rsidRPr="000423A9">
              <w:rPr>
                <w:szCs w:val="28"/>
              </w:rPr>
              <w:t>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0423A9" w:rsidP="00BA48C0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gramStart"/>
            <w:r w:rsidRPr="000423A9">
              <w:rPr>
                <w:szCs w:val="28"/>
              </w:rPr>
              <w:t>Лесная</w:t>
            </w:r>
            <w:proofErr w:type="gramEnd"/>
            <w:r w:rsidRPr="000423A9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0423A9">
              <w:rPr>
                <w:szCs w:val="28"/>
              </w:rPr>
              <w:t>д. 23а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0423A9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>общая площадь 81,5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Квартира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D35F05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spellStart"/>
            <w:proofErr w:type="gramStart"/>
            <w:r w:rsidRPr="000423A9">
              <w:rPr>
                <w:szCs w:val="28"/>
              </w:rPr>
              <w:t>Петроза</w:t>
            </w:r>
            <w:r w:rsidR="00D35F05">
              <w:rPr>
                <w:szCs w:val="28"/>
              </w:rPr>
              <w:t>-</w:t>
            </w:r>
            <w:r w:rsidRPr="000423A9">
              <w:rPr>
                <w:szCs w:val="28"/>
              </w:rPr>
              <w:t>водское</w:t>
            </w:r>
            <w:proofErr w:type="spellEnd"/>
            <w:proofErr w:type="gramEnd"/>
            <w:r w:rsidRPr="000423A9">
              <w:rPr>
                <w:szCs w:val="28"/>
              </w:rPr>
              <w:t xml:space="preserve"> шоссе, д. 1а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53,8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Квартиры 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gramStart"/>
            <w:r w:rsidRPr="000423A9">
              <w:rPr>
                <w:szCs w:val="28"/>
              </w:rPr>
              <w:t>Первомай</w:t>
            </w:r>
            <w:r w:rsidR="00D35F05">
              <w:rPr>
                <w:szCs w:val="28"/>
              </w:rPr>
              <w:t>-</w:t>
            </w:r>
            <w:proofErr w:type="spellStart"/>
            <w:r w:rsidRPr="000423A9">
              <w:rPr>
                <w:szCs w:val="28"/>
              </w:rPr>
              <w:t>ская</w:t>
            </w:r>
            <w:proofErr w:type="spellEnd"/>
            <w:proofErr w:type="gramEnd"/>
            <w:r w:rsidRPr="000423A9">
              <w:rPr>
                <w:szCs w:val="28"/>
              </w:rPr>
              <w:t>, д. 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106,2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Квартиры № 1, 2, 3, 4, 5, 6, 7, 8, 9, 10, 11,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gramStart"/>
            <w:r w:rsidRPr="000423A9">
              <w:rPr>
                <w:szCs w:val="28"/>
              </w:rPr>
              <w:t>Советская</w:t>
            </w:r>
            <w:proofErr w:type="gramEnd"/>
            <w:r w:rsidRPr="000423A9">
              <w:rPr>
                <w:szCs w:val="28"/>
              </w:rPr>
              <w:t xml:space="preserve">, </w:t>
            </w:r>
            <w:r w:rsidR="00D35F05">
              <w:rPr>
                <w:szCs w:val="28"/>
              </w:rPr>
              <w:t xml:space="preserve">           </w:t>
            </w:r>
            <w:r w:rsidRPr="000423A9">
              <w:rPr>
                <w:szCs w:val="28"/>
              </w:rPr>
              <w:t>д.</w:t>
            </w:r>
            <w:r w:rsidR="00D35F05">
              <w:rPr>
                <w:szCs w:val="28"/>
              </w:rPr>
              <w:t xml:space="preserve"> </w:t>
            </w:r>
            <w:r w:rsidRPr="000423A9">
              <w:rPr>
                <w:szCs w:val="28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462,0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spellStart"/>
            <w:r w:rsidRPr="000423A9">
              <w:rPr>
                <w:szCs w:val="28"/>
              </w:rPr>
              <w:t>Суоярвское</w:t>
            </w:r>
            <w:proofErr w:type="spellEnd"/>
            <w:r w:rsidRPr="000423A9">
              <w:rPr>
                <w:szCs w:val="28"/>
              </w:rPr>
              <w:t xml:space="preserve"> шоссе, д. 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51,3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Квартиры № 1, 2,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spellStart"/>
            <w:r w:rsidRPr="000423A9">
              <w:rPr>
                <w:szCs w:val="28"/>
              </w:rPr>
              <w:t>Суоярвское</w:t>
            </w:r>
            <w:proofErr w:type="spellEnd"/>
            <w:r w:rsidRPr="000423A9">
              <w:rPr>
                <w:szCs w:val="28"/>
              </w:rPr>
              <w:t xml:space="preserve"> шоссе, д. 130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110,7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spellStart"/>
            <w:r w:rsidRPr="000423A9">
              <w:rPr>
                <w:szCs w:val="28"/>
              </w:rPr>
              <w:t>Суоярвское</w:t>
            </w:r>
            <w:proofErr w:type="spellEnd"/>
            <w:r w:rsidRPr="000423A9">
              <w:rPr>
                <w:szCs w:val="28"/>
              </w:rPr>
              <w:t xml:space="preserve"> шоссе, д. 218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51,7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 w:rsidRPr="000423A9">
              <w:rPr>
                <w:szCs w:val="28"/>
              </w:rPr>
              <w:t xml:space="preserve">г. Суоярви, ул. </w:t>
            </w:r>
            <w:proofErr w:type="spellStart"/>
            <w:r w:rsidRPr="000423A9">
              <w:rPr>
                <w:szCs w:val="28"/>
              </w:rPr>
              <w:t>Суоярвское</w:t>
            </w:r>
            <w:proofErr w:type="spellEnd"/>
            <w:r w:rsidRPr="000423A9">
              <w:rPr>
                <w:szCs w:val="28"/>
              </w:rPr>
              <w:t xml:space="preserve"> шоссе, д. 244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56,7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D35F05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Квартиры № 1, 2, 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>
              <w:rPr>
                <w:szCs w:val="28"/>
              </w:rPr>
              <w:t xml:space="preserve">г. Суоярви, пер. Заозерный, </w:t>
            </w:r>
            <w:r>
              <w:rPr>
                <w:szCs w:val="28"/>
              </w:rPr>
              <w:br/>
              <w:t>д.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137,0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A66CE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D35F05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D35F05">
            <w:pPr>
              <w:ind w:left="28"/>
              <w:rPr>
                <w:szCs w:val="28"/>
              </w:rPr>
            </w:pPr>
            <w:r>
              <w:rPr>
                <w:szCs w:val="28"/>
              </w:rPr>
              <w:t xml:space="preserve">Квартиры № 1, 2, </w:t>
            </w:r>
            <w:r w:rsidRPr="000423A9">
              <w:rPr>
                <w:szCs w:val="28"/>
              </w:rPr>
              <w:t>3,</w:t>
            </w:r>
            <w:r>
              <w:rPr>
                <w:szCs w:val="28"/>
              </w:rPr>
              <w:t xml:space="preserve"> </w:t>
            </w:r>
            <w:r w:rsidRPr="000423A9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-28"/>
              <w:rPr>
                <w:szCs w:val="28"/>
              </w:rPr>
            </w:pPr>
            <w:r>
              <w:rPr>
                <w:szCs w:val="28"/>
              </w:rPr>
              <w:t xml:space="preserve">г. Суоярви, пер. Заозерный, </w:t>
            </w:r>
            <w:r>
              <w:rPr>
                <w:szCs w:val="28"/>
              </w:rPr>
              <w:br/>
              <w:t>д.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206,1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D35F0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5" w:rsidRPr="000423A9" w:rsidRDefault="00D35F05" w:rsidP="00C33FD7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5" w:rsidRPr="000423A9" w:rsidRDefault="00D35F0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5" w:rsidRPr="000423A9" w:rsidRDefault="00D35F05" w:rsidP="00BA48C0">
            <w:pPr>
              <w:ind w:left="113" w:right="-28"/>
              <w:rPr>
                <w:szCs w:val="28"/>
              </w:rPr>
            </w:pPr>
            <w:r>
              <w:rPr>
                <w:szCs w:val="28"/>
              </w:rPr>
              <w:t>г. Суоярви, пер. Карьерный, д.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5" w:rsidRPr="000423A9" w:rsidRDefault="00D35F0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56,0</w:t>
            </w:r>
            <w:r w:rsidRPr="000423A9">
              <w:rPr>
                <w:szCs w:val="28"/>
              </w:rPr>
              <w:t xml:space="preserve"> кв. м</w:t>
            </w:r>
          </w:p>
        </w:tc>
      </w:tr>
      <w:tr w:rsidR="00D35F05" w:rsidTr="00D35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5" w:rsidRPr="000423A9" w:rsidRDefault="00D35F0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5" w:rsidRPr="000423A9" w:rsidRDefault="00D35F05" w:rsidP="00BA48C0">
            <w:pPr>
              <w:ind w:left="28"/>
              <w:rPr>
                <w:szCs w:val="28"/>
              </w:rPr>
            </w:pPr>
            <w:r w:rsidRPr="000423A9">
              <w:rPr>
                <w:szCs w:val="28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5" w:rsidRPr="000423A9" w:rsidRDefault="00D35F05" w:rsidP="00BA48C0">
            <w:pPr>
              <w:ind w:left="113" w:right="-28"/>
              <w:rPr>
                <w:szCs w:val="28"/>
              </w:rPr>
            </w:pPr>
            <w:r>
              <w:rPr>
                <w:szCs w:val="28"/>
              </w:rPr>
              <w:t>г. Суоярви, пер. Садовый,             д.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5" w:rsidRPr="000423A9" w:rsidRDefault="00D35F05" w:rsidP="00BA48C0">
            <w:pPr>
              <w:ind w:left="113" w:right="152"/>
              <w:rPr>
                <w:szCs w:val="28"/>
              </w:rPr>
            </w:pPr>
            <w:r w:rsidRPr="000423A9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66,8</w:t>
            </w:r>
            <w:r w:rsidRPr="000423A9">
              <w:rPr>
                <w:szCs w:val="28"/>
              </w:rPr>
              <w:t xml:space="preserve"> кв. м</w:t>
            </w:r>
          </w:p>
        </w:tc>
      </w:tr>
    </w:tbl>
    <w:p w:rsidR="0001075F" w:rsidRDefault="0001075F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BA48C0" w:rsidRDefault="00BA48C0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01075F" w:rsidRDefault="00BA48C0" w:rsidP="000107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01075F" w:rsidSect="0001075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04471"/>
      <w:docPartObj>
        <w:docPartGallery w:val="Page Numbers (Top of Page)"/>
        <w:docPartUnique/>
      </w:docPartObj>
    </w:sdtPr>
    <w:sdtEndPr/>
    <w:sdtContent>
      <w:p w:rsidR="0001075F" w:rsidRDefault="000107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A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0DE44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075F"/>
    <w:rsid w:val="00012E50"/>
    <w:rsid w:val="000306BC"/>
    <w:rsid w:val="0003591E"/>
    <w:rsid w:val="000423A9"/>
    <w:rsid w:val="00067D81"/>
    <w:rsid w:val="0007217A"/>
    <w:rsid w:val="000729CC"/>
    <w:rsid w:val="000860E9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CE5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48C0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5F05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107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07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6CE3-D721-4E71-A009-D26C1C71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2015-03-05T06:29:00Z</cp:lastPrinted>
  <dcterms:created xsi:type="dcterms:W3CDTF">2015-02-10T11:30:00Z</dcterms:created>
  <dcterms:modified xsi:type="dcterms:W3CDTF">2015-03-05T06:29:00Z</dcterms:modified>
</cp:coreProperties>
</file>