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9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849C3">
      <w:pPr>
        <w:spacing w:before="240"/>
        <w:ind w:left="-142"/>
        <w:jc w:val="center"/>
      </w:pPr>
      <w:r>
        <w:t>от</w:t>
      </w:r>
      <w:r w:rsidR="006849C3">
        <w:t xml:space="preserve"> 9 апреля 2015 года № 119-П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D5CA0" w:rsidRPr="00D55100" w:rsidRDefault="004D5CA0" w:rsidP="004D5CA0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510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временном нахождении </w:t>
      </w:r>
    </w:p>
    <w:p w:rsidR="004D5CA0" w:rsidRPr="00D55100" w:rsidRDefault="004D5CA0" w:rsidP="004D5CA0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00">
        <w:rPr>
          <w:rFonts w:ascii="Times New Roman" w:hAnsi="Times New Roman" w:cs="Times New Roman"/>
          <w:b/>
          <w:sz w:val="28"/>
          <w:szCs w:val="28"/>
        </w:rPr>
        <w:t>граждан Украины и лиц без гражданства, постоянно прожива</w:t>
      </w:r>
      <w:r w:rsidR="00D55100" w:rsidRPr="00D55100">
        <w:rPr>
          <w:rFonts w:ascii="Times New Roman" w:hAnsi="Times New Roman" w:cs="Times New Roman"/>
          <w:b/>
          <w:sz w:val="28"/>
          <w:szCs w:val="28"/>
        </w:rPr>
        <w:t>вш</w:t>
      </w:r>
      <w:r w:rsidRPr="00D55100">
        <w:rPr>
          <w:rFonts w:ascii="Times New Roman" w:hAnsi="Times New Roman" w:cs="Times New Roman"/>
          <w:b/>
          <w:sz w:val="28"/>
          <w:szCs w:val="28"/>
        </w:rPr>
        <w:t xml:space="preserve">их </w:t>
      </w:r>
    </w:p>
    <w:p w:rsidR="004D5CA0" w:rsidRPr="00D55100" w:rsidRDefault="004D5CA0" w:rsidP="004D5CA0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00">
        <w:rPr>
          <w:rFonts w:ascii="Times New Roman" w:hAnsi="Times New Roman" w:cs="Times New Roman"/>
          <w:b/>
          <w:sz w:val="28"/>
          <w:szCs w:val="28"/>
        </w:rPr>
        <w:t>на территории Украины</w:t>
      </w:r>
      <w:r w:rsidRPr="00D55100">
        <w:rPr>
          <w:rFonts w:cs="Calibri"/>
          <w:b/>
          <w:bCs/>
          <w:sz w:val="28"/>
          <w:szCs w:val="28"/>
        </w:rPr>
        <w:t xml:space="preserve">, </w:t>
      </w:r>
      <w:proofErr w:type="gramStart"/>
      <w:r w:rsidRPr="00D55100">
        <w:rPr>
          <w:rFonts w:ascii="Times New Roman" w:hAnsi="Times New Roman" w:cs="Times New Roman"/>
          <w:b/>
          <w:sz w:val="28"/>
          <w:szCs w:val="28"/>
        </w:rPr>
        <w:t>прибывших</w:t>
      </w:r>
      <w:proofErr w:type="gramEnd"/>
      <w:r w:rsidRPr="00D55100">
        <w:rPr>
          <w:rFonts w:ascii="Times New Roman" w:hAnsi="Times New Roman" w:cs="Times New Roman"/>
          <w:b/>
          <w:sz w:val="28"/>
          <w:szCs w:val="28"/>
        </w:rPr>
        <w:t xml:space="preserve"> на территорию Российской Федерации в экстренном массовом порядке, в пункте </w:t>
      </w:r>
    </w:p>
    <w:p w:rsidR="004D5CA0" w:rsidRPr="00D55100" w:rsidRDefault="004D5CA0" w:rsidP="004D5CA0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00">
        <w:rPr>
          <w:rFonts w:ascii="Times New Roman" w:hAnsi="Times New Roman" w:cs="Times New Roman"/>
          <w:b/>
          <w:sz w:val="28"/>
          <w:szCs w:val="28"/>
        </w:rPr>
        <w:t>временного размещения</w:t>
      </w:r>
    </w:p>
    <w:bookmarkEnd w:id="0"/>
    <w:p w:rsidR="004D5CA0" w:rsidRDefault="004D5CA0" w:rsidP="004D5CA0">
      <w:pPr>
        <w:pStyle w:val="ConsPlusNormal"/>
        <w:ind w:right="28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5CA0" w:rsidRPr="004D5CA0" w:rsidRDefault="004D5CA0" w:rsidP="004D5CA0">
      <w:pPr>
        <w:pStyle w:val="ConsPlusNormal"/>
        <w:ind w:right="28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4D5CA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CA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CA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CA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CA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CA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CA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CA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CA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CA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CA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CA0">
        <w:rPr>
          <w:rFonts w:ascii="Times New Roman" w:hAnsi="Times New Roman" w:cs="Times New Roman"/>
          <w:b/>
          <w:sz w:val="28"/>
          <w:szCs w:val="28"/>
        </w:rPr>
        <w:t>т:</w:t>
      </w:r>
    </w:p>
    <w:p w:rsidR="004D5CA0" w:rsidRDefault="004D5CA0" w:rsidP="004D5CA0">
      <w:pPr>
        <w:numPr>
          <w:ilvl w:val="0"/>
          <w:numId w:val="8"/>
        </w:numPr>
        <w:tabs>
          <w:tab w:val="left" w:pos="993"/>
        </w:tabs>
        <w:ind w:left="0" w:right="283" w:firstLine="540"/>
        <w:jc w:val="both"/>
        <w:rPr>
          <w:szCs w:val="28"/>
        </w:rPr>
      </w:pPr>
      <w:r>
        <w:rPr>
          <w:szCs w:val="28"/>
        </w:rPr>
        <w:t>Утвердить прилагаемое Положение о временном нахождении граждан Украины и лиц без гражданства, постоянно прожива</w:t>
      </w:r>
      <w:r w:rsidR="00514F35">
        <w:rPr>
          <w:szCs w:val="28"/>
        </w:rPr>
        <w:t>вш</w:t>
      </w:r>
      <w:r>
        <w:rPr>
          <w:szCs w:val="28"/>
        </w:rPr>
        <w:t>их на территории Украины,</w:t>
      </w:r>
      <w:r>
        <w:rPr>
          <w:b/>
          <w:szCs w:val="28"/>
        </w:rPr>
        <w:t xml:space="preserve"> </w:t>
      </w:r>
      <w:r>
        <w:rPr>
          <w:szCs w:val="28"/>
        </w:rPr>
        <w:t>прибывших на территорию Российской Федерации в экстренном массовом порядке, в пункте временного размещения (далее – Положение, граждане Украины).</w:t>
      </w:r>
    </w:p>
    <w:p w:rsidR="004D5CA0" w:rsidRDefault="004D5CA0" w:rsidP="004D5CA0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right="28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Положения возложить на </w:t>
      </w:r>
      <w:r w:rsidRPr="00D5510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аместителя Главы Республики Карелия по развитию инфраструктуры О.В. Тельнова.</w:t>
      </w:r>
    </w:p>
    <w:p w:rsidR="00514F35" w:rsidRDefault="004D5CA0" w:rsidP="004D5CA0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514F35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граждан Украины, </w:t>
      </w:r>
      <w:r w:rsidR="00514F35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D55100">
        <w:rPr>
          <w:rFonts w:ascii="Times New Roman" w:hAnsi="Times New Roman" w:cs="Times New Roman"/>
          <w:sz w:val="28"/>
          <w:szCs w:val="28"/>
        </w:rPr>
        <w:t>находящихся</w:t>
      </w:r>
      <w:r w:rsidR="00514F3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пунктах временного размещения </w:t>
      </w:r>
      <w:r w:rsidR="00514F3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Карелия от 5 августа 2014 года № 238-П «Об утверждении Положения о временном нахождении граждан Украины в пункте временного размещения».</w:t>
      </w:r>
    </w:p>
    <w:p w:rsidR="004D5CA0" w:rsidRDefault="004D5CA0" w:rsidP="004D5CA0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Республики Карелия от 5 августа 2014 года № 238-П «Об утверждении Положения о временном нахождении граждан Украины в пункте временного размещения» (Собрание законодательства Республики Карелия, 2014, № 8, ст. 1416).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6D565A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CE3F45" w:rsidRDefault="00CE3F45" w:rsidP="00927C66">
      <w:pPr>
        <w:autoSpaceDE w:val="0"/>
        <w:autoSpaceDN w:val="0"/>
        <w:adjustRightInd w:val="0"/>
        <w:jc w:val="both"/>
        <w:rPr>
          <w:szCs w:val="28"/>
        </w:rPr>
        <w:sectPr w:rsidR="00CE3F45" w:rsidSect="00CE3F45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AE49B7" w:rsidRDefault="00AE49B7" w:rsidP="00AE49B7">
      <w:pPr>
        <w:ind w:left="4820"/>
        <w:rPr>
          <w:szCs w:val="28"/>
        </w:rPr>
      </w:pPr>
      <w:r>
        <w:rPr>
          <w:szCs w:val="28"/>
        </w:rPr>
        <w:lastRenderedPageBreak/>
        <w:t>Утверждено постановлением Правительства Республики Карелия</w:t>
      </w:r>
    </w:p>
    <w:p w:rsidR="00AE49B7" w:rsidRDefault="00AE49B7" w:rsidP="00AE49B7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6849C3">
        <w:t>9 апреля 2015 года № 119-П</w:t>
      </w:r>
    </w:p>
    <w:p w:rsidR="00AE49B7" w:rsidRDefault="00AE49B7" w:rsidP="00AE49B7">
      <w:pPr>
        <w:jc w:val="center"/>
        <w:rPr>
          <w:szCs w:val="28"/>
        </w:rPr>
      </w:pPr>
    </w:p>
    <w:p w:rsidR="00AE49B7" w:rsidRDefault="00AE49B7" w:rsidP="00AE49B7">
      <w:pPr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D55100" w:rsidRDefault="00AE49B7" w:rsidP="00AE49B7">
      <w:pPr>
        <w:pStyle w:val="HTM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временном нахождении граждан Украины и лиц без гражданства, постоянно проживавших на территории Украины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прибывших на территорию Российской Федерации в экстренном массовом порядке,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E49B7" w:rsidRDefault="00AE49B7" w:rsidP="00AE49B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пункте временного размещения</w:t>
      </w:r>
    </w:p>
    <w:p w:rsidR="00AE49B7" w:rsidRDefault="00AE49B7" w:rsidP="00AE49B7">
      <w:pPr>
        <w:jc w:val="both"/>
        <w:rPr>
          <w:szCs w:val="28"/>
        </w:rPr>
      </w:pP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 xml:space="preserve">1. В пункте временного размещения (далее </w:t>
      </w:r>
      <w:r w:rsidR="00072BFA">
        <w:rPr>
          <w:szCs w:val="28"/>
        </w:rPr>
        <w:t>–</w:t>
      </w:r>
      <w:r>
        <w:rPr>
          <w:szCs w:val="28"/>
        </w:rPr>
        <w:t xml:space="preserve"> ПВР) могут находиться граждане Украины и лица без гражданства, постоянно проживавшие на территории Украины, прибывшие на территорию Российской Федерации в экстренном массовом порядке (далее </w:t>
      </w:r>
      <w:r w:rsidR="002D6105">
        <w:rPr>
          <w:szCs w:val="28"/>
        </w:rPr>
        <w:t>–</w:t>
      </w:r>
      <w:r>
        <w:rPr>
          <w:szCs w:val="28"/>
        </w:rPr>
        <w:t xml:space="preserve"> граждане Украины).</w:t>
      </w: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 xml:space="preserve">2. ПВР </w:t>
      </w:r>
      <w:proofErr w:type="gramStart"/>
      <w:r>
        <w:rPr>
          <w:szCs w:val="28"/>
        </w:rPr>
        <w:t>предназначен</w:t>
      </w:r>
      <w:proofErr w:type="gramEnd"/>
      <w:r>
        <w:rPr>
          <w:szCs w:val="28"/>
        </w:rPr>
        <w:t xml:space="preserve"> для временного социально-бытового обустройства граждан Украины на территории Республики Карелия.</w:t>
      </w: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>3. Для размещения в ПВР гражданину Украины необходимо:</w:t>
      </w: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 xml:space="preserve"> направить заявление о постановке на учет в ПВР (далее – заявление) по форме согласно приложению 1 к настоящему Положению руководителю ПВР или в Государственный комитет Республики Карелия по обеспечению </w:t>
      </w:r>
      <w:r w:rsidR="00072BFA">
        <w:rPr>
          <w:szCs w:val="28"/>
        </w:rPr>
        <w:t xml:space="preserve">жизнедеятельности и </w:t>
      </w:r>
      <w:r>
        <w:rPr>
          <w:szCs w:val="28"/>
        </w:rPr>
        <w:t>безопасности  населения;</w:t>
      </w: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 xml:space="preserve">ознакомиться  с правилами внутреннего распорядка ПВР.  </w:t>
      </w: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Решение о постановке и снятии гражданина Украины </w:t>
      </w:r>
      <w:r w:rsidR="00D86E01">
        <w:rPr>
          <w:szCs w:val="28"/>
        </w:rPr>
        <w:t>(</w:t>
      </w:r>
      <w:r>
        <w:rPr>
          <w:szCs w:val="28"/>
        </w:rPr>
        <w:t xml:space="preserve">и членов его семьи (родственников) на учет в ПВР принимается руководителем (или </w:t>
      </w:r>
      <w:r w:rsidR="00D86E01">
        <w:rPr>
          <w:szCs w:val="28"/>
        </w:rPr>
        <w:t xml:space="preserve">в его отсутствие </w:t>
      </w:r>
      <w:r>
        <w:rPr>
          <w:szCs w:val="28"/>
        </w:rPr>
        <w:t>его заместителем) рабочей группы по координации деятельности органов исполнительной власти Республики Карелия по оказанию помощи гражданам Украины, получившим временное убежище на территории Российской Федерации, находящимся на территории Республики Карелия и прибывающим в Республику Карелия, образованной распоряжением Главы Республики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Карелия от 23 июня 2014 года № 202-р (далее – рабочая группа), по согласованию с членами рабочей группы – представителями Управления Федеральной миграционной службы по Республике Карелия, Министерства труда и занятости Республики Карелия, Министерства здравоохранения и социального развития Республики Карелия, Министерства образования Республики Карелия, Государственного комитета Республики Карелия по обеспечению </w:t>
      </w:r>
      <w:r w:rsidR="000A000F">
        <w:rPr>
          <w:szCs w:val="28"/>
        </w:rPr>
        <w:t xml:space="preserve">жизнедеятельности и безопасности  </w:t>
      </w:r>
      <w:r>
        <w:rPr>
          <w:szCs w:val="28"/>
        </w:rPr>
        <w:t>населения и оформляется путем наложения резолюции</w:t>
      </w:r>
      <w:r w:rsidR="00D86E01">
        <w:rPr>
          <w:szCs w:val="28"/>
        </w:rPr>
        <w:t xml:space="preserve"> на заявлени</w:t>
      </w:r>
      <w:r w:rsidR="000A000F">
        <w:rPr>
          <w:szCs w:val="28"/>
        </w:rPr>
        <w:t>е</w:t>
      </w:r>
      <w:r>
        <w:rPr>
          <w:szCs w:val="28"/>
        </w:rPr>
        <w:t xml:space="preserve">. </w:t>
      </w:r>
      <w:proofErr w:type="gramEnd"/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>Указанное заявление передается руководителю ПВР, а его копия остается в материалах рабочей группы.</w:t>
      </w: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Решение о постановке гражданина Украины (и членов его семьи (родственников) на учет в ПВР является основанием для временного нахождения его (и членов его семьи (родственников) в ПВР</w:t>
      </w:r>
      <w:r w:rsidR="00D86E01">
        <w:rPr>
          <w:szCs w:val="28"/>
        </w:rPr>
        <w:t>, а также</w:t>
      </w:r>
      <w:r>
        <w:rPr>
          <w:szCs w:val="28"/>
        </w:rPr>
        <w:t xml:space="preserve"> организации питания, бытового обслуживания и информационного обеспечения. </w:t>
      </w:r>
      <w:proofErr w:type="gramEnd"/>
    </w:p>
    <w:p w:rsidR="002D14DF" w:rsidRDefault="002D14DF" w:rsidP="00AE49B7">
      <w:pPr>
        <w:ind w:firstLine="708"/>
        <w:jc w:val="both"/>
        <w:rPr>
          <w:szCs w:val="28"/>
        </w:rPr>
      </w:pP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6. Срок временного пребывания в ПВР граждан Украины составляет:</w:t>
      </w:r>
    </w:p>
    <w:p w:rsidR="00AE49B7" w:rsidRDefault="00AE49B7" w:rsidP="00AE49B7">
      <w:pPr>
        <w:ind w:firstLine="708"/>
        <w:jc w:val="both"/>
        <w:rPr>
          <w:rFonts w:cs="Calibri"/>
        </w:rPr>
      </w:pPr>
      <w:r>
        <w:rPr>
          <w:rFonts w:cs="Calibri"/>
        </w:rPr>
        <w:t>30 суток со дня, следующего за днем размещения, без права повторного размещения, за исключением одиноких нетрудоспособных граждан Украины, семей с несовершеннолетними детьми, имеющих не более одного трудоспособного члена семьи, а также граждан Украины</w:t>
      </w:r>
      <w:r w:rsidR="00D86E01">
        <w:rPr>
          <w:rFonts w:cs="Calibri"/>
        </w:rPr>
        <w:t>,</w:t>
      </w:r>
      <w:r>
        <w:rPr>
          <w:rFonts w:cs="Calibri"/>
        </w:rPr>
        <w:t xml:space="preserve"> прибывших из Донецкой и Луганской областей Украины;</w:t>
      </w:r>
    </w:p>
    <w:p w:rsidR="00AE49B7" w:rsidRDefault="00AE49B7" w:rsidP="00AE49B7">
      <w:pPr>
        <w:ind w:firstLine="708"/>
        <w:jc w:val="both"/>
        <w:rPr>
          <w:rFonts w:cs="Calibri"/>
        </w:rPr>
      </w:pPr>
      <w:r>
        <w:rPr>
          <w:rFonts w:cs="Calibri"/>
        </w:rPr>
        <w:t>60 суток со дня, следующего за днем размещения, для граждан Украины, прибывших из Донецкой и Луганской областей Украины;</w:t>
      </w: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rFonts w:cs="Calibri"/>
        </w:rPr>
        <w:t>90 суток со дня, следующего за днем размещения</w:t>
      </w:r>
      <w:r w:rsidR="00D86E01">
        <w:rPr>
          <w:rFonts w:cs="Calibri"/>
        </w:rPr>
        <w:t>,</w:t>
      </w:r>
      <w:r>
        <w:rPr>
          <w:rFonts w:cs="Calibri"/>
        </w:rPr>
        <w:t xml:space="preserve"> для семей граждан Украины с несовершеннолетними детьми, имеющих не более одного трудоспособного члена семьи, одиноких нетрудоспособных граждан Украины.</w:t>
      </w:r>
      <w:r>
        <w:rPr>
          <w:szCs w:val="28"/>
        </w:rPr>
        <w:t xml:space="preserve"> В исключительных случаях (временная нетрудоспособность, отсутствие в семье трудоспособного члена) по решению рабочей группы срок временного пребывания в ПВР может </w:t>
      </w:r>
      <w:r w:rsidR="00D86E01">
        <w:rPr>
          <w:szCs w:val="28"/>
        </w:rPr>
        <w:t xml:space="preserve">быть продлен на срок </w:t>
      </w:r>
      <w:r>
        <w:rPr>
          <w:szCs w:val="28"/>
        </w:rPr>
        <w:t>более 90 суток.</w:t>
      </w:r>
    </w:p>
    <w:p w:rsidR="00AE49B7" w:rsidRDefault="00AE49B7" w:rsidP="00AE49B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Для целей применения настоящего Положения под нетрудоспособными гражданами Украины понимаются инвалиды, в том числе инвалиды с детства, дети-инвалиды, дети в возрасте до 18 лет, потерявшие одного или обоих родителей, а также лица, достигшие возраста 60 и 55 лет (соответственно мужчины и женщины).</w:t>
      </w: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 xml:space="preserve">7. Решением рабочей группы срок временного пребывания граждан Украины в ПВР, указанный в пункте </w:t>
      </w:r>
      <w:r w:rsidR="00D86E01">
        <w:rPr>
          <w:szCs w:val="28"/>
        </w:rPr>
        <w:t>6</w:t>
      </w:r>
      <w:r>
        <w:rPr>
          <w:szCs w:val="28"/>
        </w:rPr>
        <w:t xml:space="preserve"> настоящего Положения, может быть сокращен в случае:</w:t>
      </w: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>утраты или лишения временного убежища на территории Российской Федерации в соответствии с действующим законодательством;</w:t>
      </w: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>неоднократного нарушения правил внутреннего распорядка в ПВР;</w:t>
      </w: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>отказа от госпитализации или самовольно</w:t>
      </w:r>
      <w:r w:rsidR="00D86E01">
        <w:rPr>
          <w:szCs w:val="28"/>
        </w:rPr>
        <w:t>го</w:t>
      </w:r>
      <w:r>
        <w:rPr>
          <w:szCs w:val="28"/>
        </w:rPr>
        <w:t xml:space="preserve"> оставлени</w:t>
      </w:r>
      <w:r w:rsidR="00D86E01">
        <w:rPr>
          <w:szCs w:val="28"/>
        </w:rPr>
        <w:t>я</w:t>
      </w:r>
      <w:r>
        <w:rPr>
          <w:szCs w:val="28"/>
        </w:rPr>
        <w:t xml:space="preserve"> медицинской организации в случае наличия болезней, опасных для окружающих;</w:t>
      </w: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>письменного заявления гражданина Украины об отказе от обращения в органы службы занятости в целях поиска подходящей работы.</w:t>
      </w: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>Указанное решение принимается на основании подтверждающих документов администрации ПВР, органов исполнительной власти Республики Карелия, территориальных органов федеральных органов  исполнительной власти по Республике Карелия и доводится до гражданина Украины в течение трех рабочих дней со дня его принятия.</w:t>
      </w: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Гражданин Украины (и члены его семьи (родственники) снимаются с учета и освобождают ПВР:</w:t>
      </w:r>
      <w:proofErr w:type="gramEnd"/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>а) по собственному желанию на основании заявления по форме согласно приложению 2 к настоящему Положению;</w:t>
      </w:r>
    </w:p>
    <w:p w:rsidR="00AE49B7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>б) по окончани</w:t>
      </w:r>
      <w:r w:rsidR="00D86E01">
        <w:rPr>
          <w:szCs w:val="28"/>
        </w:rPr>
        <w:t>и</w:t>
      </w:r>
      <w:r>
        <w:rPr>
          <w:szCs w:val="28"/>
        </w:rPr>
        <w:t xml:space="preserve"> срока временного пребывания в ПВР;</w:t>
      </w:r>
    </w:p>
    <w:p w:rsidR="00F51BDB" w:rsidRDefault="00AE49B7" w:rsidP="00AE49B7">
      <w:pPr>
        <w:ind w:firstLine="708"/>
        <w:jc w:val="both"/>
        <w:rPr>
          <w:szCs w:val="28"/>
        </w:rPr>
      </w:pPr>
      <w:r>
        <w:rPr>
          <w:szCs w:val="28"/>
        </w:rPr>
        <w:t>в) по решению руководителя (</w:t>
      </w:r>
      <w:r w:rsidR="00D86E01">
        <w:rPr>
          <w:szCs w:val="28"/>
        </w:rPr>
        <w:t xml:space="preserve">или в его отсутствие его </w:t>
      </w:r>
      <w:r>
        <w:rPr>
          <w:szCs w:val="28"/>
        </w:rPr>
        <w:t xml:space="preserve">заместителя) рабочей группы на основании заявления руководителя ПВР  </w:t>
      </w:r>
      <w:r w:rsidR="000A000F">
        <w:rPr>
          <w:szCs w:val="28"/>
        </w:rPr>
        <w:t xml:space="preserve">о </w:t>
      </w:r>
      <w:proofErr w:type="spellStart"/>
      <w:r>
        <w:rPr>
          <w:szCs w:val="28"/>
        </w:rPr>
        <w:t>непроживани</w:t>
      </w:r>
      <w:r w:rsidR="00D86E01">
        <w:rPr>
          <w:szCs w:val="28"/>
        </w:rPr>
        <w:t>и</w:t>
      </w:r>
      <w:proofErr w:type="spellEnd"/>
      <w:r>
        <w:rPr>
          <w:szCs w:val="28"/>
        </w:rPr>
        <w:t xml:space="preserve"> гражданина Украины (и членов его семьи (родственников) в ПВР   более двух суток без письменного уведомления администрации ПВР.</w:t>
      </w:r>
    </w:p>
    <w:p w:rsidR="00F51BDB" w:rsidRDefault="00F51BDB" w:rsidP="00AE49B7">
      <w:pPr>
        <w:ind w:firstLine="708"/>
        <w:jc w:val="both"/>
        <w:rPr>
          <w:szCs w:val="28"/>
        </w:rPr>
        <w:sectPr w:rsidR="00F51BDB" w:rsidSect="002D14DF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AE49B7" w:rsidRPr="004E1E9F" w:rsidRDefault="00AE49B7" w:rsidP="00AE49B7">
      <w:pPr>
        <w:ind w:firstLine="708"/>
        <w:jc w:val="right"/>
        <w:rPr>
          <w:sz w:val="26"/>
          <w:szCs w:val="26"/>
        </w:rPr>
      </w:pPr>
      <w:r w:rsidRPr="004E1E9F">
        <w:rPr>
          <w:sz w:val="26"/>
          <w:szCs w:val="26"/>
        </w:rPr>
        <w:lastRenderedPageBreak/>
        <w:t>Приложение 1 к Положению</w:t>
      </w:r>
    </w:p>
    <w:p w:rsidR="00D86E01" w:rsidRPr="004E1E9F" w:rsidRDefault="00D86E01" w:rsidP="00D86E01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4E1E9F">
        <w:rPr>
          <w:rFonts w:ascii="Times New Roman" w:hAnsi="Times New Roman" w:cs="Times New Roman"/>
          <w:sz w:val="26"/>
          <w:szCs w:val="26"/>
        </w:rPr>
        <w:t xml:space="preserve">о временном нахождении граждан </w:t>
      </w:r>
    </w:p>
    <w:p w:rsidR="00D86E01" w:rsidRPr="004E1E9F" w:rsidRDefault="00D86E01" w:rsidP="00D86E01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4E1E9F">
        <w:rPr>
          <w:rFonts w:ascii="Times New Roman" w:hAnsi="Times New Roman" w:cs="Times New Roman"/>
          <w:sz w:val="26"/>
          <w:szCs w:val="26"/>
        </w:rPr>
        <w:t>Украины и лиц без гражданства, постоянно</w:t>
      </w:r>
    </w:p>
    <w:p w:rsidR="00D86E01" w:rsidRPr="004E1E9F" w:rsidRDefault="00D86E01" w:rsidP="00D86E01">
      <w:pPr>
        <w:pStyle w:val="HTML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E1E9F">
        <w:rPr>
          <w:rFonts w:ascii="Times New Roman" w:hAnsi="Times New Roman" w:cs="Times New Roman"/>
          <w:sz w:val="26"/>
          <w:szCs w:val="26"/>
        </w:rPr>
        <w:t>проживавших</w:t>
      </w:r>
      <w:proofErr w:type="gramEnd"/>
      <w:r w:rsidRPr="004E1E9F">
        <w:rPr>
          <w:rFonts w:ascii="Times New Roman" w:hAnsi="Times New Roman" w:cs="Times New Roman"/>
          <w:sz w:val="26"/>
          <w:szCs w:val="26"/>
        </w:rPr>
        <w:t xml:space="preserve"> на территории Украины</w:t>
      </w:r>
      <w:r w:rsidRPr="004E1E9F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D86E01" w:rsidRPr="004E1E9F" w:rsidRDefault="00D86E01" w:rsidP="00D86E01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E1E9F">
        <w:rPr>
          <w:rFonts w:ascii="Times New Roman" w:hAnsi="Times New Roman" w:cs="Times New Roman"/>
          <w:sz w:val="26"/>
          <w:szCs w:val="26"/>
        </w:rPr>
        <w:t>прибывших</w:t>
      </w:r>
      <w:proofErr w:type="gramEnd"/>
      <w:r w:rsidRPr="004E1E9F">
        <w:rPr>
          <w:rFonts w:ascii="Times New Roman" w:hAnsi="Times New Roman" w:cs="Times New Roman"/>
          <w:sz w:val="26"/>
          <w:szCs w:val="26"/>
        </w:rPr>
        <w:t xml:space="preserve"> на территорию Российской </w:t>
      </w:r>
    </w:p>
    <w:p w:rsidR="00D86E01" w:rsidRPr="004E1E9F" w:rsidRDefault="00D86E01" w:rsidP="00D86E01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4E1E9F">
        <w:rPr>
          <w:rFonts w:ascii="Times New Roman" w:hAnsi="Times New Roman" w:cs="Times New Roman"/>
          <w:sz w:val="26"/>
          <w:szCs w:val="26"/>
        </w:rPr>
        <w:t>Федерации в экстренно</w:t>
      </w:r>
      <w:r w:rsidR="000A000F">
        <w:rPr>
          <w:rFonts w:ascii="Times New Roman" w:hAnsi="Times New Roman" w:cs="Times New Roman"/>
          <w:sz w:val="26"/>
          <w:szCs w:val="26"/>
        </w:rPr>
        <w:t>м</w:t>
      </w:r>
      <w:r w:rsidRPr="004E1E9F">
        <w:rPr>
          <w:rFonts w:ascii="Times New Roman" w:hAnsi="Times New Roman" w:cs="Times New Roman"/>
          <w:sz w:val="26"/>
          <w:szCs w:val="26"/>
        </w:rPr>
        <w:t xml:space="preserve"> массовом порядке,</w:t>
      </w:r>
    </w:p>
    <w:p w:rsidR="00D86E01" w:rsidRPr="004E1E9F" w:rsidRDefault="00D86E01" w:rsidP="00D86E01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4E1E9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E1E9F">
        <w:rPr>
          <w:rFonts w:ascii="Times New Roman" w:hAnsi="Times New Roman" w:cs="Times New Roman"/>
          <w:sz w:val="26"/>
          <w:szCs w:val="26"/>
        </w:rPr>
        <w:t>в пункте временного размещения</w:t>
      </w:r>
    </w:p>
    <w:p w:rsidR="00AE49B7" w:rsidRDefault="00AE49B7" w:rsidP="00AE49B7">
      <w:pPr>
        <w:ind w:firstLine="708"/>
        <w:jc w:val="right"/>
        <w:rPr>
          <w:szCs w:val="28"/>
        </w:rPr>
      </w:pPr>
    </w:p>
    <w:tbl>
      <w:tblPr>
        <w:tblpPr w:leftFromText="180" w:rightFromText="180" w:vertAnchor="text" w:horzAnchor="page" w:tblpX="6604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</w:tblGrid>
      <w:tr w:rsidR="00AE49B7">
        <w:trPr>
          <w:trHeight w:val="1687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AE49B7" w:rsidRPr="004E1E9F" w:rsidRDefault="00AE49B7">
            <w:pPr>
              <w:jc w:val="right"/>
              <w:rPr>
                <w:sz w:val="26"/>
                <w:szCs w:val="26"/>
                <w:lang w:eastAsia="en-US"/>
              </w:rPr>
            </w:pPr>
            <w:r w:rsidRPr="004E1E9F">
              <w:rPr>
                <w:rFonts w:eastAsia="Calibri"/>
                <w:sz w:val="26"/>
                <w:szCs w:val="26"/>
                <w:lang w:eastAsia="en-US"/>
              </w:rPr>
              <w:t>Руководителю рабочей группы по координации деятельности органов исполнительной власти Республики Карелия по оказанию помощи гражданам Украины, получившим временное убежище на территории Российской Федерации, находящимся на территории Республики Карелия и прибывающим в Республику Карелия</w:t>
            </w:r>
          </w:p>
          <w:p w:rsidR="00AE49B7" w:rsidRDefault="00AE49B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E49B7" w:rsidRDefault="00AE49B7" w:rsidP="00AE49B7">
      <w:pPr>
        <w:ind w:firstLine="708"/>
        <w:jc w:val="both"/>
        <w:rPr>
          <w:szCs w:val="28"/>
        </w:rPr>
      </w:pPr>
    </w:p>
    <w:p w:rsidR="00AE49B7" w:rsidRDefault="00AE49B7" w:rsidP="00AE49B7">
      <w:pPr>
        <w:rPr>
          <w:sz w:val="24"/>
          <w:szCs w:val="24"/>
        </w:rPr>
      </w:pPr>
    </w:p>
    <w:p w:rsidR="00AE49B7" w:rsidRDefault="00AE49B7" w:rsidP="00AE49B7"/>
    <w:p w:rsidR="00AE49B7" w:rsidRDefault="00AE49B7" w:rsidP="00AE49B7"/>
    <w:p w:rsidR="00AE49B7" w:rsidRDefault="00AE49B7" w:rsidP="00AE49B7"/>
    <w:p w:rsidR="00AE49B7" w:rsidRDefault="00AE49B7" w:rsidP="00AE49B7"/>
    <w:p w:rsidR="00AE49B7" w:rsidRDefault="00AE49B7" w:rsidP="00AE49B7"/>
    <w:p w:rsidR="00AE49B7" w:rsidRDefault="00AE49B7" w:rsidP="00AE49B7"/>
    <w:p w:rsidR="00AE49B7" w:rsidRDefault="00AE49B7" w:rsidP="00AE49B7"/>
    <w:p w:rsidR="00AE49B7" w:rsidRDefault="00AE49B7" w:rsidP="00AE49B7">
      <w:pPr>
        <w:jc w:val="both"/>
        <w:rPr>
          <w:szCs w:val="28"/>
        </w:rPr>
      </w:pPr>
    </w:p>
    <w:p w:rsidR="004E1E9F" w:rsidRDefault="004E1E9F" w:rsidP="00D86E01">
      <w:pPr>
        <w:jc w:val="center"/>
        <w:rPr>
          <w:sz w:val="26"/>
          <w:szCs w:val="26"/>
        </w:rPr>
      </w:pPr>
    </w:p>
    <w:p w:rsidR="00AE49B7" w:rsidRDefault="00AE49B7" w:rsidP="00D86E01">
      <w:pPr>
        <w:jc w:val="center"/>
        <w:rPr>
          <w:sz w:val="26"/>
          <w:szCs w:val="26"/>
        </w:rPr>
      </w:pPr>
      <w:r w:rsidRPr="00D86E01">
        <w:rPr>
          <w:sz w:val="26"/>
          <w:szCs w:val="26"/>
        </w:rPr>
        <w:t>Заявление</w:t>
      </w:r>
    </w:p>
    <w:p w:rsidR="004E1E9F" w:rsidRPr="00D86E01" w:rsidRDefault="004E1E9F" w:rsidP="00D86E01">
      <w:pPr>
        <w:jc w:val="center"/>
        <w:rPr>
          <w:sz w:val="26"/>
          <w:szCs w:val="26"/>
        </w:rPr>
      </w:pPr>
    </w:p>
    <w:p w:rsidR="00AE49B7" w:rsidRDefault="00AE49B7" w:rsidP="00AE49B7">
      <w:pPr>
        <w:jc w:val="right"/>
        <w:rPr>
          <w:szCs w:val="28"/>
        </w:rPr>
      </w:pPr>
      <w:r>
        <w:rPr>
          <w:sz w:val="24"/>
          <w:szCs w:val="24"/>
        </w:rPr>
        <w:t>Я,</w:t>
      </w:r>
      <w:r>
        <w:rPr>
          <w:szCs w:val="28"/>
        </w:rPr>
        <w:t>__________________________________________________________________________________________________________________________________,</w:t>
      </w:r>
    </w:p>
    <w:p w:rsidR="00AE49B7" w:rsidRPr="00D86E01" w:rsidRDefault="00AE49B7" w:rsidP="00AE49B7">
      <w:pPr>
        <w:jc w:val="center"/>
        <w:rPr>
          <w:sz w:val="22"/>
          <w:szCs w:val="22"/>
        </w:rPr>
      </w:pPr>
      <w:r w:rsidRPr="00D86E01">
        <w:rPr>
          <w:sz w:val="22"/>
          <w:szCs w:val="22"/>
        </w:rPr>
        <w:t>(фамилия, имя, отчество, год рождения)</w:t>
      </w:r>
    </w:p>
    <w:p w:rsidR="00AE49B7" w:rsidRDefault="00AE49B7" w:rsidP="00AE49B7">
      <w:pPr>
        <w:jc w:val="right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___________________________________________________________________________________________________________________________________,</w:t>
      </w:r>
    </w:p>
    <w:p w:rsidR="00AE49B7" w:rsidRPr="00D86E01" w:rsidRDefault="00AE49B7" w:rsidP="00AE49B7">
      <w:pPr>
        <w:jc w:val="center"/>
        <w:rPr>
          <w:sz w:val="22"/>
          <w:szCs w:val="22"/>
        </w:rPr>
      </w:pPr>
      <w:r w:rsidRPr="00D86E01">
        <w:rPr>
          <w:sz w:val="22"/>
          <w:szCs w:val="22"/>
        </w:rPr>
        <w:t>(паспортные данные)</w:t>
      </w:r>
    </w:p>
    <w:p w:rsidR="00AE49B7" w:rsidRDefault="00AE49B7" w:rsidP="00AE49B7">
      <w:pPr>
        <w:rPr>
          <w:szCs w:val="28"/>
        </w:rPr>
      </w:pPr>
    </w:p>
    <w:p w:rsidR="00AE49B7" w:rsidRDefault="00AE49B7" w:rsidP="00AE49B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поставить меня (и членов моей семьи (родственников) на учет в пункте временного размещения по адресу: ________________________________________________________</w:t>
      </w:r>
      <w:r w:rsidR="00D86E01">
        <w:rPr>
          <w:sz w:val="24"/>
          <w:szCs w:val="24"/>
        </w:rPr>
        <w:t>_</w:t>
      </w:r>
      <w:proofErr w:type="gramEnd"/>
    </w:p>
    <w:p w:rsidR="00AE49B7" w:rsidRDefault="00AE49B7" w:rsidP="00AE49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Состав семьи (родственников):</w:t>
      </w:r>
    </w:p>
    <w:p w:rsidR="00AE49B7" w:rsidRDefault="00AE49B7" w:rsidP="00AE49B7">
      <w:pPr>
        <w:jc w:val="right"/>
        <w:rPr>
          <w:szCs w:val="28"/>
        </w:rPr>
      </w:pPr>
      <w:r>
        <w:rPr>
          <w:szCs w:val="28"/>
        </w:rPr>
        <w:t>1._________________________________________________________________</w:t>
      </w:r>
    </w:p>
    <w:p w:rsidR="00AE49B7" w:rsidRPr="00D86E01" w:rsidRDefault="00AE49B7" w:rsidP="00AE49B7">
      <w:pPr>
        <w:jc w:val="center"/>
        <w:rPr>
          <w:sz w:val="22"/>
          <w:szCs w:val="22"/>
        </w:rPr>
      </w:pPr>
      <w:r w:rsidRPr="00D86E01">
        <w:rPr>
          <w:sz w:val="22"/>
          <w:szCs w:val="22"/>
        </w:rPr>
        <w:t>(фамилия, имя, отчество, год рождения)</w:t>
      </w:r>
    </w:p>
    <w:p w:rsidR="00AE49B7" w:rsidRDefault="00AE49B7" w:rsidP="00AE49B7">
      <w:pPr>
        <w:jc w:val="right"/>
        <w:rPr>
          <w:szCs w:val="28"/>
        </w:rPr>
      </w:pPr>
      <w:r>
        <w:rPr>
          <w:szCs w:val="28"/>
        </w:rPr>
        <w:t>2._________________________________________________________________</w:t>
      </w:r>
    </w:p>
    <w:p w:rsidR="00AE49B7" w:rsidRPr="00D86E01" w:rsidRDefault="00AE49B7" w:rsidP="00AE49B7">
      <w:pPr>
        <w:jc w:val="center"/>
        <w:rPr>
          <w:sz w:val="22"/>
          <w:szCs w:val="22"/>
        </w:rPr>
      </w:pPr>
      <w:r w:rsidRPr="00D86E01">
        <w:rPr>
          <w:sz w:val="22"/>
          <w:szCs w:val="22"/>
        </w:rPr>
        <w:t>(фамилия, имя, отчество, год рождения)</w:t>
      </w:r>
    </w:p>
    <w:p w:rsidR="00AE49B7" w:rsidRDefault="00AE49B7" w:rsidP="00AE49B7">
      <w:pPr>
        <w:jc w:val="right"/>
        <w:rPr>
          <w:szCs w:val="28"/>
        </w:rPr>
      </w:pPr>
      <w:r>
        <w:rPr>
          <w:szCs w:val="28"/>
        </w:rPr>
        <w:t>3._________________________________________________________________</w:t>
      </w:r>
    </w:p>
    <w:p w:rsidR="00AE49B7" w:rsidRPr="00D86E01" w:rsidRDefault="00AE49B7" w:rsidP="00AE49B7">
      <w:pPr>
        <w:jc w:val="center"/>
        <w:rPr>
          <w:sz w:val="22"/>
          <w:szCs w:val="22"/>
        </w:rPr>
      </w:pPr>
      <w:r w:rsidRPr="00D86E01">
        <w:rPr>
          <w:sz w:val="22"/>
          <w:szCs w:val="22"/>
        </w:rPr>
        <w:t>(фамилия, имя, отчество, год рождения)</w:t>
      </w:r>
    </w:p>
    <w:p w:rsidR="00AE49B7" w:rsidRDefault="00AE49B7" w:rsidP="00AE49B7">
      <w:pPr>
        <w:jc w:val="right"/>
        <w:rPr>
          <w:szCs w:val="28"/>
        </w:rPr>
      </w:pPr>
      <w:r>
        <w:rPr>
          <w:szCs w:val="28"/>
        </w:rPr>
        <w:t>4._________________________________________________________________</w:t>
      </w:r>
    </w:p>
    <w:p w:rsidR="00AE49B7" w:rsidRPr="00D86E01" w:rsidRDefault="00AE49B7" w:rsidP="00AE49B7">
      <w:pPr>
        <w:jc w:val="center"/>
        <w:rPr>
          <w:sz w:val="22"/>
          <w:szCs w:val="22"/>
        </w:rPr>
      </w:pPr>
      <w:r w:rsidRPr="00D86E01">
        <w:rPr>
          <w:sz w:val="22"/>
          <w:szCs w:val="22"/>
        </w:rPr>
        <w:t>(фамилия, имя, отчество, год рождения)</w:t>
      </w:r>
    </w:p>
    <w:p w:rsidR="00D86E01" w:rsidRDefault="00D86E01" w:rsidP="00AE49B7">
      <w:pPr>
        <w:rPr>
          <w:sz w:val="24"/>
          <w:szCs w:val="24"/>
        </w:rPr>
      </w:pPr>
    </w:p>
    <w:p w:rsidR="00AE49B7" w:rsidRDefault="00AE49B7" w:rsidP="00AE49B7">
      <w:pPr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="00804A5D">
        <w:rPr>
          <w:sz w:val="24"/>
          <w:szCs w:val="24"/>
        </w:rPr>
        <w:t>постоянного проживания на территории Украины</w:t>
      </w:r>
    </w:p>
    <w:p w:rsidR="00AE49B7" w:rsidRDefault="00AE49B7" w:rsidP="00AE49B7">
      <w:pPr>
        <w:jc w:val="right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9B7" w:rsidRDefault="00804A5D" w:rsidP="00AE49B7">
      <w:pPr>
        <w:rPr>
          <w:sz w:val="24"/>
          <w:szCs w:val="24"/>
        </w:rPr>
      </w:pPr>
      <w:r>
        <w:rPr>
          <w:sz w:val="24"/>
          <w:szCs w:val="24"/>
        </w:rPr>
        <w:t>Причина</w:t>
      </w:r>
      <w:r w:rsidR="00AE49B7">
        <w:rPr>
          <w:sz w:val="24"/>
          <w:szCs w:val="24"/>
        </w:rPr>
        <w:t xml:space="preserve"> приезда</w:t>
      </w:r>
    </w:p>
    <w:p w:rsidR="00AE49B7" w:rsidRDefault="00AE49B7" w:rsidP="00AE49B7">
      <w:pPr>
        <w:jc w:val="right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  <w:r>
        <w:rPr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AE49B7" w:rsidRDefault="00AE49B7" w:rsidP="00AE49B7">
      <w:pPr>
        <w:rPr>
          <w:sz w:val="24"/>
          <w:szCs w:val="24"/>
        </w:rPr>
      </w:pPr>
      <w:r>
        <w:rPr>
          <w:sz w:val="24"/>
          <w:szCs w:val="24"/>
        </w:rPr>
        <w:t>Рабочая специальность, образование</w:t>
      </w:r>
    </w:p>
    <w:p w:rsidR="00AE49B7" w:rsidRDefault="00AE49B7" w:rsidP="00AE49B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E49B7" w:rsidRDefault="00AE49B7" w:rsidP="00AE49B7">
      <w:pPr>
        <w:jc w:val="center"/>
        <w:rPr>
          <w:b/>
          <w:bCs/>
          <w:sz w:val="24"/>
          <w:szCs w:val="24"/>
        </w:rPr>
      </w:pPr>
    </w:p>
    <w:p w:rsidR="00AE49B7" w:rsidRDefault="00AE49B7" w:rsidP="00AE49B7">
      <w:pPr>
        <w:jc w:val="center"/>
        <w:rPr>
          <w:b/>
          <w:bCs/>
          <w:sz w:val="24"/>
          <w:szCs w:val="24"/>
        </w:rPr>
      </w:pPr>
    </w:p>
    <w:p w:rsidR="00AE49B7" w:rsidRDefault="00AE49B7" w:rsidP="00AE49B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Дата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Подпись __________________</w:t>
      </w:r>
    </w:p>
    <w:p w:rsidR="00AE49B7" w:rsidRDefault="00AE49B7" w:rsidP="00AE49B7">
      <w:pPr>
        <w:jc w:val="center"/>
        <w:rPr>
          <w:b/>
          <w:bCs/>
          <w:sz w:val="24"/>
          <w:szCs w:val="24"/>
        </w:rPr>
      </w:pPr>
    </w:p>
    <w:p w:rsidR="00AE49B7" w:rsidRDefault="00AE49B7" w:rsidP="00AE49B7">
      <w:pPr>
        <w:rPr>
          <w:bCs/>
          <w:sz w:val="24"/>
          <w:szCs w:val="24"/>
        </w:rPr>
      </w:pPr>
    </w:p>
    <w:p w:rsidR="00AE49B7" w:rsidRDefault="00AE49B7" w:rsidP="00AE49B7">
      <w:pPr>
        <w:rPr>
          <w:bCs/>
          <w:sz w:val="24"/>
          <w:szCs w:val="24"/>
        </w:rPr>
      </w:pPr>
    </w:p>
    <w:p w:rsidR="00AE49B7" w:rsidRDefault="00AE49B7" w:rsidP="00AE49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Согласовано:</w:t>
      </w:r>
    </w:p>
    <w:p w:rsidR="00AE49B7" w:rsidRDefault="00AE49B7" w:rsidP="00AE49B7">
      <w:pPr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9B7">
        <w:tc>
          <w:tcPr>
            <w:tcW w:w="4786" w:type="dxa"/>
            <w:hideMark/>
          </w:tcPr>
          <w:p w:rsidR="00AE49B7" w:rsidRDefault="00AE49B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Федеральной миграционной службы по Республике Карелия</w:t>
            </w:r>
          </w:p>
        </w:tc>
        <w:tc>
          <w:tcPr>
            <w:tcW w:w="4786" w:type="dxa"/>
          </w:tcPr>
          <w:p w:rsidR="00AE49B7" w:rsidRDefault="00AE49B7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AE49B7" w:rsidRDefault="00AE49B7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AE49B7" w:rsidRDefault="00AE49B7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______________________________</w:t>
            </w:r>
          </w:p>
        </w:tc>
      </w:tr>
      <w:tr w:rsidR="00AE49B7">
        <w:tc>
          <w:tcPr>
            <w:tcW w:w="4786" w:type="dxa"/>
            <w:hideMark/>
          </w:tcPr>
          <w:p w:rsidR="00AE49B7" w:rsidRDefault="00AE49B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786" w:type="dxa"/>
          </w:tcPr>
          <w:p w:rsidR="00AE49B7" w:rsidRDefault="00AE49B7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AE49B7" w:rsidRDefault="00AE49B7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AE49B7" w:rsidRDefault="00AE49B7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______________________________</w:t>
            </w:r>
          </w:p>
        </w:tc>
      </w:tr>
      <w:tr w:rsidR="00AE49B7">
        <w:tc>
          <w:tcPr>
            <w:tcW w:w="4786" w:type="dxa"/>
          </w:tcPr>
          <w:p w:rsidR="00AE49B7" w:rsidRDefault="00AE49B7">
            <w:pPr>
              <w:rPr>
                <w:rFonts w:eastAsia="Calibri"/>
                <w:bCs/>
                <w:sz w:val="24"/>
                <w:szCs w:val="24"/>
              </w:rPr>
            </w:pPr>
          </w:p>
          <w:p w:rsidR="00AE49B7" w:rsidRDefault="00AE49B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4786" w:type="dxa"/>
          </w:tcPr>
          <w:p w:rsidR="00AE49B7" w:rsidRDefault="00AE49B7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AE49B7" w:rsidRDefault="00AE49B7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AE49B7" w:rsidRDefault="00AE49B7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______________________________</w:t>
            </w:r>
          </w:p>
        </w:tc>
      </w:tr>
      <w:tr w:rsidR="00AE49B7">
        <w:tc>
          <w:tcPr>
            <w:tcW w:w="4786" w:type="dxa"/>
          </w:tcPr>
          <w:p w:rsidR="00AE49B7" w:rsidRDefault="00AE49B7">
            <w:pPr>
              <w:rPr>
                <w:rFonts w:eastAsia="Calibri"/>
                <w:bCs/>
                <w:sz w:val="24"/>
                <w:szCs w:val="24"/>
              </w:rPr>
            </w:pPr>
          </w:p>
          <w:p w:rsidR="00AE49B7" w:rsidRDefault="00AE49B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Министерство образования </w:t>
            </w:r>
          </w:p>
          <w:p w:rsidR="00AE49B7" w:rsidRDefault="00AE49B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Республики Карелия</w:t>
            </w:r>
          </w:p>
        </w:tc>
        <w:tc>
          <w:tcPr>
            <w:tcW w:w="4786" w:type="dxa"/>
          </w:tcPr>
          <w:p w:rsidR="00AE49B7" w:rsidRDefault="00AE49B7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AE49B7" w:rsidRDefault="00AE49B7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AE49B7" w:rsidRDefault="00AE49B7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______________________________</w:t>
            </w:r>
          </w:p>
        </w:tc>
      </w:tr>
      <w:tr w:rsidR="00AE49B7" w:rsidRPr="000A000F">
        <w:tc>
          <w:tcPr>
            <w:tcW w:w="4786" w:type="dxa"/>
          </w:tcPr>
          <w:p w:rsidR="00AE49B7" w:rsidRPr="000A000F" w:rsidRDefault="00AE49B7">
            <w:pPr>
              <w:rPr>
                <w:rFonts w:eastAsia="Calibri"/>
                <w:bCs/>
                <w:sz w:val="24"/>
                <w:szCs w:val="24"/>
              </w:rPr>
            </w:pPr>
          </w:p>
          <w:p w:rsidR="00AE49B7" w:rsidRPr="000A000F" w:rsidRDefault="00AE49B7" w:rsidP="000A000F">
            <w:pPr>
              <w:ind w:right="-109"/>
              <w:rPr>
                <w:rFonts w:eastAsia="Calibri"/>
                <w:bCs/>
                <w:sz w:val="24"/>
                <w:szCs w:val="24"/>
              </w:rPr>
            </w:pPr>
            <w:r w:rsidRPr="000A000F">
              <w:rPr>
                <w:rFonts w:eastAsia="Calibri"/>
                <w:bCs/>
                <w:sz w:val="24"/>
                <w:szCs w:val="24"/>
              </w:rPr>
              <w:t xml:space="preserve">Государственный комитет Республики Карелия по обеспечению </w:t>
            </w:r>
            <w:r w:rsidR="000A000F">
              <w:rPr>
                <w:rFonts w:eastAsia="Calibri"/>
                <w:bCs/>
                <w:sz w:val="24"/>
                <w:szCs w:val="24"/>
              </w:rPr>
              <w:t>ж</w:t>
            </w:r>
            <w:r w:rsidR="000A000F" w:rsidRPr="000A000F">
              <w:rPr>
                <w:sz w:val="24"/>
                <w:szCs w:val="24"/>
              </w:rPr>
              <w:t xml:space="preserve">изнедеятельности и безопасности </w:t>
            </w:r>
            <w:r w:rsidRPr="000A000F">
              <w:rPr>
                <w:rFonts w:eastAsia="Calibri"/>
                <w:bCs/>
                <w:sz w:val="24"/>
                <w:szCs w:val="24"/>
              </w:rPr>
              <w:t>населения</w:t>
            </w:r>
          </w:p>
        </w:tc>
        <w:tc>
          <w:tcPr>
            <w:tcW w:w="4786" w:type="dxa"/>
          </w:tcPr>
          <w:p w:rsidR="00AE49B7" w:rsidRPr="000A000F" w:rsidRDefault="00AE49B7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AE49B7" w:rsidRPr="000A000F" w:rsidRDefault="00AE49B7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AE49B7" w:rsidRPr="000A000F" w:rsidRDefault="00AE49B7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AE49B7" w:rsidRPr="000A000F" w:rsidRDefault="00AE49B7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0A000F">
              <w:rPr>
                <w:rFonts w:eastAsia="Calibri"/>
                <w:bCs/>
                <w:sz w:val="24"/>
                <w:szCs w:val="24"/>
              </w:rPr>
              <w:t>_______________________________</w:t>
            </w:r>
          </w:p>
        </w:tc>
      </w:tr>
    </w:tbl>
    <w:p w:rsidR="00AE49B7" w:rsidRDefault="00AE49B7" w:rsidP="00AE49B7">
      <w:pPr>
        <w:ind w:firstLine="708"/>
        <w:jc w:val="both"/>
        <w:rPr>
          <w:szCs w:val="28"/>
        </w:rPr>
      </w:pPr>
    </w:p>
    <w:p w:rsidR="00F51BDB" w:rsidRDefault="00F51BDB" w:rsidP="00102750">
      <w:pPr>
        <w:ind w:firstLine="5387"/>
        <w:jc w:val="right"/>
        <w:rPr>
          <w:szCs w:val="28"/>
        </w:rPr>
        <w:sectPr w:rsidR="00F51BDB" w:rsidSect="002D14DF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102750" w:rsidRPr="004E1E9F" w:rsidRDefault="00AE49B7" w:rsidP="00102750">
      <w:pPr>
        <w:ind w:firstLine="5387"/>
        <w:jc w:val="right"/>
        <w:rPr>
          <w:sz w:val="26"/>
          <w:szCs w:val="26"/>
        </w:rPr>
      </w:pPr>
      <w:r>
        <w:rPr>
          <w:szCs w:val="28"/>
        </w:rPr>
        <w:lastRenderedPageBreak/>
        <w:t xml:space="preserve"> </w:t>
      </w:r>
      <w:r w:rsidR="00102750" w:rsidRPr="004E1E9F">
        <w:rPr>
          <w:sz w:val="26"/>
          <w:szCs w:val="26"/>
        </w:rPr>
        <w:t xml:space="preserve">Приложение </w:t>
      </w:r>
      <w:r w:rsidR="00102750">
        <w:rPr>
          <w:sz w:val="26"/>
          <w:szCs w:val="26"/>
        </w:rPr>
        <w:t>2</w:t>
      </w:r>
      <w:r w:rsidR="00102750" w:rsidRPr="004E1E9F">
        <w:rPr>
          <w:sz w:val="26"/>
          <w:szCs w:val="26"/>
        </w:rPr>
        <w:t xml:space="preserve"> к Положению</w:t>
      </w:r>
    </w:p>
    <w:p w:rsidR="00102750" w:rsidRPr="004E1E9F" w:rsidRDefault="00102750" w:rsidP="00102750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4E1E9F">
        <w:rPr>
          <w:rFonts w:ascii="Times New Roman" w:hAnsi="Times New Roman" w:cs="Times New Roman"/>
          <w:sz w:val="26"/>
          <w:szCs w:val="26"/>
        </w:rPr>
        <w:t xml:space="preserve">о временном нахождении граждан </w:t>
      </w:r>
    </w:p>
    <w:p w:rsidR="00102750" w:rsidRPr="004E1E9F" w:rsidRDefault="00102750" w:rsidP="00102750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4E1E9F">
        <w:rPr>
          <w:rFonts w:ascii="Times New Roman" w:hAnsi="Times New Roman" w:cs="Times New Roman"/>
          <w:sz w:val="26"/>
          <w:szCs w:val="26"/>
        </w:rPr>
        <w:t>Украины и лиц без гражданства, постоянно</w:t>
      </w:r>
    </w:p>
    <w:p w:rsidR="00102750" w:rsidRPr="004E1E9F" w:rsidRDefault="00102750" w:rsidP="00102750">
      <w:pPr>
        <w:pStyle w:val="HTML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E1E9F">
        <w:rPr>
          <w:rFonts w:ascii="Times New Roman" w:hAnsi="Times New Roman" w:cs="Times New Roman"/>
          <w:sz w:val="26"/>
          <w:szCs w:val="26"/>
        </w:rPr>
        <w:t>проживавших</w:t>
      </w:r>
      <w:proofErr w:type="gramEnd"/>
      <w:r w:rsidRPr="004E1E9F">
        <w:rPr>
          <w:rFonts w:ascii="Times New Roman" w:hAnsi="Times New Roman" w:cs="Times New Roman"/>
          <w:sz w:val="26"/>
          <w:szCs w:val="26"/>
        </w:rPr>
        <w:t xml:space="preserve"> на территории Украины</w:t>
      </w:r>
      <w:r w:rsidRPr="004E1E9F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102750" w:rsidRPr="004E1E9F" w:rsidRDefault="00102750" w:rsidP="00102750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E1E9F">
        <w:rPr>
          <w:rFonts w:ascii="Times New Roman" w:hAnsi="Times New Roman" w:cs="Times New Roman"/>
          <w:sz w:val="26"/>
          <w:szCs w:val="26"/>
        </w:rPr>
        <w:t>прибывших</w:t>
      </w:r>
      <w:proofErr w:type="gramEnd"/>
      <w:r w:rsidRPr="004E1E9F">
        <w:rPr>
          <w:rFonts w:ascii="Times New Roman" w:hAnsi="Times New Roman" w:cs="Times New Roman"/>
          <w:sz w:val="26"/>
          <w:szCs w:val="26"/>
        </w:rPr>
        <w:t xml:space="preserve"> на территорию Российской </w:t>
      </w:r>
    </w:p>
    <w:p w:rsidR="00102750" w:rsidRPr="004E1E9F" w:rsidRDefault="00102750" w:rsidP="00102750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4E1E9F">
        <w:rPr>
          <w:rFonts w:ascii="Times New Roman" w:hAnsi="Times New Roman" w:cs="Times New Roman"/>
          <w:sz w:val="26"/>
          <w:szCs w:val="26"/>
        </w:rPr>
        <w:t>Федерации в экстренно</w:t>
      </w:r>
      <w:r w:rsidR="008E38F6">
        <w:rPr>
          <w:rFonts w:ascii="Times New Roman" w:hAnsi="Times New Roman" w:cs="Times New Roman"/>
          <w:sz w:val="26"/>
          <w:szCs w:val="26"/>
        </w:rPr>
        <w:t>м</w:t>
      </w:r>
      <w:r w:rsidRPr="004E1E9F">
        <w:rPr>
          <w:rFonts w:ascii="Times New Roman" w:hAnsi="Times New Roman" w:cs="Times New Roman"/>
          <w:sz w:val="26"/>
          <w:szCs w:val="26"/>
        </w:rPr>
        <w:t xml:space="preserve"> массовом порядке,</w:t>
      </w:r>
    </w:p>
    <w:p w:rsidR="00102750" w:rsidRPr="004E1E9F" w:rsidRDefault="00102750" w:rsidP="00102750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 w:rsidRPr="004E1E9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E1E9F">
        <w:rPr>
          <w:rFonts w:ascii="Times New Roman" w:hAnsi="Times New Roman" w:cs="Times New Roman"/>
          <w:sz w:val="26"/>
          <w:szCs w:val="26"/>
        </w:rPr>
        <w:t>в пункте временного размещения</w:t>
      </w:r>
    </w:p>
    <w:p w:rsidR="00AE49B7" w:rsidRDefault="00AE49B7" w:rsidP="00AE49B7">
      <w:pPr>
        <w:jc w:val="right"/>
        <w:rPr>
          <w:szCs w:val="28"/>
        </w:rPr>
      </w:pPr>
    </w:p>
    <w:tbl>
      <w:tblPr>
        <w:tblpPr w:leftFromText="180" w:rightFromText="180" w:vertAnchor="text" w:horzAnchor="page" w:tblpX="6231" w:tblpY="212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E49B7" w:rsidRPr="00102750">
        <w:trPr>
          <w:trHeight w:val="199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49B7" w:rsidRPr="00102750" w:rsidRDefault="00AE49B7">
            <w:pPr>
              <w:jc w:val="right"/>
              <w:rPr>
                <w:sz w:val="26"/>
                <w:szCs w:val="26"/>
                <w:lang w:eastAsia="en-US"/>
              </w:rPr>
            </w:pPr>
            <w:r w:rsidRPr="00102750">
              <w:rPr>
                <w:rFonts w:eastAsia="Calibri"/>
                <w:sz w:val="26"/>
                <w:szCs w:val="26"/>
                <w:lang w:eastAsia="en-US"/>
              </w:rPr>
              <w:t>Руководителю рабочей группы по координации деятельности органов исполнительной власти Республики Карелия по оказанию помощи гражданам Украины, получившим временное убежище на территории Российской Федерации, находящимся на территории Республики Карелия и прибывающим в Республику Карелия</w:t>
            </w:r>
          </w:p>
          <w:p w:rsidR="00AE49B7" w:rsidRPr="00102750" w:rsidRDefault="00AE49B7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AE49B7" w:rsidRDefault="00AE49B7" w:rsidP="00AE49B7">
      <w:pPr>
        <w:jc w:val="center"/>
        <w:rPr>
          <w:szCs w:val="28"/>
        </w:rPr>
      </w:pPr>
    </w:p>
    <w:p w:rsidR="00AE49B7" w:rsidRDefault="00AE49B7" w:rsidP="00AE49B7">
      <w:pPr>
        <w:rPr>
          <w:szCs w:val="28"/>
        </w:rPr>
      </w:pPr>
    </w:p>
    <w:p w:rsidR="00AE49B7" w:rsidRDefault="00AE49B7" w:rsidP="00AE49B7">
      <w:pPr>
        <w:jc w:val="center"/>
        <w:rPr>
          <w:szCs w:val="28"/>
        </w:rPr>
      </w:pPr>
    </w:p>
    <w:p w:rsidR="00AE49B7" w:rsidRDefault="00AE49B7" w:rsidP="00AE49B7">
      <w:pPr>
        <w:jc w:val="center"/>
        <w:rPr>
          <w:szCs w:val="28"/>
        </w:rPr>
      </w:pPr>
    </w:p>
    <w:p w:rsidR="00AE49B7" w:rsidRDefault="00AE49B7" w:rsidP="00AE49B7">
      <w:pPr>
        <w:jc w:val="center"/>
        <w:rPr>
          <w:szCs w:val="28"/>
        </w:rPr>
      </w:pPr>
    </w:p>
    <w:p w:rsidR="00AE49B7" w:rsidRDefault="00AE49B7" w:rsidP="00AE49B7">
      <w:pPr>
        <w:jc w:val="center"/>
        <w:rPr>
          <w:szCs w:val="28"/>
        </w:rPr>
      </w:pPr>
    </w:p>
    <w:p w:rsidR="00AE49B7" w:rsidRDefault="00AE49B7" w:rsidP="00AE49B7">
      <w:pPr>
        <w:jc w:val="center"/>
        <w:rPr>
          <w:szCs w:val="28"/>
        </w:rPr>
      </w:pPr>
    </w:p>
    <w:p w:rsidR="00AE49B7" w:rsidRDefault="00AE49B7" w:rsidP="00AE49B7">
      <w:pPr>
        <w:jc w:val="center"/>
        <w:rPr>
          <w:szCs w:val="28"/>
        </w:rPr>
      </w:pPr>
    </w:p>
    <w:p w:rsidR="00AE49B7" w:rsidRDefault="00AE49B7" w:rsidP="00AE49B7">
      <w:pPr>
        <w:jc w:val="center"/>
        <w:rPr>
          <w:szCs w:val="28"/>
        </w:rPr>
      </w:pPr>
    </w:p>
    <w:p w:rsidR="00AE49B7" w:rsidRDefault="00AE49B7" w:rsidP="00AE49B7">
      <w:pPr>
        <w:jc w:val="center"/>
        <w:rPr>
          <w:szCs w:val="28"/>
        </w:rPr>
      </w:pPr>
    </w:p>
    <w:p w:rsidR="00AE49B7" w:rsidRPr="00102750" w:rsidRDefault="00AE49B7" w:rsidP="00AE49B7">
      <w:pPr>
        <w:jc w:val="center"/>
        <w:rPr>
          <w:sz w:val="26"/>
          <w:szCs w:val="26"/>
        </w:rPr>
      </w:pPr>
      <w:r w:rsidRPr="00102750">
        <w:rPr>
          <w:sz w:val="26"/>
          <w:szCs w:val="26"/>
        </w:rPr>
        <w:t>Заявление</w:t>
      </w:r>
    </w:p>
    <w:p w:rsidR="00AE49B7" w:rsidRDefault="00AE49B7" w:rsidP="00AE49B7">
      <w:pPr>
        <w:jc w:val="center"/>
        <w:rPr>
          <w:sz w:val="24"/>
          <w:szCs w:val="24"/>
        </w:rPr>
      </w:pPr>
    </w:p>
    <w:p w:rsidR="00AE49B7" w:rsidRDefault="00AE49B7" w:rsidP="00AE49B7">
      <w:pPr>
        <w:jc w:val="right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</w:t>
      </w:r>
    </w:p>
    <w:p w:rsidR="00AE49B7" w:rsidRPr="00102750" w:rsidRDefault="00AE49B7" w:rsidP="00AE49B7">
      <w:pPr>
        <w:jc w:val="center"/>
        <w:rPr>
          <w:sz w:val="22"/>
          <w:szCs w:val="22"/>
        </w:rPr>
      </w:pPr>
      <w:r w:rsidRPr="00102750">
        <w:rPr>
          <w:sz w:val="22"/>
          <w:szCs w:val="22"/>
        </w:rPr>
        <w:t>(фамилия, имя, отчество, год рождения)</w:t>
      </w:r>
    </w:p>
    <w:p w:rsidR="00AE49B7" w:rsidRDefault="00AE49B7" w:rsidP="00AE49B7">
      <w:pPr>
        <w:jc w:val="right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AE49B7" w:rsidRPr="00102750" w:rsidRDefault="00AE49B7" w:rsidP="00AE49B7">
      <w:pPr>
        <w:jc w:val="center"/>
        <w:rPr>
          <w:sz w:val="22"/>
          <w:szCs w:val="22"/>
        </w:rPr>
      </w:pPr>
      <w:r w:rsidRPr="00102750">
        <w:rPr>
          <w:sz w:val="22"/>
          <w:szCs w:val="22"/>
        </w:rPr>
        <w:t>(паспортные данные)</w:t>
      </w:r>
    </w:p>
    <w:p w:rsidR="00AE49B7" w:rsidRDefault="00AE49B7" w:rsidP="00102750">
      <w:p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снять меня (и членов моей семьи (родственников) с учета в пункте временного размещения по адресу:________________________________________________________ _____________________________________________________________________________</w:t>
      </w:r>
      <w:proofErr w:type="gramEnd"/>
    </w:p>
    <w:p w:rsidR="00AE49B7" w:rsidRDefault="00AE49B7" w:rsidP="00AE49B7">
      <w:pPr>
        <w:jc w:val="both"/>
        <w:rPr>
          <w:szCs w:val="28"/>
        </w:rPr>
      </w:pPr>
    </w:p>
    <w:p w:rsidR="00AE49B7" w:rsidRDefault="00AE49B7" w:rsidP="00AE49B7">
      <w:pPr>
        <w:jc w:val="both"/>
        <w:rPr>
          <w:szCs w:val="28"/>
        </w:rPr>
      </w:pPr>
      <w:r>
        <w:rPr>
          <w:sz w:val="24"/>
          <w:szCs w:val="24"/>
        </w:rPr>
        <w:t>в связи с убытием</w:t>
      </w:r>
      <w:r>
        <w:rPr>
          <w:szCs w:val="28"/>
        </w:rPr>
        <w:t xml:space="preserve"> ______________________________________________</w:t>
      </w:r>
      <w:r w:rsidR="00102750">
        <w:rPr>
          <w:szCs w:val="28"/>
        </w:rPr>
        <w:t>____</w:t>
      </w:r>
    </w:p>
    <w:p w:rsidR="00AE49B7" w:rsidRPr="00102750" w:rsidRDefault="00AE49B7" w:rsidP="00AE49B7">
      <w:pPr>
        <w:ind w:left="2160" w:firstLine="720"/>
        <w:rPr>
          <w:sz w:val="22"/>
          <w:szCs w:val="22"/>
        </w:rPr>
      </w:pPr>
      <w:r w:rsidRPr="00102750">
        <w:rPr>
          <w:sz w:val="22"/>
          <w:szCs w:val="22"/>
        </w:rPr>
        <w:t>(место трудоустройства, дальнейшего проживания, пребывания)</w:t>
      </w:r>
    </w:p>
    <w:p w:rsidR="00AE49B7" w:rsidRDefault="00AE49B7" w:rsidP="00AE49B7">
      <w:pPr>
        <w:jc w:val="center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AE49B7" w:rsidRDefault="00AE49B7" w:rsidP="00AE49B7">
      <w:pPr>
        <w:jc w:val="center"/>
        <w:rPr>
          <w:szCs w:val="28"/>
        </w:rPr>
      </w:pPr>
    </w:p>
    <w:p w:rsidR="00AE49B7" w:rsidRDefault="00AE49B7" w:rsidP="00AE49B7">
      <w:pPr>
        <w:jc w:val="center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AE49B7" w:rsidRDefault="00AE49B7" w:rsidP="00AE49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Состав семьи (родственников):</w:t>
      </w:r>
    </w:p>
    <w:p w:rsidR="00AE49B7" w:rsidRDefault="00AE49B7" w:rsidP="00AE49B7">
      <w:pPr>
        <w:jc w:val="right"/>
        <w:rPr>
          <w:szCs w:val="28"/>
        </w:rPr>
      </w:pPr>
      <w:r>
        <w:rPr>
          <w:szCs w:val="28"/>
        </w:rPr>
        <w:t>1._________________________________________________________________</w:t>
      </w:r>
    </w:p>
    <w:p w:rsidR="00AE49B7" w:rsidRDefault="00AE49B7" w:rsidP="00AE49B7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год рождения)</w:t>
      </w:r>
    </w:p>
    <w:p w:rsidR="00AE49B7" w:rsidRDefault="00AE49B7" w:rsidP="00AE49B7">
      <w:pPr>
        <w:jc w:val="right"/>
        <w:rPr>
          <w:szCs w:val="28"/>
        </w:rPr>
      </w:pPr>
      <w:r>
        <w:rPr>
          <w:szCs w:val="28"/>
        </w:rPr>
        <w:t>2._________________________________________________________________</w:t>
      </w:r>
    </w:p>
    <w:p w:rsidR="00AE49B7" w:rsidRDefault="00AE49B7" w:rsidP="00AE49B7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год рождения)</w:t>
      </w:r>
    </w:p>
    <w:p w:rsidR="00AE49B7" w:rsidRDefault="00AE49B7" w:rsidP="00AE49B7">
      <w:pPr>
        <w:jc w:val="right"/>
        <w:rPr>
          <w:szCs w:val="28"/>
        </w:rPr>
      </w:pPr>
      <w:r>
        <w:rPr>
          <w:szCs w:val="28"/>
        </w:rPr>
        <w:t>3._________________________________________________________________</w:t>
      </w:r>
    </w:p>
    <w:p w:rsidR="00AE49B7" w:rsidRDefault="00AE49B7" w:rsidP="00AE49B7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год рождения)</w:t>
      </w:r>
    </w:p>
    <w:p w:rsidR="00AE49B7" w:rsidRDefault="00AE49B7" w:rsidP="00AE49B7">
      <w:pPr>
        <w:jc w:val="right"/>
        <w:rPr>
          <w:szCs w:val="28"/>
        </w:rPr>
      </w:pPr>
      <w:r>
        <w:rPr>
          <w:szCs w:val="28"/>
        </w:rPr>
        <w:t>4._________________________________________________________________</w:t>
      </w:r>
    </w:p>
    <w:p w:rsidR="00AE49B7" w:rsidRDefault="00AE49B7" w:rsidP="00AE49B7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год рождения)</w:t>
      </w:r>
    </w:p>
    <w:p w:rsidR="00AE49B7" w:rsidRDefault="00AE49B7" w:rsidP="00AE49B7">
      <w:pPr>
        <w:rPr>
          <w:szCs w:val="28"/>
        </w:rPr>
      </w:pPr>
    </w:p>
    <w:p w:rsidR="00AE49B7" w:rsidRDefault="00AE49B7" w:rsidP="00AE49B7">
      <w:pPr>
        <w:rPr>
          <w:szCs w:val="28"/>
        </w:rPr>
      </w:pPr>
      <w:r>
        <w:rPr>
          <w:sz w:val="24"/>
          <w:szCs w:val="24"/>
        </w:rPr>
        <w:t>Контактный телефон:</w:t>
      </w:r>
      <w:r>
        <w:rPr>
          <w:szCs w:val="28"/>
        </w:rPr>
        <w:t xml:space="preserve"> __________________________</w:t>
      </w:r>
    </w:p>
    <w:p w:rsidR="00AE49B7" w:rsidRDefault="00AE49B7" w:rsidP="00AE49B7">
      <w:pPr>
        <w:rPr>
          <w:szCs w:val="28"/>
        </w:rPr>
      </w:pPr>
    </w:p>
    <w:p w:rsidR="00AE49B7" w:rsidRDefault="00AE49B7" w:rsidP="00AE49B7">
      <w:pPr>
        <w:rPr>
          <w:szCs w:val="28"/>
        </w:rPr>
      </w:pPr>
      <w:r>
        <w:rPr>
          <w:szCs w:val="28"/>
        </w:rPr>
        <w:t xml:space="preserve">________________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AE49B7" w:rsidRPr="00CE3F45" w:rsidRDefault="00AE49B7" w:rsidP="00AE49B7">
      <w:pPr>
        <w:jc w:val="center"/>
        <w:rPr>
          <w:sz w:val="22"/>
          <w:szCs w:val="22"/>
        </w:rPr>
      </w:pPr>
      <w:r w:rsidRPr="00CE3F45">
        <w:rPr>
          <w:sz w:val="22"/>
          <w:szCs w:val="22"/>
        </w:rPr>
        <w:t>(дата)</w:t>
      </w:r>
      <w:r w:rsidRPr="00CE3F45">
        <w:rPr>
          <w:sz w:val="22"/>
          <w:szCs w:val="22"/>
        </w:rPr>
        <w:tab/>
      </w:r>
      <w:r w:rsidRPr="00CE3F45">
        <w:rPr>
          <w:sz w:val="22"/>
          <w:szCs w:val="22"/>
        </w:rPr>
        <w:tab/>
      </w:r>
      <w:r w:rsidRPr="00CE3F45">
        <w:rPr>
          <w:sz w:val="22"/>
          <w:szCs w:val="22"/>
        </w:rPr>
        <w:tab/>
      </w:r>
      <w:r w:rsidRPr="00CE3F45">
        <w:rPr>
          <w:sz w:val="22"/>
          <w:szCs w:val="22"/>
        </w:rPr>
        <w:tab/>
      </w:r>
      <w:r w:rsidRPr="00CE3F45">
        <w:rPr>
          <w:sz w:val="22"/>
          <w:szCs w:val="22"/>
        </w:rPr>
        <w:tab/>
      </w:r>
      <w:r w:rsidRPr="00CE3F45">
        <w:rPr>
          <w:sz w:val="22"/>
          <w:szCs w:val="22"/>
        </w:rPr>
        <w:tab/>
      </w:r>
      <w:r w:rsidRPr="00CE3F45">
        <w:rPr>
          <w:sz w:val="22"/>
          <w:szCs w:val="22"/>
        </w:rPr>
        <w:tab/>
      </w:r>
      <w:r w:rsidRPr="00CE3F45">
        <w:rPr>
          <w:sz w:val="22"/>
          <w:szCs w:val="22"/>
        </w:rPr>
        <w:tab/>
      </w:r>
      <w:r w:rsidRPr="00CE3F45">
        <w:rPr>
          <w:sz w:val="22"/>
          <w:szCs w:val="22"/>
        </w:rPr>
        <w:tab/>
      </w:r>
      <w:r w:rsidRPr="00CE3F45">
        <w:rPr>
          <w:sz w:val="22"/>
          <w:szCs w:val="22"/>
        </w:rPr>
        <w:tab/>
        <w:t>(подпись)</w:t>
      </w:r>
    </w:p>
    <w:sectPr w:rsidR="00AE49B7" w:rsidRPr="00CE3F45" w:rsidSect="002D14DF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12370"/>
      <w:docPartObj>
        <w:docPartGallery w:val="Page Numbers (Top of Page)"/>
        <w:docPartUnique/>
      </w:docPartObj>
    </w:sdtPr>
    <w:sdtEndPr/>
    <w:sdtContent>
      <w:p w:rsidR="00CE3F45" w:rsidRDefault="00CE3F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C3">
          <w:rPr>
            <w:noProof/>
          </w:rPr>
          <w:t>2</w:t>
        </w:r>
        <w:r>
          <w:fldChar w:fldCharType="end"/>
        </w:r>
      </w:p>
    </w:sdtContent>
  </w:sdt>
  <w:p w:rsidR="00CE3F45" w:rsidRDefault="00CE3F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DF59D3"/>
    <w:multiLevelType w:val="hybridMultilevel"/>
    <w:tmpl w:val="27649FE6"/>
    <w:lvl w:ilvl="0" w:tplc="C3726DD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72BFA"/>
    <w:rsid w:val="000A000F"/>
    <w:rsid w:val="000C4274"/>
    <w:rsid w:val="000D32E1"/>
    <w:rsid w:val="000E0EA4"/>
    <w:rsid w:val="000F4138"/>
    <w:rsid w:val="00102750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D14DF"/>
    <w:rsid w:val="002D6105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D5CA0"/>
    <w:rsid w:val="004E1E9F"/>
    <w:rsid w:val="004E2056"/>
    <w:rsid w:val="00514F35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849C3"/>
    <w:rsid w:val="006D565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04A5D"/>
    <w:rsid w:val="008333C2"/>
    <w:rsid w:val="008573B7"/>
    <w:rsid w:val="00860B53"/>
    <w:rsid w:val="00884F2A"/>
    <w:rsid w:val="008A1AF8"/>
    <w:rsid w:val="008A3180"/>
    <w:rsid w:val="008E38F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E49B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E3F45"/>
    <w:rsid w:val="00CF001D"/>
    <w:rsid w:val="00CF5812"/>
    <w:rsid w:val="00D22F40"/>
    <w:rsid w:val="00D42F13"/>
    <w:rsid w:val="00D55100"/>
    <w:rsid w:val="00D86E01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BDB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HTML">
    <w:name w:val="HTML Preformatted"/>
    <w:basedOn w:val="a"/>
    <w:link w:val="HTML0"/>
    <w:semiHidden/>
    <w:unhideWhenUsed/>
    <w:rsid w:val="00AE4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AE49B7"/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CE3F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E3F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5360-9B98-446B-9119-75C96E37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1154</Words>
  <Characters>10172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17</cp:revision>
  <cp:lastPrinted>2013-07-08T05:33:00Z</cp:lastPrinted>
  <dcterms:created xsi:type="dcterms:W3CDTF">2015-04-06T11:18:00Z</dcterms:created>
  <dcterms:modified xsi:type="dcterms:W3CDTF">2015-04-10T08:41:00Z</dcterms:modified>
</cp:coreProperties>
</file>