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8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E080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E0802">
        <w:t>4 июля 2015 года № 205-П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95FDB" w:rsidRDefault="00C95FDB" w:rsidP="00C95FDB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</w:p>
    <w:p w:rsidR="00C95FDB" w:rsidRDefault="00C95FDB" w:rsidP="00C95FDB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>муниципальной собственности Питкярантского</w:t>
      </w:r>
    </w:p>
    <w:p w:rsidR="00C95FDB" w:rsidRDefault="00C95FDB" w:rsidP="00C95FDB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C95FDB" w:rsidRDefault="00C95FDB" w:rsidP="00C95FDB">
      <w:pPr>
        <w:ind w:right="141" w:firstLine="709"/>
        <w:jc w:val="both"/>
        <w:rPr>
          <w:szCs w:val="28"/>
        </w:rPr>
      </w:pPr>
    </w:p>
    <w:p w:rsidR="00C95FDB" w:rsidRDefault="00C95FDB" w:rsidP="00C95FDB">
      <w:pPr>
        <w:ind w:right="141"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феде-ральных законов  «О внесении изменений и дополнений в Федеральный закон «Об общих принципах организации законодательных (представи-тельных)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C95FDB" w:rsidRDefault="00C95FDB" w:rsidP="00C95FDB">
      <w:pPr>
        <w:ind w:right="141"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Питкярантского муниципального района, передаваемого в муниципальную собственность Питкярантского городского поселения, согласно приложению.</w:t>
      </w:r>
    </w:p>
    <w:p w:rsidR="00C95FDB" w:rsidRDefault="00C95FDB" w:rsidP="00C95FD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Питкярантского городского поселения со дня вступления в силу настоящего постановления.  </w:t>
      </w:r>
    </w:p>
    <w:p w:rsidR="00C95FDB" w:rsidRDefault="00C95FDB" w:rsidP="00C95FDB">
      <w:pPr>
        <w:pStyle w:val="8"/>
        <w:spacing w:before="0" w:after="0"/>
        <w:rPr>
          <w:i w:val="0"/>
          <w:sz w:val="28"/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  <w:sectPr w:rsidR="00330B89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54D68" w:rsidTr="00854D68">
        <w:tc>
          <w:tcPr>
            <w:tcW w:w="4643" w:type="dxa"/>
          </w:tcPr>
          <w:p w:rsidR="00854D68" w:rsidRDefault="00854D6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A2244A" w:rsidRDefault="00A2244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854D68" w:rsidRDefault="00854D6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7E0802">
              <w:rPr>
                <w:szCs w:val="28"/>
              </w:rPr>
              <w:t>4 июля 2015 года № 205-П</w:t>
            </w:r>
            <w:bookmarkStart w:id="0" w:name="_GoBack"/>
            <w:bookmarkEnd w:id="0"/>
          </w:p>
        </w:tc>
      </w:tr>
    </w:tbl>
    <w:p w:rsidR="00854D68" w:rsidRDefault="00854D68" w:rsidP="00854D6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854D68" w:rsidRDefault="00854D68" w:rsidP="00854D68">
      <w:pPr>
        <w:pStyle w:val="a3"/>
        <w:spacing w:before="0"/>
        <w:ind w:right="0"/>
        <w:jc w:val="center"/>
        <w:rPr>
          <w:szCs w:val="28"/>
        </w:rPr>
      </w:pPr>
    </w:p>
    <w:p w:rsidR="00854D68" w:rsidRDefault="00854D68" w:rsidP="00854D68">
      <w:pPr>
        <w:pStyle w:val="a3"/>
        <w:spacing w:before="0"/>
        <w:ind w:right="0"/>
        <w:jc w:val="center"/>
        <w:rPr>
          <w:szCs w:val="28"/>
        </w:rPr>
      </w:pPr>
    </w:p>
    <w:p w:rsidR="00A2244A" w:rsidRDefault="00A2244A" w:rsidP="00854D68">
      <w:pPr>
        <w:pStyle w:val="a3"/>
        <w:spacing w:before="0"/>
        <w:ind w:right="0"/>
        <w:jc w:val="center"/>
        <w:rPr>
          <w:szCs w:val="28"/>
        </w:rPr>
      </w:pPr>
    </w:p>
    <w:p w:rsidR="00854D68" w:rsidRDefault="00854D68" w:rsidP="00854D6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854D68" w:rsidRDefault="00854D68" w:rsidP="00854D68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A2244A">
        <w:rPr>
          <w:szCs w:val="28"/>
        </w:rPr>
        <w:t xml:space="preserve">                                                 Питкярантского муниципального района, </w:t>
      </w:r>
      <w:r>
        <w:rPr>
          <w:szCs w:val="28"/>
        </w:rPr>
        <w:t xml:space="preserve">передаваемого </w:t>
      </w:r>
      <w:r w:rsidR="00A2244A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в муниципальную собственность </w:t>
      </w:r>
      <w:r w:rsidR="00A2244A">
        <w:rPr>
          <w:szCs w:val="28"/>
        </w:rPr>
        <w:t>Питкярантского                                            городского</w:t>
      </w:r>
      <w:r>
        <w:rPr>
          <w:szCs w:val="28"/>
        </w:rPr>
        <w:t xml:space="preserve"> поселения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550"/>
        <w:gridCol w:w="3967"/>
      </w:tblGrid>
      <w:tr w:rsidR="00854D68" w:rsidTr="00854D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68" w:rsidRDefault="00854D6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54D68" w:rsidRDefault="00854D6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68" w:rsidRDefault="00854D6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54D68" w:rsidRDefault="00854D6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68" w:rsidRDefault="00854D68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54D68" w:rsidRDefault="00854D68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854D68" w:rsidRDefault="00854D68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54D68" w:rsidTr="00854D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68" w:rsidRDefault="00A2244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Хоккейный корт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68" w:rsidRDefault="00A2244A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854D68">
              <w:rPr>
                <w:szCs w:val="28"/>
              </w:rPr>
              <w:t xml:space="preserve">. </w:t>
            </w:r>
            <w:r>
              <w:rPr>
                <w:szCs w:val="28"/>
              </w:rPr>
              <w:t>Питкяранта</w:t>
            </w:r>
            <w:r w:rsidR="00854D68">
              <w:rPr>
                <w:szCs w:val="28"/>
              </w:rPr>
              <w:t xml:space="preserve">, </w:t>
            </w:r>
          </w:p>
          <w:p w:rsidR="00854D68" w:rsidRDefault="00854D68" w:rsidP="00A2244A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A2244A">
              <w:rPr>
                <w:szCs w:val="28"/>
              </w:rPr>
              <w:t>Рудакова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68" w:rsidRDefault="00854D6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год постройки</w:t>
            </w:r>
            <w:r w:rsidR="00A2244A">
              <w:rPr>
                <w:szCs w:val="28"/>
              </w:rPr>
              <w:t xml:space="preserve"> – 1978</w:t>
            </w:r>
          </w:p>
        </w:tc>
      </w:tr>
    </w:tbl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</w:p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</w:p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</w:p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</w:p>
    <w:p w:rsidR="00854D68" w:rsidRDefault="00854D68" w:rsidP="00854D68">
      <w:pPr>
        <w:pStyle w:val="a3"/>
        <w:spacing w:before="0"/>
        <w:ind w:right="0"/>
        <w:jc w:val="center"/>
        <w:rPr>
          <w:sz w:val="24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E0802"/>
    <w:rsid w:val="008333C2"/>
    <w:rsid w:val="00854D68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244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A91E-52C8-4246-BAFC-58B4BC3E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2013-07-08T05:33:00Z</cp:lastPrinted>
  <dcterms:created xsi:type="dcterms:W3CDTF">2015-06-30T08:32:00Z</dcterms:created>
  <dcterms:modified xsi:type="dcterms:W3CDTF">2015-07-07T06:41:00Z</dcterms:modified>
</cp:coreProperties>
</file>