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682353A" wp14:editId="4C40B10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A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96A71">
      <w:pPr>
        <w:spacing w:before="240"/>
        <w:ind w:left="-142"/>
        <w:jc w:val="center"/>
      </w:pPr>
      <w:r>
        <w:t>от</w:t>
      </w:r>
      <w:r w:rsidR="00596A71">
        <w:t xml:space="preserve"> 24 сентября 2015 года № 307-П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F5948" w:rsidRDefault="006F5948" w:rsidP="006F5948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5 февраля 2008 года № 24-П</w:t>
      </w:r>
    </w:p>
    <w:p w:rsidR="006F5948" w:rsidRDefault="006F5948" w:rsidP="006F5948">
      <w:pPr>
        <w:ind w:firstLine="709"/>
        <w:jc w:val="both"/>
        <w:rPr>
          <w:szCs w:val="28"/>
        </w:rPr>
      </w:pPr>
    </w:p>
    <w:p w:rsidR="006F5948" w:rsidRDefault="006F5948" w:rsidP="006F5948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т:</w:t>
      </w:r>
    </w:p>
    <w:p w:rsidR="001C34DC" w:rsidRDefault="0069374A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F5948">
        <w:rPr>
          <w:szCs w:val="28"/>
        </w:rPr>
        <w:t>Внести в подпункт 3.1 пункта 3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 учреждениям), индивидуальным предпринимателям, физическим лицам – производителям товаров, работ, услуг из бюджета Республики Карелия» (Собрание законодательства Республики Карелия, 2008, № 2, ст. 162; № 7, ст. 945; № 8, ст. 1019; № 11, ст. 1384; № 12, ст. 1571; 2009, № 1, ст. 56, 61; № 4, ст.</w:t>
      </w:r>
      <w:r>
        <w:rPr>
          <w:szCs w:val="28"/>
        </w:rPr>
        <w:t xml:space="preserve"> </w:t>
      </w:r>
      <w:r w:rsidR="006F5948">
        <w:rPr>
          <w:szCs w:val="28"/>
        </w:rPr>
        <w:t xml:space="preserve">362, 370; № 7, ст. 821; № 8, ст. 890; № 10, </w:t>
      </w:r>
      <w:r w:rsidR="006F5948">
        <w:rPr>
          <w:szCs w:val="28"/>
        </w:rPr>
        <w:br/>
        <w:t xml:space="preserve">ст. 1149; № 11, ст. 1302; № 12, ст. 1460; 2010, № 2, ст. 114, 137; № 6, ст. 697; № 12, ст. 1719; 2011, № 3, ст. 310; № 7, ст. 1065; № 10, ст. 1651; № 11, </w:t>
      </w:r>
      <w:r w:rsidR="006F5948">
        <w:rPr>
          <w:szCs w:val="28"/>
        </w:rPr>
        <w:br/>
        <w:t xml:space="preserve">ст. 1843, 1847; № 12, ст. 2047, 2061, 2073, 2084, 2089, 2091; 2012, № 2, ст. 268; № 3, ст. 445; № 4, ст. 637, 645; № 6, ст. 1153; № 11,  ст. 2024, 2025; </w:t>
      </w:r>
      <w:r w:rsidR="006F5948">
        <w:rPr>
          <w:szCs w:val="28"/>
        </w:rPr>
        <w:br/>
        <w:t xml:space="preserve">№ 12, ст. 2256, 2268; 2013, № 4, ст. 618; № 5, ст. 805; № 6, ст. 1015; № 7, </w:t>
      </w:r>
      <w:r w:rsidR="006F5948">
        <w:rPr>
          <w:szCs w:val="28"/>
        </w:rPr>
        <w:br/>
        <w:t xml:space="preserve">ст. 1238; № 9, ст. 1644; № 11, ст. 2082; 2014, № 2, ст. 219; № 6, ст. 1053; № 7, ст. 1295; № 8, ст. 1437; № 9, ст. 1612; № 11, ст. 2032; № 12, ст. 2333; 2015, </w:t>
      </w:r>
      <w:r w:rsidR="006F5948">
        <w:rPr>
          <w:szCs w:val="28"/>
        </w:rPr>
        <w:br/>
        <w:t>№ 1, ст. 54; № 2, ст. 224, 254, 262; Официальный интернет-портал правовой информации (</w:t>
      </w:r>
      <w:r w:rsidR="00C870D6" w:rsidRPr="00C870D6">
        <w:rPr>
          <w:szCs w:val="28"/>
        </w:rPr>
        <w:t>www.pravo.gov.ru</w:t>
      </w:r>
      <w:r w:rsidR="006F5948" w:rsidRPr="006F5948">
        <w:rPr>
          <w:szCs w:val="28"/>
        </w:rPr>
        <w:t>),</w:t>
      </w:r>
      <w:r w:rsidR="006F5948">
        <w:rPr>
          <w:szCs w:val="28"/>
        </w:rPr>
        <w:t xml:space="preserve"> 30 июня 2015 года, </w:t>
      </w:r>
      <w:r w:rsidR="006F5948">
        <w:rPr>
          <w:szCs w:val="28"/>
        </w:rPr>
        <w:br/>
        <w:t>№ 1000201506300003;</w:t>
      </w:r>
      <w:r>
        <w:rPr>
          <w:szCs w:val="28"/>
        </w:rPr>
        <w:t xml:space="preserve"> 22 сентября 2015 года № 10002015092200</w:t>
      </w:r>
      <w:r w:rsidR="00233A21">
        <w:rPr>
          <w:szCs w:val="28"/>
        </w:rPr>
        <w:t>0</w:t>
      </w:r>
      <w:r>
        <w:rPr>
          <w:szCs w:val="28"/>
        </w:rPr>
        <w:t>1</w:t>
      </w:r>
      <w:r w:rsidR="006F5948">
        <w:rPr>
          <w:szCs w:val="28"/>
        </w:rPr>
        <w:t xml:space="preserve">), изменение, </w:t>
      </w:r>
      <w:r w:rsidR="003D146F">
        <w:rPr>
          <w:szCs w:val="28"/>
        </w:rPr>
        <w:t xml:space="preserve">после слов «указанные в подпунктах» дополнив словами «16 и 18, </w:t>
      </w:r>
      <w:r w:rsidR="003D146F">
        <w:rPr>
          <w:szCs w:val="28"/>
        </w:rPr>
        <w:lastRenderedPageBreak/>
        <w:t>– в отношении физических лиц, ведущих личное подсобное хозяйство, в подпунктах».</w:t>
      </w:r>
    </w:p>
    <w:p w:rsidR="003D146F" w:rsidRDefault="003D146F" w:rsidP="001C34DC">
      <w:pPr>
        <w:ind w:firstLine="709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29 июня 2015 года.</w:t>
      </w:r>
    </w:p>
    <w:p w:rsidR="003D146F" w:rsidRDefault="003D146F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3D146F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551451"/>
      <w:docPartObj>
        <w:docPartGallery w:val="Page Numbers (Top of Page)"/>
        <w:docPartUnique/>
      </w:docPartObj>
    </w:sdtPr>
    <w:sdtEndPr/>
    <w:sdtContent>
      <w:p w:rsidR="003D146F" w:rsidRDefault="003D14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A71">
          <w:rPr>
            <w:noProof/>
          </w:rPr>
          <w:t>2</w:t>
        </w:r>
        <w:r>
          <w:fldChar w:fldCharType="end"/>
        </w:r>
      </w:p>
    </w:sdtContent>
  </w:sdt>
  <w:p w:rsidR="003D146F" w:rsidRDefault="003D14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33A21"/>
    <w:rsid w:val="00265050"/>
    <w:rsid w:val="002A6B23"/>
    <w:rsid w:val="00307849"/>
    <w:rsid w:val="00330B89"/>
    <w:rsid w:val="0038487A"/>
    <w:rsid w:val="003970D7"/>
    <w:rsid w:val="003C4D42"/>
    <w:rsid w:val="003C6BBF"/>
    <w:rsid w:val="003D146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96A71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374A"/>
    <w:rsid w:val="006E64E6"/>
    <w:rsid w:val="006F5948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70D6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D14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146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CA6F-1BE8-4691-AEA9-4FA7CFBD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2015-09-23T09:33:00Z</cp:lastPrinted>
  <dcterms:created xsi:type="dcterms:W3CDTF">2015-09-17T13:10:00Z</dcterms:created>
  <dcterms:modified xsi:type="dcterms:W3CDTF">2015-09-24T08:32:00Z</dcterms:modified>
</cp:coreProperties>
</file>