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501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501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501A">
        <w:t>28 декабря 2015 года № 823р-П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14ED" w:rsidRDefault="000A14ED" w:rsidP="00BA0459">
      <w:pPr>
        <w:spacing w:after="120"/>
        <w:ind w:left="-142" w:right="424" w:firstLine="567"/>
        <w:jc w:val="both"/>
        <w:rPr>
          <w:szCs w:val="28"/>
        </w:rPr>
      </w:pPr>
    </w:p>
    <w:p w:rsidR="00BA0459" w:rsidRDefault="00BA0459" w:rsidP="00BA045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Петрову Андрею Анатольевичу в переводе земельного участка, имеющего кадастровый номер 10:20:0064702:1217,  площадью 1</w:t>
      </w:r>
      <w:r w:rsidR="004A42D0">
        <w:rPr>
          <w:szCs w:val="28"/>
        </w:rPr>
        <w:t>416</w:t>
      </w:r>
      <w:r>
        <w:rPr>
          <w:szCs w:val="28"/>
        </w:rPr>
        <w:t xml:space="preserve"> кв. м (место</w:t>
      </w:r>
      <w:r w:rsidR="004A42D0">
        <w:rPr>
          <w:szCs w:val="28"/>
        </w:rPr>
        <w:t>-</w:t>
      </w:r>
      <w:r>
        <w:rPr>
          <w:szCs w:val="28"/>
        </w:rPr>
        <w:t>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4A42D0">
        <w:rPr>
          <w:szCs w:val="28"/>
        </w:rPr>
        <w:t xml:space="preserve"> земельный                             участок расположен в кадастровом квартале 10:20:0064702 в районе                         с. Деревянное</w:t>
      </w:r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ограничением перевода земельных участков другой категории в земли особо охраняемых территорий и объектов, установленным частью 2 статьи 10 Федерального закона от 21 декабря 2004 года № 172-ФЗ «О переводе земель </w:t>
      </w:r>
      <w:proofErr w:type="gramStart"/>
      <w:r>
        <w:rPr>
          <w:szCs w:val="28"/>
        </w:rPr>
        <w:t>или земельных участков из одной категории в другую»,</w:t>
      </w:r>
      <w:r w:rsidR="000A14ED">
        <w:rPr>
          <w:szCs w:val="28"/>
        </w:rPr>
        <w:t xml:space="preserve"> запретом осуществления на земельном участке рекреационного назначения в составе земель особо охраняемых территорий и объектов деятельности</w:t>
      </w:r>
      <w:r>
        <w:rPr>
          <w:szCs w:val="28"/>
        </w:rPr>
        <w:t xml:space="preserve"> не соответствующей целевому назначению земельного участка, установленным пунктом 5 статьи 98 Земельного кодекса Российской Федерации, и  </w:t>
      </w:r>
      <w:r w:rsidR="000A14ED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0A14ED">
        <w:rPr>
          <w:szCs w:val="28"/>
        </w:rPr>
        <w:t>му</w:t>
      </w:r>
      <w:proofErr w:type="gramEnd"/>
      <w:r>
        <w:rPr>
          <w:szCs w:val="28"/>
        </w:rPr>
        <w:t xml:space="preserve"> план</w:t>
      </w:r>
      <w:r w:rsidR="000A14ED">
        <w:rPr>
          <w:szCs w:val="28"/>
        </w:rPr>
        <w:t xml:space="preserve">у </w:t>
      </w:r>
      <w:proofErr w:type="spellStart"/>
      <w:r w:rsidR="000A14ED">
        <w:rPr>
          <w:szCs w:val="28"/>
        </w:rPr>
        <w:t>Деревянского</w:t>
      </w:r>
      <w:proofErr w:type="spellEnd"/>
      <w:r w:rsidR="000A14ED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14E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A42D0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B501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459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1F0E-3E3F-4B40-A2C6-B39035FE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2015-10-30T11:29:00Z</cp:lastPrinted>
  <dcterms:created xsi:type="dcterms:W3CDTF">2015-12-24T13:18:00Z</dcterms:created>
  <dcterms:modified xsi:type="dcterms:W3CDTF">2015-12-28T07:26:00Z</dcterms:modified>
</cp:coreProperties>
</file>