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CD6" w:rsidRPr="00497C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110D7" w:rsidRDefault="009110D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465840">
        <w:t xml:space="preserve">          </w:t>
      </w:r>
      <w:r w:rsidR="00307849">
        <w:t xml:space="preserve">от </w:t>
      </w:r>
      <w:r w:rsidR="00ED6C2A">
        <w:t xml:space="preserve"> </w:t>
      </w:r>
      <w:r w:rsidR="00465840">
        <w:t>27 января 2016 года № 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97BCD" w:rsidRDefault="00997BCD" w:rsidP="00997BC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997BCD" w:rsidRDefault="00997BCD" w:rsidP="00997BC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20 июня 2014 года № 196-П</w:t>
      </w:r>
    </w:p>
    <w:p w:rsidR="00B16F48" w:rsidRDefault="00B16F48" w:rsidP="00997BCD">
      <w:pPr>
        <w:jc w:val="center"/>
        <w:rPr>
          <w:b/>
          <w:bCs/>
          <w:szCs w:val="28"/>
        </w:rPr>
      </w:pPr>
    </w:p>
    <w:p w:rsidR="00B16F48" w:rsidRDefault="00B16F48" w:rsidP="00B16F48">
      <w:pPr>
        <w:ind w:firstLine="720"/>
        <w:jc w:val="both"/>
        <w:rPr>
          <w:b/>
          <w:bCs/>
          <w:szCs w:val="28"/>
        </w:rPr>
      </w:pPr>
      <w:r w:rsidRPr="00B16F48"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DD4647" w:rsidRDefault="00DD4647" w:rsidP="00DD4647">
      <w:pPr>
        <w:spacing w:after="120"/>
        <w:ind w:firstLine="720"/>
        <w:jc w:val="both"/>
        <w:rPr>
          <w:bCs/>
          <w:szCs w:val="28"/>
        </w:rPr>
      </w:pPr>
      <w:proofErr w:type="gramStart"/>
      <w:r w:rsidRPr="00DD4647">
        <w:rPr>
          <w:bCs/>
          <w:szCs w:val="28"/>
        </w:rPr>
        <w:t>Внести в</w:t>
      </w:r>
      <w:r>
        <w:rPr>
          <w:b/>
          <w:bCs/>
          <w:szCs w:val="28"/>
        </w:rPr>
        <w:t xml:space="preserve"> </w:t>
      </w:r>
      <w:r w:rsidR="001353A7" w:rsidRPr="001353A7">
        <w:rPr>
          <w:bCs/>
          <w:szCs w:val="28"/>
        </w:rPr>
        <w:t>г</w:t>
      </w:r>
      <w:r w:rsidRPr="00DD4647">
        <w:rPr>
          <w:bCs/>
          <w:szCs w:val="28"/>
        </w:rPr>
        <w:t>осударственн</w:t>
      </w:r>
      <w:r>
        <w:rPr>
          <w:bCs/>
          <w:szCs w:val="28"/>
        </w:rPr>
        <w:t>ую</w:t>
      </w:r>
      <w:r w:rsidRPr="00DD4647">
        <w:rPr>
          <w:bCs/>
          <w:szCs w:val="28"/>
        </w:rPr>
        <w:t xml:space="preserve"> программ</w:t>
      </w:r>
      <w:r>
        <w:rPr>
          <w:bCs/>
          <w:szCs w:val="28"/>
        </w:rPr>
        <w:t>у</w:t>
      </w:r>
      <w:r w:rsidRPr="00DD4647">
        <w:rPr>
          <w:bCs/>
          <w:szCs w:val="28"/>
        </w:rPr>
        <w:t xml:space="preserve"> Республики Карелия «Развитие </w:t>
      </w:r>
      <w:r w:rsidRPr="00DD4647">
        <w:rPr>
          <w:bCs/>
          <w:szCs w:val="28"/>
        </w:rPr>
        <w:br/>
        <w:t>образования в Республике Карелия» на 2014-2020 годы</w:t>
      </w:r>
      <w:r>
        <w:rPr>
          <w:bCs/>
          <w:szCs w:val="28"/>
        </w:rPr>
        <w:t>», утвержденную постановлением Правительства Республики Карелия от 20 июня 2014 года                    № 196-П «Об утверждении г</w:t>
      </w:r>
      <w:r w:rsidRPr="00DD4647">
        <w:rPr>
          <w:bCs/>
          <w:szCs w:val="28"/>
        </w:rPr>
        <w:t>осударственн</w:t>
      </w:r>
      <w:r>
        <w:rPr>
          <w:bCs/>
          <w:szCs w:val="28"/>
        </w:rPr>
        <w:t>ой</w:t>
      </w:r>
      <w:r w:rsidRPr="00DD4647">
        <w:rPr>
          <w:bCs/>
          <w:szCs w:val="28"/>
        </w:rPr>
        <w:t xml:space="preserve"> программ</w:t>
      </w:r>
      <w:r>
        <w:rPr>
          <w:bCs/>
          <w:szCs w:val="28"/>
        </w:rPr>
        <w:t>ы</w:t>
      </w:r>
      <w:r w:rsidRPr="00DD4647">
        <w:rPr>
          <w:bCs/>
          <w:szCs w:val="28"/>
        </w:rPr>
        <w:t xml:space="preserve"> Республики Карелия «Развитие образования в Республике Карелия» на 2014-2020 годы</w:t>
      </w:r>
      <w:r w:rsidR="001353A7" w:rsidRPr="00DD4647">
        <w:rPr>
          <w:bCs/>
          <w:szCs w:val="28"/>
        </w:rPr>
        <w:t>»</w:t>
      </w:r>
      <w:r>
        <w:rPr>
          <w:bCs/>
          <w:szCs w:val="28"/>
        </w:rPr>
        <w:t xml:space="preserve"> (Собрание законодательства Республики Карелия, 2014, № 6, ст. 1058; 2015, № 2, ст. 243),</w:t>
      </w:r>
      <w:proofErr w:type="gramEnd"/>
      <w:r>
        <w:rPr>
          <w:bCs/>
          <w:szCs w:val="28"/>
        </w:rPr>
        <w:t xml:space="preserve"> изменение, изложив ее в следующей редакции:</w:t>
      </w:r>
    </w:p>
    <w:tbl>
      <w:tblPr>
        <w:tblStyle w:val="af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D4647" w:rsidTr="00DD4647">
        <w:tc>
          <w:tcPr>
            <w:tcW w:w="4927" w:type="dxa"/>
          </w:tcPr>
          <w:p w:rsidR="00DD4647" w:rsidRDefault="00DD4647" w:rsidP="00DD4647">
            <w:pPr>
              <w:jc w:val="both"/>
              <w:rPr>
                <w:bCs/>
                <w:szCs w:val="28"/>
              </w:rPr>
            </w:pPr>
          </w:p>
        </w:tc>
        <w:tc>
          <w:tcPr>
            <w:tcW w:w="4928" w:type="dxa"/>
          </w:tcPr>
          <w:p w:rsidR="001353A7" w:rsidRDefault="00DD4647" w:rsidP="00DD46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«Утверждена постановлением Правительства Республики Карелия </w:t>
            </w:r>
          </w:p>
          <w:p w:rsidR="00DD4647" w:rsidRDefault="00DD4647" w:rsidP="00DD46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 20 июня 2014 года № 196-П</w:t>
            </w:r>
          </w:p>
        </w:tc>
      </w:tr>
    </w:tbl>
    <w:p w:rsidR="00997BCD" w:rsidRDefault="00DD4647" w:rsidP="00DD4647">
      <w:pPr>
        <w:ind w:firstLine="720"/>
        <w:jc w:val="both"/>
        <w:rPr>
          <w:b/>
          <w:bCs/>
          <w:szCs w:val="28"/>
        </w:rPr>
      </w:pPr>
      <w:r>
        <w:rPr>
          <w:bCs/>
          <w:szCs w:val="28"/>
        </w:rPr>
        <w:t xml:space="preserve"> </w:t>
      </w:r>
    </w:p>
    <w:p w:rsidR="00997BCD" w:rsidRPr="00DD4647" w:rsidRDefault="00997BCD" w:rsidP="00DD4647">
      <w:pPr>
        <w:jc w:val="center"/>
        <w:rPr>
          <w:b/>
          <w:bCs/>
          <w:szCs w:val="28"/>
        </w:rPr>
      </w:pPr>
      <w:r w:rsidRPr="00DD4647">
        <w:rPr>
          <w:b/>
          <w:bCs/>
          <w:szCs w:val="28"/>
        </w:rPr>
        <w:t xml:space="preserve">Государственная программа Республики Карелия «Развитие </w:t>
      </w:r>
      <w:r w:rsidRPr="00DD4647">
        <w:rPr>
          <w:b/>
          <w:bCs/>
          <w:szCs w:val="28"/>
        </w:rPr>
        <w:br/>
        <w:t>образования в Республике Карелия» на 2014-2020 годы</w:t>
      </w:r>
    </w:p>
    <w:p w:rsidR="00997BCD" w:rsidRDefault="00997BCD" w:rsidP="00997BCD">
      <w:pPr>
        <w:jc w:val="center"/>
        <w:rPr>
          <w:b/>
          <w:bCs/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государственной программы Республики Карелия</w:t>
      </w: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«Развитие образования в Республике Карелия» на 2014-2020 годы</w:t>
      </w:r>
    </w:p>
    <w:p w:rsidR="00997BCD" w:rsidRDefault="00997BCD" w:rsidP="00997BCD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1557"/>
        <w:gridCol w:w="1914"/>
        <w:gridCol w:w="1914"/>
        <w:gridCol w:w="2127"/>
      </w:tblGrid>
      <w:tr w:rsidR="00997BCD" w:rsidTr="00997BCD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997BCD" w:rsidTr="00997BCD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 отсутствуют</w:t>
            </w:r>
          </w:p>
        </w:tc>
      </w:tr>
      <w:tr w:rsidR="00997BCD" w:rsidTr="00997BCD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lastRenderedPageBreak/>
              <w:t>Участники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 xml:space="preserve">Министерство здравоохранения и социального развития Республики Карелия;          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Министерство культуры Республики Карелия;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Министерство труда и занятости Республики Карелия;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Pr="00DD4647">
              <w:rPr>
                <w:sz w:val="26"/>
                <w:szCs w:val="26"/>
              </w:rPr>
              <w:t xml:space="preserve">;         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Министерство Республики Карелия по вопросам  национальной политики, связям с общественными, религиозными  объединениями и средствами массовой информации;</w:t>
            </w:r>
            <w:r w:rsidRPr="00DD4647">
              <w:rPr>
                <w:bCs/>
                <w:sz w:val="26"/>
                <w:szCs w:val="26"/>
              </w:rPr>
              <w:t xml:space="preserve">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 xml:space="preserve">Министерство строительства, жилищно-коммунального </w:t>
            </w:r>
            <w:r w:rsidRPr="00DD4647">
              <w:rPr>
                <w:sz w:val="26"/>
                <w:szCs w:val="26"/>
              </w:rPr>
              <w:t>хозяйства и энергетики Республики Карелия</w:t>
            </w:r>
          </w:p>
        </w:tc>
      </w:tr>
      <w:tr w:rsidR="00997BCD" w:rsidTr="00997BCD">
        <w:trPr>
          <w:trHeight w:val="114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>подпрограмма 1 «Развитие профессионального образования»;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подпрограмма 2 «Развитие дошкольного, общего и дополнительного образования детей. </w:t>
            </w:r>
            <w:r w:rsidRPr="00DD4647">
              <w:rPr>
                <w:kern w:val="3"/>
                <w:sz w:val="26"/>
                <w:szCs w:val="26"/>
                <w:lang w:eastAsia="zh-CN"/>
              </w:rPr>
              <w:t>Создание новых мест в общеобразовательных организациях в соответствии с прогнозируемой потребностью и современными условиями обучения</w:t>
            </w:r>
            <w:r w:rsidRPr="00DD4647">
              <w:rPr>
                <w:sz w:val="26"/>
                <w:szCs w:val="26"/>
              </w:rPr>
              <w:t xml:space="preserve">»;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 xml:space="preserve">подпрограмма 3 «Развитие системы оценки качества </w:t>
            </w:r>
            <w:proofErr w:type="spellStart"/>
            <w:proofErr w:type="gramStart"/>
            <w:r w:rsidRPr="00DD4647">
              <w:rPr>
                <w:sz w:val="26"/>
                <w:szCs w:val="26"/>
              </w:rPr>
              <w:t>образова</w:t>
            </w:r>
            <w:r w:rsidR="001353A7">
              <w:rPr>
                <w:sz w:val="26"/>
                <w:szCs w:val="26"/>
              </w:rPr>
              <w:t>-</w:t>
            </w:r>
            <w:r w:rsidRPr="00DD4647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DD4647">
              <w:rPr>
                <w:sz w:val="26"/>
                <w:szCs w:val="26"/>
              </w:rPr>
              <w:t>»</w:t>
            </w:r>
          </w:p>
        </w:tc>
      </w:tr>
      <w:tr w:rsidR="00997BCD" w:rsidTr="00997BCD">
        <w:trPr>
          <w:trHeight w:val="104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обеспечение высокого качества и доступности образования, соответствующего растущим потребностям гражданина, общества, требованиям социально ориентированного инновационного развития Республики Карелия</w:t>
            </w:r>
          </w:p>
        </w:tc>
      </w:tr>
      <w:tr w:rsidR="00997BCD" w:rsidTr="00997BCD">
        <w:trPr>
          <w:trHeight w:val="1649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Задачи государственной программы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997B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" w:hanging="11"/>
              <w:jc w:val="both"/>
              <w:rPr>
                <w:color w:val="FF0000"/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увеличение вклада профессионального образования в социально-экономическую и культурную модернизацию Республики Карелия, обеспечение реализации каждым гражданином своего позитивного социального, культурного, экономического потенциала;</w:t>
            </w:r>
          </w:p>
          <w:p w:rsidR="00997BCD" w:rsidRPr="00DD4647" w:rsidRDefault="00997BCD" w:rsidP="00997B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" w:hanging="11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детей;</w:t>
            </w:r>
          </w:p>
          <w:p w:rsidR="00997BCD" w:rsidRPr="00DD4647" w:rsidRDefault="00997BCD" w:rsidP="00997B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45" w:hanging="11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 </w:t>
            </w:r>
          </w:p>
        </w:tc>
      </w:tr>
      <w:tr w:rsidR="00997BCD" w:rsidTr="00997BCD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997BCD">
            <w:pPr>
              <w:numPr>
                <w:ilvl w:val="0"/>
                <w:numId w:val="11"/>
              </w:numPr>
              <w:ind w:left="0" w:firstLine="106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>доля граждан Республики Карелия, удовлетворенных качеством образовательных услуг;</w:t>
            </w:r>
          </w:p>
          <w:p w:rsidR="00997BCD" w:rsidRPr="00DD4647" w:rsidRDefault="00997BCD" w:rsidP="00997BCD">
            <w:pPr>
              <w:numPr>
                <w:ilvl w:val="0"/>
                <w:numId w:val="11"/>
              </w:numPr>
              <w:ind w:left="0" w:firstLine="106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>доля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(профессии), от общего числа выпускников профессиональных образовательных организаций Республики Карелия очной формы обучения;</w:t>
            </w:r>
          </w:p>
          <w:p w:rsidR="00997BCD" w:rsidRPr="00DD4647" w:rsidRDefault="00997BCD" w:rsidP="00997BCD">
            <w:pPr>
              <w:numPr>
                <w:ilvl w:val="0"/>
                <w:numId w:val="11"/>
              </w:numPr>
              <w:ind w:left="0" w:firstLine="106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D4647">
              <w:rPr>
                <w:sz w:val="26"/>
                <w:szCs w:val="26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</w:t>
            </w:r>
            <w:r w:rsidR="009110D7">
              <w:rPr>
                <w:sz w:val="26"/>
                <w:szCs w:val="26"/>
              </w:rPr>
              <w:t>,</w:t>
            </w:r>
            <w:r w:rsidRPr="00DD4647">
              <w:rPr>
                <w:sz w:val="26"/>
                <w:szCs w:val="26"/>
              </w:rPr>
              <w:t xml:space="preserve"> и численности детей в возрасте от 3 до 7 лет, находящихся в очереди на получение в </w:t>
            </w:r>
            <w:r w:rsidRPr="00DD4647">
              <w:rPr>
                <w:sz w:val="26"/>
                <w:szCs w:val="26"/>
              </w:rPr>
              <w:lastRenderedPageBreak/>
              <w:t>текущем году дошкольного образования;</w:t>
            </w:r>
            <w:proofErr w:type="gramEnd"/>
          </w:p>
          <w:p w:rsidR="00997BCD" w:rsidRPr="00DD4647" w:rsidRDefault="00997BCD" w:rsidP="00997BCD">
            <w:pPr>
              <w:numPr>
                <w:ilvl w:val="0"/>
                <w:numId w:val="11"/>
              </w:numPr>
              <w:ind w:left="0" w:firstLine="106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D4647">
              <w:rPr>
                <w:sz w:val="26"/>
                <w:szCs w:val="26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Республике Карелия с худшими результатами единого государственного экзамена;</w:t>
            </w:r>
            <w:proofErr w:type="gramEnd"/>
          </w:p>
          <w:p w:rsidR="00997BCD" w:rsidRPr="00DD4647" w:rsidRDefault="00997BCD" w:rsidP="00997BCD">
            <w:pPr>
              <w:numPr>
                <w:ilvl w:val="0"/>
                <w:numId w:val="11"/>
              </w:numPr>
              <w:ind w:left="0" w:firstLine="106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color w:val="000000"/>
                <w:sz w:val="26"/>
                <w:szCs w:val="26"/>
                <w:shd w:val="clear" w:color="auto" w:fill="FFFFFF"/>
              </w:rPr>
              <w:t>доля детей в возрасте от 5 до 18 лет, обучающихся по дополнительным образовательным программам, от общего числа детей в возрасте от 5 до 18 лет</w:t>
            </w:r>
            <w:r w:rsidRPr="00DD4647">
              <w:rPr>
                <w:sz w:val="26"/>
                <w:szCs w:val="26"/>
              </w:rPr>
              <w:t>;</w:t>
            </w:r>
          </w:p>
          <w:p w:rsidR="00997BCD" w:rsidRPr="00DD4647" w:rsidRDefault="00997BCD" w:rsidP="00997BCD">
            <w:pPr>
              <w:numPr>
                <w:ilvl w:val="0"/>
                <w:numId w:val="11"/>
              </w:numPr>
              <w:ind w:left="0" w:firstLine="106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</w:tr>
      <w:tr w:rsidR="00997BCD" w:rsidTr="00997BCD">
        <w:trPr>
          <w:trHeight w:val="10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сроки реализации – 2014-2020 годы: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  <w:lang w:val="en-US"/>
              </w:rPr>
              <w:t>I</w:t>
            </w:r>
            <w:r w:rsidRPr="00DD4647">
              <w:rPr>
                <w:sz w:val="26"/>
                <w:szCs w:val="26"/>
              </w:rPr>
              <w:t xml:space="preserve"> этап – 2014-2015 годы;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  <w:lang w:val="en-US"/>
              </w:rPr>
              <w:t>II</w:t>
            </w:r>
            <w:r w:rsidRPr="00DD4647">
              <w:rPr>
                <w:sz w:val="26"/>
                <w:szCs w:val="26"/>
              </w:rPr>
              <w:t xml:space="preserve"> этап – 2016-2018 годы;</w:t>
            </w:r>
          </w:p>
          <w:p w:rsidR="00997BCD" w:rsidRPr="00DD4647" w:rsidRDefault="00997BCD">
            <w:pPr>
              <w:spacing w:after="12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  <w:lang w:val="en-US"/>
              </w:rPr>
              <w:t>III</w:t>
            </w:r>
            <w:r w:rsidRPr="00DD4647">
              <w:rPr>
                <w:sz w:val="26"/>
                <w:szCs w:val="26"/>
              </w:rPr>
              <w:t xml:space="preserve"> этап – 2019-2020 годы</w:t>
            </w:r>
          </w:p>
        </w:tc>
      </w:tr>
      <w:tr w:rsidR="00997BCD" w:rsidTr="00997BCD">
        <w:trPr>
          <w:trHeight w:val="252"/>
        </w:trPr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Объем финансового обеспечения государственной программы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Год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4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B4598F" w:rsidP="00B459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97BCD" w:rsidRPr="00DD4647">
              <w:rPr>
                <w:sz w:val="26"/>
                <w:szCs w:val="26"/>
              </w:rPr>
              <w:t xml:space="preserve"> том числе</w:t>
            </w:r>
          </w:p>
        </w:tc>
      </w:tr>
      <w:tr w:rsidR="00997BCD" w:rsidTr="00997B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sz w:val="26"/>
                <w:szCs w:val="26"/>
                <w:highlight w:val="yellow"/>
              </w:rPr>
            </w:pPr>
            <w:r w:rsidRPr="00DD4647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997BCD" w:rsidTr="00997B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7 509 925,22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7 018 239,30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491 685,92</w:t>
            </w:r>
          </w:p>
        </w:tc>
      </w:tr>
      <w:tr w:rsidR="00997BCD" w:rsidTr="00997B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6 819 704,73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6 554 077,00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265 627,73</w:t>
            </w:r>
          </w:p>
        </w:tc>
      </w:tr>
      <w:tr w:rsidR="00997BCD" w:rsidTr="00997B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6 561 522,50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6 561 522,50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997B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5 715 693,30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5 715 693,30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997B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5 715 693,30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5 715 693,30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997BCD">
        <w:trPr>
          <w:trHeight w:val="252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5 715 693,30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5 715 693,30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997BCD">
        <w:trPr>
          <w:trHeight w:val="366"/>
        </w:trPr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5 715 693,30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5 715 693,30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997BCD">
        <w:trPr>
          <w:trHeight w:val="366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43 753 925,65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42 996 612,00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757 313,65</w:t>
            </w:r>
          </w:p>
        </w:tc>
      </w:tr>
      <w:tr w:rsidR="00997BCD" w:rsidTr="00997BCD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B4598F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="00997BCD" w:rsidRPr="00DD4647">
              <w:rPr>
                <w:sz w:val="26"/>
                <w:szCs w:val="26"/>
              </w:rPr>
              <w:t>дол</w:t>
            </w:r>
            <w:r>
              <w:rPr>
                <w:sz w:val="26"/>
                <w:szCs w:val="26"/>
              </w:rPr>
              <w:t>и</w:t>
            </w:r>
            <w:r w:rsidR="00997BCD" w:rsidRPr="00DD4647">
              <w:rPr>
                <w:sz w:val="26"/>
                <w:szCs w:val="26"/>
              </w:rPr>
              <w:t xml:space="preserve"> граждан Республики Карелия, удовлетворенных качеством образовательных услуг, до 75 процентов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sz w:val="26"/>
                <w:szCs w:val="26"/>
              </w:rPr>
            </w:pPr>
          </w:p>
        </w:tc>
      </w:tr>
    </w:tbl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br w:type="page"/>
      </w: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1 «Развитие профессионального образования» </w:t>
      </w: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3"/>
        <w:gridCol w:w="1984"/>
        <w:gridCol w:w="2002"/>
        <w:gridCol w:w="1628"/>
        <w:gridCol w:w="2006"/>
      </w:tblGrid>
      <w:tr w:rsidR="00997BCD" w:rsidTr="00B4598F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97BCD" w:rsidTr="00B4598F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 xml:space="preserve">Министерство здравоохранения и социального развития Республики Карелия;          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Министерство культуры Республики Карелия;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Министерство труда и занятости Республики Карелия;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Pr="00DD4647">
              <w:rPr>
                <w:sz w:val="26"/>
                <w:szCs w:val="26"/>
              </w:rPr>
              <w:t xml:space="preserve">;          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 xml:space="preserve">Министерство строительства, жилищно-коммунального </w:t>
            </w:r>
            <w:r w:rsidRPr="00DD4647">
              <w:rPr>
                <w:sz w:val="26"/>
                <w:szCs w:val="26"/>
              </w:rPr>
              <w:t>хозяйства и энергетики Республики Карелия</w:t>
            </w:r>
          </w:p>
        </w:tc>
      </w:tr>
      <w:tr w:rsidR="00997BCD" w:rsidTr="00B4598F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pStyle w:val="ad"/>
              <w:widowControl w:val="0"/>
              <w:autoSpaceDE w:val="0"/>
              <w:autoSpaceDN w:val="0"/>
              <w:adjustRightInd w:val="0"/>
              <w:ind w:left="67" w:hanging="34"/>
              <w:jc w:val="both"/>
              <w:rPr>
                <w:color w:val="000000" w:themeColor="text1"/>
                <w:sz w:val="26"/>
                <w:szCs w:val="26"/>
              </w:rPr>
            </w:pPr>
            <w:r w:rsidRPr="00DD4647">
              <w:rPr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997BCD" w:rsidTr="00B4598F">
        <w:trPr>
          <w:trHeight w:val="137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увеличение вклада профессионального образования в социально-экономическую и культурную модернизацию Республики Карелия, обеспечение реализации гражданином своего позитивного социального, культурного, экономического потенциала</w:t>
            </w:r>
          </w:p>
        </w:tc>
      </w:tr>
      <w:tr w:rsidR="00997BCD" w:rsidTr="00B4598F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Задачи подпрограммы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A330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997BCD" w:rsidRPr="00DD4647">
              <w:rPr>
                <w:sz w:val="26"/>
                <w:szCs w:val="26"/>
              </w:rPr>
              <w:t>модернизация структуры программ, содержания и  технологий профессионального образования для обеспечения их гибкости и эффективности, соответствия требованиям современной экономики и изменяющимся запросам населения;</w:t>
            </w:r>
          </w:p>
          <w:p w:rsidR="00997BCD" w:rsidRPr="00DD4647" w:rsidRDefault="00A330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2) </w:t>
            </w:r>
            <w:r w:rsidR="00997BCD" w:rsidRPr="00DD4647">
              <w:rPr>
                <w:sz w:val="26"/>
                <w:szCs w:val="26"/>
              </w:rPr>
              <w:t>формирование системы непрерывного образования, позволяющей выстраивать гибкие (модульные) траектории освоения новых компетенций, через дифференцированную сеть профессиональных образовательных организаций Республики Карелия, учитывающей потребности экономики и социальной сферы  Республики Карелия</w:t>
            </w:r>
            <w:proofErr w:type="gramEnd"/>
          </w:p>
        </w:tc>
      </w:tr>
      <w:tr w:rsidR="00997BCD" w:rsidTr="00B4598F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>1) доля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(профессии), от общего числа выпускников профессиональных образовательных организаций Республики Карелия очной формы обучения;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2) отношение средней заработной платы преподавателей и мастеров производственного обучения профессиональных образовательных организаций Республики Карелия к средней заработной плате в Республике Карелия;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3) количество многофункциональных центров прикладных квалификаций;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4) доля занятого населения Республики Карелия в возрасте от 25 до  65 лет, прошедшего повышение квалификации и (или) профессиональную переподготовку, от общего числа занятого </w:t>
            </w:r>
            <w:r w:rsidRPr="00DD4647">
              <w:rPr>
                <w:sz w:val="26"/>
                <w:szCs w:val="26"/>
              </w:rPr>
              <w:lastRenderedPageBreak/>
              <w:t>населения Республики Карелия в возрасте от 25 до 65 лет;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5) доля профессиональных образовательных организаций Республики Карелия, здания которых приспособлены  для обучения лиц с ограниченными возможностями здоровья, от общего числа профессиональных образовательных организаций Республики Карелия</w:t>
            </w:r>
          </w:p>
        </w:tc>
      </w:tr>
      <w:tr w:rsidR="00997BCD" w:rsidTr="00B4598F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lastRenderedPageBreak/>
              <w:t xml:space="preserve">Этапы и сроки реализации подпрограммы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срок реализации подпрограммы – 2014-2020 годы: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  <w:lang w:val="en-US"/>
              </w:rPr>
              <w:t>I</w:t>
            </w:r>
            <w:r w:rsidRPr="00DD4647">
              <w:rPr>
                <w:sz w:val="26"/>
                <w:szCs w:val="26"/>
              </w:rPr>
              <w:t xml:space="preserve"> этап – 2014-2015 годы;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  <w:lang w:val="en-US"/>
              </w:rPr>
              <w:t>II</w:t>
            </w:r>
            <w:r w:rsidRPr="00DD4647">
              <w:rPr>
                <w:sz w:val="26"/>
                <w:szCs w:val="26"/>
              </w:rPr>
              <w:t xml:space="preserve"> этап – 2016-2018 годы;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  <w:lang w:val="en-US"/>
              </w:rPr>
              <w:t>III</w:t>
            </w:r>
            <w:r w:rsidRPr="00DD4647">
              <w:rPr>
                <w:sz w:val="26"/>
                <w:szCs w:val="26"/>
              </w:rPr>
              <w:t xml:space="preserve"> этап – 2019-2020 годы</w:t>
            </w:r>
          </w:p>
        </w:tc>
      </w:tr>
      <w:tr w:rsidR="00997BCD" w:rsidTr="00A330BB">
        <w:trPr>
          <w:trHeight w:val="67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Год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A330BB" w:rsidP="00A330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97BCD" w:rsidRPr="00DD4647">
              <w:rPr>
                <w:sz w:val="26"/>
                <w:szCs w:val="26"/>
              </w:rPr>
              <w:t xml:space="preserve"> том числе</w:t>
            </w:r>
          </w:p>
        </w:tc>
      </w:tr>
      <w:tr w:rsidR="00997BCD" w:rsidTr="00A330BB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A330BB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A330BB">
            <w:pPr>
              <w:jc w:val="center"/>
              <w:rPr>
                <w:sz w:val="26"/>
                <w:szCs w:val="26"/>
                <w:highlight w:val="yellow"/>
              </w:rPr>
            </w:pPr>
            <w:r w:rsidRPr="00DD4647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997BCD" w:rsidTr="00A330BB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875 406,10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874 573,30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832,80</w:t>
            </w:r>
          </w:p>
        </w:tc>
      </w:tr>
      <w:tr w:rsidR="00997BCD" w:rsidTr="00A330BB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745 416,40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744 712,40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704,00</w:t>
            </w:r>
          </w:p>
        </w:tc>
      </w:tr>
      <w:tr w:rsidR="00997BCD" w:rsidTr="00A330BB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857 700,30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857 700,30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A330BB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723 327,50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723 327,50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A330BB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2018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723 327,50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723 327,50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A330BB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2019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723 327,50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723 327,50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A330BB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2020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723 327,50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723 327,50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A330BB">
        <w:trPr>
          <w:trHeight w:val="61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Итого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5 371 832,80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5 370 296,00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1 536,80</w:t>
            </w:r>
          </w:p>
        </w:tc>
      </w:tr>
      <w:tr w:rsidR="00997BCD" w:rsidTr="00B4598F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135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4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доли выпускников профессиональных </w:t>
            </w:r>
            <w:proofErr w:type="spellStart"/>
            <w:proofErr w:type="gramStart"/>
            <w:r w:rsidRPr="00DD4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</w:t>
            </w:r>
            <w:r w:rsidR="001353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D4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тельных</w:t>
            </w:r>
            <w:proofErr w:type="spellEnd"/>
            <w:proofErr w:type="gramEnd"/>
            <w:r w:rsidRPr="00DD4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(профессии), от общего числа выпускников профессиональных образовательных организаций Республики Карелия очной формы обучения до 57 процентов</w:t>
            </w:r>
          </w:p>
        </w:tc>
      </w:tr>
    </w:tbl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Cs w:val="28"/>
        </w:rPr>
        <w:br w:type="page"/>
      </w:r>
    </w:p>
    <w:p w:rsidR="00997BCD" w:rsidRDefault="00997BCD" w:rsidP="00997BC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997BCD" w:rsidRDefault="00997BCD" w:rsidP="00997BCD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2 «Развитие дошкольного, общего образования и дополнительного образования детей. Создание новых мест в общеобразовательных организациях в соответствии с прогнозируемой потребностью и современными условиями обучения» </w:t>
      </w:r>
    </w:p>
    <w:p w:rsidR="00997BCD" w:rsidRDefault="00997BCD" w:rsidP="00997BCD">
      <w:pPr>
        <w:jc w:val="center"/>
        <w:rPr>
          <w:b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3"/>
        <w:gridCol w:w="2117"/>
        <w:gridCol w:w="1711"/>
        <w:gridCol w:w="1784"/>
        <w:gridCol w:w="2008"/>
      </w:tblGrid>
      <w:tr w:rsidR="00997BCD" w:rsidTr="00F45008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97BCD" w:rsidTr="00F45008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Министерство Республики Карелия по вопросам  национальной политики, связям с общественными, религиозными  объединениями и средствами массовой информации;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 w:rsidRPr="00DD4647">
              <w:rPr>
                <w:sz w:val="26"/>
                <w:szCs w:val="26"/>
              </w:rPr>
              <w:t xml:space="preserve">;          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Министерство труда и занятости Республики Карелия;</w:t>
            </w:r>
            <w:r w:rsidRPr="00DD4647">
              <w:rPr>
                <w:bCs/>
                <w:sz w:val="26"/>
                <w:szCs w:val="26"/>
              </w:rPr>
              <w:t xml:space="preserve">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 xml:space="preserve">Министерство здравоохранения и социального развития Республики Карелия;          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Министерство культуры Республики Карелия;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 xml:space="preserve">Министерство строительства, жилищно-коммунального </w:t>
            </w:r>
            <w:r w:rsidRPr="00DD4647">
              <w:rPr>
                <w:sz w:val="26"/>
                <w:szCs w:val="26"/>
              </w:rPr>
              <w:t>хозяйства и энергетики Республики Карелия</w:t>
            </w:r>
          </w:p>
        </w:tc>
      </w:tr>
      <w:tr w:rsidR="00997BCD" w:rsidTr="00F45008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DD4647">
              <w:rPr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997BCD" w:rsidTr="00F45008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t>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</w:tr>
      <w:tr w:rsidR="00997BCD" w:rsidTr="00F45008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A330B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997BCD" w:rsidRPr="00DD4647">
              <w:rPr>
                <w:rFonts w:ascii="Times New Roman" w:hAnsi="Times New Roman" w:cs="Times New Roman"/>
                <w:sz w:val="26"/>
                <w:szCs w:val="26"/>
              </w:rPr>
              <w:t>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="00997BCD" w:rsidRPr="00DD4647">
              <w:rPr>
                <w:rFonts w:ascii="Times New Roman" w:hAnsi="Times New Roman" w:cs="Times New Roman"/>
                <w:sz w:val="26"/>
                <w:szCs w:val="26"/>
              </w:rPr>
              <w:t>экономических механизмов</w:t>
            </w:r>
            <w:proofErr w:type="gramEnd"/>
            <w:r w:rsidR="00997BCD" w:rsidRPr="00DD4647">
              <w:rPr>
                <w:rFonts w:ascii="Times New Roman" w:hAnsi="Times New Roman" w:cs="Times New Roman"/>
                <w:sz w:val="26"/>
                <w:szCs w:val="26"/>
              </w:rPr>
              <w:t>, обеспечивающих равный доступ населения к услугам общего образования и дополнительного образования детей;</w:t>
            </w:r>
          </w:p>
          <w:p w:rsidR="00997BCD" w:rsidRPr="00DD4647" w:rsidRDefault="00A330B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997BCD" w:rsidRPr="00DD4647">
              <w:rPr>
                <w:sz w:val="26"/>
                <w:szCs w:val="26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997BCD" w:rsidTr="00F45008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 xml:space="preserve">Целевые индикаторы и показатели результатов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D4647">
              <w:rPr>
                <w:sz w:val="26"/>
                <w:szCs w:val="26"/>
              </w:rPr>
              <w:t>1)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</w:t>
            </w:r>
            <w:r w:rsidR="001353A7" w:rsidRPr="00DD4647">
              <w:rPr>
                <w:sz w:val="26"/>
                <w:szCs w:val="26"/>
              </w:rPr>
              <w:t>,</w:t>
            </w:r>
            <w:r w:rsidRPr="00DD4647">
              <w:rPr>
                <w:sz w:val="26"/>
                <w:szCs w:val="26"/>
              </w:rPr>
              <w:t xml:space="preserve"> и численности детей в возрасте от 3 до 7 лет, находящихся в очереди на получение в текущем году дошкольного образования;</w:t>
            </w:r>
            <w:proofErr w:type="gramEnd"/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proofErr w:type="gramStart"/>
            <w:r w:rsidRPr="00DD4647">
              <w:rPr>
                <w:sz w:val="26"/>
                <w:szCs w:val="26"/>
              </w:rPr>
              <w:t xml:space="preserve">2) отношение среднего балла единого государственного экзамена (в расчете на 2 обязательных предмета)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</w:t>
            </w:r>
            <w:r w:rsidRPr="00DD4647">
              <w:rPr>
                <w:sz w:val="26"/>
                <w:szCs w:val="26"/>
              </w:rPr>
              <w:lastRenderedPageBreak/>
              <w:t>организаций в Республике Карелия с худшими результатами единого государственного экзамена;</w:t>
            </w:r>
            <w:proofErr w:type="gramEnd"/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3) </w:t>
            </w:r>
            <w:r w:rsidRPr="00DD4647">
              <w:rPr>
                <w:color w:val="000000"/>
                <w:sz w:val="26"/>
                <w:szCs w:val="26"/>
                <w:shd w:val="clear" w:color="auto" w:fill="FFFFFF"/>
              </w:rPr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</w:t>
            </w:r>
            <w:r w:rsidRPr="00DD4647">
              <w:rPr>
                <w:sz w:val="26"/>
                <w:szCs w:val="26"/>
              </w:rPr>
              <w:t>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4) </w:t>
            </w:r>
            <w:r w:rsidRPr="00DD4647">
              <w:rPr>
                <w:color w:val="000000"/>
                <w:sz w:val="26"/>
                <w:szCs w:val="26"/>
                <w:shd w:val="clear" w:color="auto" w:fill="FFFFFF"/>
              </w:rPr>
              <w:t>обеспечение детей дошкольного возраста местами в дошкольных образовательных организациях (количество мест на 1000 детей);</w:t>
            </w:r>
          </w:p>
          <w:p w:rsidR="00997BCD" w:rsidRPr="00DD4647" w:rsidRDefault="00997B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DD4647">
              <w:rPr>
                <w:sz w:val="26"/>
                <w:szCs w:val="26"/>
              </w:rPr>
              <w:t xml:space="preserve">5) </w:t>
            </w:r>
            <w:r w:rsidRPr="00DD4647">
              <w:rPr>
                <w:color w:val="000000"/>
                <w:sz w:val="26"/>
                <w:szCs w:val="26"/>
                <w:shd w:val="clear" w:color="auto" w:fill="FFFFFF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организациях;</w:t>
            </w:r>
            <w:proofErr w:type="gramEnd"/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6</w:t>
            </w:r>
            <w:r w:rsidRPr="00DD4647">
              <w:rPr>
                <w:color w:val="000000"/>
                <w:sz w:val="26"/>
                <w:szCs w:val="26"/>
                <w:shd w:val="clear" w:color="auto" w:fill="FFFFFF"/>
              </w:rPr>
              <w:t>) доля детей по категориям местожительства, социального и имущественного статуса, состояния здоровья, охваченных моделями и программами социализации, от общего числа детей по указанным категориям в Республике Карелия;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proofErr w:type="gramStart"/>
            <w:r w:rsidRPr="00DD4647">
              <w:rPr>
                <w:sz w:val="26"/>
                <w:szCs w:val="26"/>
              </w:rPr>
              <w:t>7) отношение среднего балла единого государственного экзамена (в расчете на 1 предмет)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1 предмет) в 10 процентах общеобразовательных организаций в Республике Карелия с худшими результатами единого государственного экзамена;</w:t>
            </w:r>
            <w:proofErr w:type="gramEnd"/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8) доля обучающихся общеобразовательных организаций в Республике Карелия, участвующих в олимпиадах и конкурсах различного уровня, от общего числа обучающихся общеобразовательных организаций в Республике Карелия;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9) доля обучающихся общеобразовательных организаций в Республике Карелия, которым предоставлены от  80 до 100 процентов современных условий обучения, от общего числа обучающихся общеобразовательных организаций в Республике Карелия;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10) доля государственных (муниципальных) образовательных организаций,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образовательные программы начального общего, основного общего и (или) среднего общего образования;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11) доля государственных (муниципальных)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физкультурный зал, в общей численности государственных (муниципальных) образовательных организаций, реализующих образовательные программы начального общего, основного общего и (или) среднего общего </w:t>
            </w:r>
            <w:r w:rsidRPr="00DD4647">
              <w:rPr>
                <w:sz w:val="26"/>
                <w:szCs w:val="26"/>
              </w:rPr>
              <w:lastRenderedPageBreak/>
              <w:t>образования;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12) 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13) отношение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14) отношение средней заработной платы педагогических работников организаций дополнительного образования детей к средней заработной плате учителей в Республике Карелия;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15) 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работников;</w:t>
            </w:r>
          </w:p>
          <w:p w:rsidR="00997BCD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16) доля педагогических работников  общеобразовательных организаций и организаций дополнительного образования в Республике Карелия в возрасте до 35 лет от общего числа педагогических работников общеобразовательных организаций и организаций дополнительного образования в Республике Карелия</w:t>
            </w:r>
          </w:p>
          <w:p w:rsidR="00F45008" w:rsidRPr="00DD4647" w:rsidRDefault="00F4500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97BCD" w:rsidTr="00F45008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подпрограммы </w:t>
            </w:r>
          </w:p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Сроки реализации подпрограммы – 2014-2020 годы: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  <w:lang w:val="en-US"/>
              </w:rPr>
              <w:t>I</w:t>
            </w:r>
            <w:r w:rsidRPr="00DD4647">
              <w:rPr>
                <w:sz w:val="26"/>
                <w:szCs w:val="26"/>
              </w:rPr>
              <w:t xml:space="preserve"> этап – 2014-2015 годы;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  <w:lang w:val="en-US"/>
              </w:rPr>
              <w:t>II</w:t>
            </w:r>
            <w:r w:rsidRPr="00DD4647">
              <w:rPr>
                <w:sz w:val="26"/>
                <w:szCs w:val="26"/>
              </w:rPr>
              <w:t xml:space="preserve"> этап – 2016-2018 годы;</w:t>
            </w:r>
          </w:p>
          <w:p w:rsidR="00997BCD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  <w:lang w:val="en-US"/>
              </w:rPr>
              <w:t>III</w:t>
            </w:r>
            <w:r w:rsidRPr="00DD4647">
              <w:rPr>
                <w:sz w:val="26"/>
                <w:szCs w:val="26"/>
              </w:rPr>
              <w:t xml:space="preserve"> этап – 2019-2020 годы</w:t>
            </w:r>
          </w:p>
          <w:p w:rsidR="00F45008" w:rsidRPr="00DD4647" w:rsidRDefault="00F45008">
            <w:pPr>
              <w:jc w:val="both"/>
              <w:rPr>
                <w:sz w:val="26"/>
                <w:szCs w:val="26"/>
              </w:rPr>
            </w:pPr>
          </w:p>
        </w:tc>
      </w:tr>
      <w:tr w:rsidR="00997BCD" w:rsidTr="00F45008">
        <w:trPr>
          <w:trHeight w:val="67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Год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7C6CC1" w:rsidP="007C6C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97BCD" w:rsidRPr="00DD4647">
              <w:rPr>
                <w:sz w:val="26"/>
                <w:szCs w:val="26"/>
              </w:rPr>
              <w:t xml:space="preserve"> том числе</w:t>
            </w:r>
          </w:p>
        </w:tc>
      </w:tr>
      <w:tr w:rsidR="00997BCD" w:rsidTr="00F45008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7C6CC1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7C6CC1">
            <w:pPr>
              <w:jc w:val="center"/>
              <w:rPr>
                <w:sz w:val="26"/>
                <w:szCs w:val="26"/>
                <w:highlight w:val="yellow"/>
              </w:rPr>
            </w:pPr>
            <w:r w:rsidRPr="00DD4647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997BCD" w:rsidTr="00F45008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6 602 537,92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6 111 684,80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490 853,12</w:t>
            </w:r>
          </w:p>
        </w:tc>
      </w:tr>
      <w:tr w:rsidR="00997BCD" w:rsidTr="00F45008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6 034 899,73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5 769 976,00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264 923,73</w:t>
            </w:r>
          </w:p>
        </w:tc>
      </w:tr>
      <w:tr w:rsidR="00997BCD" w:rsidTr="00F45008">
        <w:trPr>
          <w:trHeight w:val="61"/>
        </w:trPr>
        <w:tc>
          <w:tcPr>
            <w:tcW w:w="22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5 686 822,20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5 686 822,20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F45008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4 975 365,80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4 975 365,80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F45008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4 975 365,80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4 975 365,80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F45008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4 975 365,80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4 975 365,80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F45008">
        <w:trPr>
          <w:trHeight w:val="61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4 975 365,80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4 975 365,80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F45008">
        <w:trPr>
          <w:trHeight w:val="61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38 225 723,05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37 469 946,20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755 776,85</w:t>
            </w:r>
          </w:p>
        </w:tc>
      </w:tr>
      <w:tr w:rsidR="00997BCD" w:rsidTr="00F45008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D4647">
              <w:rPr>
                <w:sz w:val="26"/>
                <w:szCs w:val="26"/>
              </w:rPr>
              <w:t>1) увеличение 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</w:t>
            </w:r>
            <w:r w:rsidR="001353A7" w:rsidRPr="00DD4647">
              <w:rPr>
                <w:sz w:val="26"/>
                <w:szCs w:val="26"/>
              </w:rPr>
              <w:t>,</w:t>
            </w:r>
            <w:r w:rsidRPr="00DD4647">
              <w:rPr>
                <w:sz w:val="26"/>
                <w:szCs w:val="26"/>
              </w:rPr>
              <w:t xml:space="preserve"> и численности детей в возрасте от 3 до 7 лет, находящихся в очереди на получение в текущем году дошкольного образования, до 100 процентов;</w:t>
            </w:r>
            <w:proofErr w:type="gramEnd"/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D4647">
              <w:rPr>
                <w:sz w:val="26"/>
                <w:szCs w:val="26"/>
              </w:rPr>
              <w:t xml:space="preserve">2) отношение среднего балла единого государственного экзамена (в расчете на 2 обязательных предмета) в 10 процентах </w:t>
            </w:r>
            <w:r w:rsidRPr="00DD4647">
              <w:rPr>
                <w:sz w:val="26"/>
                <w:szCs w:val="26"/>
              </w:rPr>
              <w:lastRenderedPageBreak/>
              <w:t>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Республике Карелия с худшими результатами единого государственного экзамена снизится до 1,4 процента;</w:t>
            </w:r>
            <w:proofErr w:type="gramEnd"/>
          </w:p>
          <w:p w:rsidR="00997BCD" w:rsidRPr="00DD4647" w:rsidRDefault="00997BCD" w:rsidP="00135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3) увеличение доли детей в возрасте от 5 до 18 лет, обучающихся по дополнительным общеобразовательным программам, от общего числа детей в возрасте от 5 до 18 лет, до 78,5 процент</w:t>
            </w:r>
            <w:r w:rsidR="001353A7">
              <w:rPr>
                <w:sz w:val="26"/>
                <w:szCs w:val="26"/>
              </w:rPr>
              <w:t>а</w:t>
            </w:r>
          </w:p>
        </w:tc>
      </w:tr>
    </w:tbl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45008" w:rsidRDefault="00F45008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997BCD" w:rsidRDefault="00997BCD" w:rsidP="00997BCD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3 «Развитие системы оценки качества образования» </w:t>
      </w:r>
    </w:p>
    <w:p w:rsidR="00997BCD" w:rsidRDefault="00997BCD" w:rsidP="00997B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6"/>
        <w:gridCol w:w="2418"/>
        <w:gridCol w:w="1510"/>
        <w:gridCol w:w="1528"/>
        <w:gridCol w:w="1881"/>
      </w:tblGrid>
      <w:tr w:rsidR="00997BCD" w:rsidTr="00F4500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F4500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997BCD" w:rsidTr="00F45008">
        <w:trPr>
          <w:trHeight w:val="30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F4500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Министерство Республики Карелия по вопросам  национальной политики, связям с общественными, религиозными  объединениями и средствами массовой информации</w:t>
            </w:r>
          </w:p>
        </w:tc>
      </w:tr>
      <w:tr w:rsidR="00997BCD" w:rsidTr="00F45008">
        <w:trPr>
          <w:trHeight w:val="30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F4500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DD4647">
              <w:rPr>
                <w:color w:val="000000" w:themeColor="text1"/>
                <w:sz w:val="26"/>
                <w:szCs w:val="26"/>
              </w:rPr>
              <w:t>отсутствуют</w:t>
            </w:r>
          </w:p>
        </w:tc>
      </w:tr>
      <w:tr w:rsidR="00997BCD" w:rsidTr="00F4500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F4500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 xml:space="preserve"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 </w:t>
            </w:r>
          </w:p>
        </w:tc>
      </w:tr>
      <w:tr w:rsidR="00997BCD" w:rsidTr="00F4500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 </w:t>
            </w:r>
          </w:p>
          <w:p w:rsidR="00997BCD" w:rsidRPr="00DD4647" w:rsidRDefault="00997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F4500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 xml:space="preserve">обеспечение современного уровня надежности и технологичности процедур оценки качества образования, в том числе через включение потребителей образовательных услуг в оценку деятельности системы образования,  реализацию механизмов внешней оценки качества образования, формирование культуры оценки качества образования </w:t>
            </w:r>
            <w:r w:rsidR="00F45008">
              <w:rPr>
                <w:sz w:val="26"/>
                <w:szCs w:val="26"/>
              </w:rPr>
              <w:t>в</w:t>
            </w:r>
            <w:r w:rsidRPr="00DD4647">
              <w:rPr>
                <w:sz w:val="26"/>
                <w:szCs w:val="26"/>
              </w:rPr>
              <w:t xml:space="preserve"> Республик</w:t>
            </w:r>
            <w:r w:rsidR="00F45008">
              <w:rPr>
                <w:sz w:val="26"/>
                <w:szCs w:val="26"/>
              </w:rPr>
              <w:t>е</w:t>
            </w:r>
            <w:r w:rsidRPr="00DD4647">
              <w:rPr>
                <w:sz w:val="26"/>
                <w:szCs w:val="26"/>
              </w:rPr>
              <w:t xml:space="preserve"> Карелия в области педагогических измерений, анализа и использования результатов оценочных процедур</w:t>
            </w:r>
          </w:p>
        </w:tc>
      </w:tr>
      <w:tr w:rsidR="00997BCD" w:rsidTr="00F4500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1353A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997BCD">
            <w:pPr>
              <w:numPr>
                <w:ilvl w:val="0"/>
                <w:numId w:val="13"/>
              </w:numPr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>число уровней образования, на которых реализуются механизмы внешней оценки качества образования;</w:t>
            </w:r>
          </w:p>
          <w:p w:rsidR="00997BCD" w:rsidRPr="00DD4647" w:rsidRDefault="00997BCD" w:rsidP="00997BCD">
            <w:pPr>
              <w:numPr>
                <w:ilvl w:val="0"/>
                <w:numId w:val="13"/>
              </w:numPr>
              <w:ind w:left="34" w:firstLine="0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>доля педагогических работников и руководителей образовательных организаций в Республике Карелия,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Республике Карелия</w:t>
            </w:r>
          </w:p>
        </w:tc>
      </w:tr>
      <w:tr w:rsidR="00997BCD" w:rsidTr="00F45008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подпрограммы </w:t>
            </w:r>
          </w:p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сроки реализации подпрограммы – 2014-2020 годы: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  <w:lang w:val="en-US"/>
              </w:rPr>
              <w:t>I</w:t>
            </w:r>
            <w:r w:rsidRPr="00DD4647">
              <w:rPr>
                <w:sz w:val="26"/>
                <w:szCs w:val="26"/>
              </w:rPr>
              <w:t xml:space="preserve"> этап – 2014-2015 годы;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  <w:lang w:val="en-US"/>
              </w:rPr>
              <w:t>II</w:t>
            </w:r>
            <w:r w:rsidRPr="00DD4647">
              <w:rPr>
                <w:sz w:val="26"/>
                <w:szCs w:val="26"/>
              </w:rPr>
              <w:t xml:space="preserve"> этап – 2016-2018 годы;</w:t>
            </w:r>
          </w:p>
          <w:p w:rsidR="00997BCD" w:rsidRPr="00DD4647" w:rsidRDefault="00997BCD">
            <w:pPr>
              <w:jc w:val="both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  <w:lang w:val="en-US"/>
              </w:rPr>
              <w:t>III</w:t>
            </w:r>
            <w:r w:rsidRPr="00DD4647">
              <w:rPr>
                <w:sz w:val="26"/>
                <w:szCs w:val="26"/>
              </w:rPr>
              <w:t xml:space="preserve"> этап – 2019-2020 годы</w:t>
            </w:r>
          </w:p>
        </w:tc>
      </w:tr>
      <w:tr w:rsidR="00997BCD" w:rsidTr="00F45008">
        <w:trPr>
          <w:trHeight w:val="67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Год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117345" w:rsidP="001173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97BCD" w:rsidRPr="00DD4647">
              <w:rPr>
                <w:sz w:val="26"/>
                <w:szCs w:val="26"/>
              </w:rPr>
              <w:t xml:space="preserve"> том числе</w:t>
            </w:r>
          </w:p>
        </w:tc>
      </w:tr>
      <w:tr w:rsidR="00997BCD" w:rsidTr="00F45008">
        <w:trPr>
          <w:trHeight w:val="6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117345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 w:rsidP="00117345">
            <w:pPr>
              <w:spacing w:line="276" w:lineRule="auto"/>
              <w:ind w:firstLine="34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DD4647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997BCD" w:rsidTr="00F45008">
        <w:trPr>
          <w:trHeight w:val="6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31 981,20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31 981,20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</w:tbl>
    <w:p w:rsidR="00F45008" w:rsidRDefault="00F45008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6"/>
        <w:gridCol w:w="2418"/>
        <w:gridCol w:w="1510"/>
        <w:gridCol w:w="1528"/>
        <w:gridCol w:w="1881"/>
      </w:tblGrid>
      <w:tr w:rsidR="00997BCD" w:rsidTr="00F45008">
        <w:trPr>
          <w:trHeight w:val="61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39 388,60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39 388,60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F45008">
        <w:trPr>
          <w:trHeight w:val="6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17 000,00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17 000,00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F45008">
        <w:trPr>
          <w:trHeight w:val="6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17 000,00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17 000,00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F45008">
        <w:trPr>
          <w:trHeight w:val="6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17 000,00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17 000,00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F45008">
        <w:trPr>
          <w:trHeight w:val="6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2019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17 000,00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17 000,00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F45008">
        <w:trPr>
          <w:trHeight w:val="6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7BCD" w:rsidRPr="00DD4647" w:rsidRDefault="00997BCD">
            <w:pPr>
              <w:rPr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17 000,00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17 000,00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F45008">
        <w:trPr>
          <w:trHeight w:val="61"/>
        </w:trPr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156 369,80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both"/>
              <w:rPr>
                <w:bCs/>
                <w:sz w:val="26"/>
                <w:szCs w:val="26"/>
              </w:rPr>
            </w:pPr>
            <w:r w:rsidRPr="00DD4647">
              <w:rPr>
                <w:bCs/>
                <w:sz w:val="26"/>
                <w:szCs w:val="26"/>
              </w:rPr>
              <w:t>156 369,80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jc w:val="center"/>
              <w:rPr>
                <w:sz w:val="26"/>
                <w:szCs w:val="26"/>
              </w:rPr>
            </w:pPr>
            <w:r w:rsidRPr="00DD4647">
              <w:rPr>
                <w:sz w:val="26"/>
                <w:szCs w:val="26"/>
              </w:rPr>
              <w:t>0,00</w:t>
            </w:r>
          </w:p>
        </w:tc>
      </w:tr>
      <w:tr w:rsidR="00997BCD" w:rsidTr="00F45008">
        <w:trPr>
          <w:trHeight w:val="96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D4647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CD" w:rsidRPr="00DD4647" w:rsidRDefault="00997BCD">
            <w:pPr>
              <w:ind w:left="34"/>
              <w:jc w:val="both"/>
              <w:rPr>
                <w:sz w:val="26"/>
                <w:szCs w:val="26"/>
                <w:lang w:eastAsia="en-US"/>
              </w:rPr>
            </w:pPr>
            <w:r w:rsidRPr="00DD4647">
              <w:rPr>
                <w:sz w:val="26"/>
                <w:szCs w:val="26"/>
              </w:rPr>
              <w:t xml:space="preserve">увеличение уровней образования, на которых реализуются механизмы внешней оценки качества образования, до 5 </w:t>
            </w:r>
          </w:p>
        </w:tc>
      </w:tr>
    </w:tbl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17345" w:rsidRDefault="00117345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17345" w:rsidRDefault="00117345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17345" w:rsidRDefault="00117345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17345" w:rsidRDefault="00117345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17345" w:rsidRDefault="00117345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97BCD" w:rsidRDefault="00997BCD" w:rsidP="00997BC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 xml:space="preserve">Приоритеты и цели государственной политики в соответствующей </w:t>
      </w:r>
      <w:r>
        <w:rPr>
          <w:szCs w:val="28"/>
        </w:rPr>
        <w:br/>
        <w:t xml:space="preserve">сфере социально-экономического развития, описание основных целей </w:t>
      </w:r>
      <w:r>
        <w:rPr>
          <w:szCs w:val="28"/>
        </w:rPr>
        <w:br/>
        <w:t>и задач государственной программы</w:t>
      </w:r>
    </w:p>
    <w:p w:rsidR="00997BCD" w:rsidRDefault="00997BCD" w:rsidP="00997BCD">
      <w:pPr>
        <w:jc w:val="center"/>
        <w:rPr>
          <w:szCs w:val="28"/>
        </w:rPr>
      </w:pP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Приоритетные направления и цели государственной политики, направленной на развитие образования в Республике Карелия, определяются: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596 </w:t>
      </w:r>
      <w:r>
        <w:rPr>
          <w:szCs w:val="28"/>
        </w:rPr>
        <w:br/>
        <w:t xml:space="preserve">«О долгосрочной государственной экономической политике»; 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597 </w:t>
      </w:r>
      <w:r>
        <w:rPr>
          <w:szCs w:val="28"/>
        </w:rPr>
        <w:br/>
        <w:t xml:space="preserve">«О мероприятиях по реализации государственной социальной политики»; 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599 </w:t>
      </w:r>
      <w:r w:rsidR="002861EC">
        <w:rPr>
          <w:szCs w:val="28"/>
        </w:rPr>
        <w:br/>
      </w:r>
      <w:r>
        <w:rPr>
          <w:szCs w:val="28"/>
        </w:rPr>
        <w:t xml:space="preserve">«О мерах по реализации государственной политики в области образования и науки»; 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606 </w:t>
      </w:r>
      <w:r w:rsidR="002861EC">
        <w:rPr>
          <w:szCs w:val="28"/>
        </w:rPr>
        <w:br/>
      </w:r>
      <w:r>
        <w:rPr>
          <w:szCs w:val="28"/>
        </w:rPr>
        <w:t xml:space="preserve">«О мерах по реализации демографической политики Российской Федерации»; 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1 июня 2012 года № 761 </w:t>
      </w:r>
      <w:r>
        <w:rPr>
          <w:szCs w:val="28"/>
        </w:rPr>
        <w:br/>
        <w:t xml:space="preserve">«О Национальной стратегии действий в интересах детей на 2012-2017 годы»; 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21 августа 2012 года                  № 1199 «Об оценке </w:t>
      </w:r>
      <w:proofErr w:type="gramStart"/>
      <w:r>
        <w:rPr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>
        <w:rPr>
          <w:szCs w:val="28"/>
        </w:rPr>
        <w:t xml:space="preserve">»; 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24 мая 2013 года № 517 </w:t>
      </w:r>
      <w:r w:rsidR="002861EC">
        <w:rPr>
          <w:szCs w:val="28"/>
        </w:rPr>
        <w:br/>
      </w:r>
      <w:r>
        <w:rPr>
          <w:szCs w:val="28"/>
        </w:rPr>
        <w:t>«О праздновании  100-летия образования  Республики Карелия»;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постановлением Правительства Российской Федерации от 20 июня 2011 года № 492 «О федеральной целевой про</w:t>
      </w:r>
      <w:r w:rsidR="002861EC">
        <w:rPr>
          <w:szCs w:val="28"/>
        </w:rPr>
        <w:t>грамме «Русский язык» на 2011-</w:t>
      </w:r>
      <w:r>
        <w:rPr>
          <w:szCs w:val="28"/>
        </w:rPr>
        <w:t>2015 годы»;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Российской Федерации от 3 ноября </w:t>
      </w:r>
      <w:r w:rsidR="002861EC">
        <w:rPr>
          <w:szCs w:val="28"/>
        </w:rPr>
        <w:br/>
      </w:r>
      <w:r>
        <w:rPr>
          <w:szCs w:val="28"/>
        </w:rPr>
        <w:t xml:space="preserve">2012 года № 1142 «О мерах по реализации Указа Президента Российской Федерации от 21 августа 2012 года № 1199 «Об оценке </w:t>
      </w:r>
      <w:proofErr w:type="gramStart"/>
      <w:r>
        <w:rPr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>
        <w:rPr>
          <w:szCs w:val="28"/>
        </w:rPr>
        <w:t>»;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Российской Федерации от 15 апреля </w:t>
      </w:r>
      <w:r w:rsidR="002861EC">
        <w:rPr>
          <w:szCs w:val="28"/>
        </w:rPr>
        <w:br/>
      </w:r>
      <w:r>
        <w:rPr>
          <w:szCs w:val="28"/>
        </w:rPr>
        <w:t>2014 года № 295 «Об утверждении государственной программы Российской Федерации «Развитие образования» на 2013-2020 годы»;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Российской Федерации от 23 мая </w:t>
      </w:r>
      <w:r w:rsidR="002861EC">
        <w:rPr>
          <w:szCs w:val="28"/>
        </w:rPr>
        <w:br/>
      </w:r>
      <w:r>
        <w:rPr>
          <w:szCs w:val="28"/>
        </w:rPr>
        <w:t>2015 года № 497 «О Федеральной целевой программе</w:t>
      </w:r>
      <w:r w:rsidR="002861EC">
        <w:rPr>
          <w:szCs w:val="28"/>
        </w:rPr>
        <w:t xml:space="preserve"> развития образования на 2016-</w:t>
      </w:r>
      <w:r>
        <w:rPr>
          <w:szCs w:val="28"/>
        </w:rPr>
        <w:t>2020 годы»;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Стратегией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18 ноября 2011 года № 2074-р;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Программой поэтапного совершенствования системы оплаты труда в государственных (муниц</w:t>
      </w:r>
      <w:r w:rsidR="002861EC">
        <w:rPr>
          <w:szCs w:val="28"/>
        </w:rPr>
        <w:t>ипальных) учреждениях на 2012-</w:t>
      </w:r>
      <w:r>
        <w:rPr>
          <w:szCs w:val="28"/>
        </w:rPr>
        <w:t xml:space="preserve">2018 годы, утвержденной распоряжением Правительства Российской Федерации </w:t>
      </w:r>
      <w:r w:rsidR="002861EC">
        <w:rPr>
          <w:szCs w:val="28"/>
        </w:rPr>
        <w:br/>
      </w:r>
      <w:r>
        <w:rPr>
          <w:szCs w:val="28"/>
        </w:rPr>
        <w:t>от 26 ноября 2012 года № 2190-р;</w:t>
      </w:r>
    </w:p>
    <w:p w:rsidR="00997BCD" w:rsidRDefault="00997BCD" w:rsidP="00997BCD">
      <w:pPr>
        <w:ind w:firstLine="708"/>
        <w:jc w:val="both"/>
        <w:rPr>
          <w:color w:val="00B0F0"/>
          <w:szCs w:val="28"/>
        </w:rPr>
      </w:pPr>
      <w:r>
        <w:rPr>
          <w:szCs w:val="28"/>
        </w:rPr>
        <w:t xml:space="preserve">Планом основных мероприятий, связанных с подготовкой и проведением празднования в 2020 году 100-летия образования Республики Карелия, </w:t>
      </w:r>
      <w:r>
        <w:rPr>
          <w:szCs w:val="28"/>
        </w:rPr>
        <w:lastRenderedPageBreak/>
        <w:t xml:space="preserve">утвержденным распоряжением Правительства Российской Федерации </w:t>
      </w:r>
      <w:r w:rsidR="002861EC">
        <w:rPr>
          <w:szCs w:val="28"/>
        </w:rPr>
        <w:br/>
      </w:r>
      <w:r>
        <w:rPr>
          <w:szCs w:val="28"/>
        </w:rPr>
        <w:t>от 22 ноября 2013 года № 2161-р;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Концепцией развития математического образования в Российской Федерации, утвержденной распоряжением Правительства Российской Федерации от 24 декабря 2013 года № 2506-р;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Планом мероприятий («дорожн</w:t>
      </w:r>
      <w:r w:rsidR="00C25AAE">
        <w:rPr>
          <w:szCs w:val="28"/>
        </w:rPr>
        <w:t>ой</w:t>
      </w:r>
      <w:r>
        <w:rPr>
          <w:szCs w:val="28"/>
        </w:rPr>
        <w:t xml:space="preserve"> карт</w:t>
      </w:r>
      <w:r w:rsidR="00C25AAE">
        <w:rPr>
          <w:szCs w:val="28"/>
        </w:rPr>
        <w:t>ой</w:t>
      </w:r>
      <w:r>
        <w:rPr>
          <w:szCs w:val="28"/>
        </w:rPr>
        <w:t>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апреля 2014 года № 722-р;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Концепцией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</w:t>
      </w:r>
      <w:r w:rsidR="00C25AAE">
        <w:rPr>
          <w:szCs w:val="28"/>
        </w:rPr>
        <w:t xml:space="preserve"> в Российской Федерации</w:t>
      </w:r>
      <w:r>
        <w:rPr>
          <w:szCs w:val="28"/>
        </w:rPr>
        <w:t xml:space="preserve">, утвержденной распоряжением Правительства Российской Федерации </w:t>
      </w:r>
      <w:r w:rsidR="002861EC">
        <w:rPr>
          <w:szCs w:val="28"/>
        </w:rPr>
        <w:br/>
      </w:r>
      <w:r>
        <w:rPr>
          <w:szCs w:val="28"/>
        </w:rPr>
        <w:t xml:space="preserve">от </w:t>
      </w:r>
      <w:r w:rsidR="00C25AAE">
        <w:rPr>
          <w:szCs w:val="28"/>
        </w:rPr>
        <w:t xml:space="preserve"> </w:t>
      </w:r>
      <w:r>
        <w:rPr>
          <w:szCs w:val="28"/>
        </w:rPr>
        <w:t>30 июля 2014 года № 1430-р;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Концепцией развития дополнительного образования детей, утвержденной распоряжением Правительства Российской Федерации от 4 сентября 2014 года № 1726-р;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Планом мероприятий на 2015-2020 годы по реализации Концепции развития дополнительного образования детей, утв</w:t>
      </w:r>
      <w:r w:rsidR="00C25AAE">
        <w:rPr>
          <w:szCs w:val="28"/>
        </w:rPr>
        <w:t>ержденной</w:t>
      </w:r>
      <w:r>
        <w:rPr>
          <w:szCs w:val="28"/>
        </w:rPr>
        <w:t xml:space="preserve"> распоряжени</w:t>
      </w:r>
      <w:r w:rsidR="00C25AAE">
        <w:rPr>
          <w:szCs w:val="28"/>
        </w:rPr>
        <w:t xml:space="preserve">ем Правительства Российской Федерации </w:t>
      </w:r>
      <w:r>
        <w:rPr>
          <w:szCs w:val="28"/>
        </w:rPr>
        <w:t xml:space="preserve"> от</w:t>
      </w:r>
      <w:r w:rsidR="00C25AAE">
        <w:rPr>
          <w:szCs w:val="28"/>
        </w:rPr>
        <w:t xml:space="preserve"> </w:t>
      </w:r>
      <w:r>
        <w:rPr>
          <w:szCs w:val="28"/>
        </w:rPr>
        <w:t>4</w:t>
      </w:r>
      <w:r w:rsidR="00C25AAE">
        <w:rPr>
          <w:szCs w:val="28"/>
        </w:rPr>
        <w:t xml:space="preserve"> сентября </w:t>
      </w:r>
      <w:r>
        <w:rPr>
          <w:szCs w:val="28"/>
        </w:rPr>
        <w:t xml:space="preserve">2014 </w:t>
      </w:r>
      <w:r w:rsidR="00C25AAE">
        <w:rPr>
          <w:szCs w:val="28"/>
        </w:rPr>
        <w:t xml:space="preserve">года </w:t>
      </w:r>
      <w:r>
        <w:rPr>
          <w:szCs w:val="28"/>
        </w:rPr>
        <w:t xml:space="preserve">№ 1726-р, утвержденным распоряжением Правительства Российской Федерации от </w:t>
      </w:r>
      <w:r w:rsidR="00C25AAE">
        <w:rPr>
          <w:szCs w:val="28"/>
        </w:rPr>
        <w:t xml:space="preserve">                    </w:t>
      </w:r>
      <w:r>
        <w:rPr>
          <w:szCs w:val="28"/>
        </w:rPr>
        <w:t>24 апреля 2015 года № 729-р;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Стратегией развития воспитания в Российской Федерации на период до 2025 года, утвержденной распоряжением Правительства Российской  Федерации от 29 мая 2015 года № 996-р;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t xml:space="preserve">Программой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годы, утвержденной распоряжением </w:t>
      </w:r>
      <w:r>
        <w:rPr>
          <w:szCs w:val="28"/>
        </w:rPr>
        <w:t xml:space="preserve">Правительства Российской  Федерации от </w:t>
      </w:r>
      <w:r>
        <w:t>23 октября 2015 года № 2145-р;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Комплексной программой повышения профессионального уровня педагогических работников общеобразовательных организаций</w:t>
      </w:r>
      <w:r w:rsidR="002861EC">
        <w:rPr>
          <w:szCs w:val="28"/>
        </w:rPr>
        <w:t xml:space="preserve"> от </w:t>
      </w:r>
      <w:r>
        <w:rPr>
          <w:szCs w:val="28"/>
        </w:rPr>
        <w:t xml:space="preserve">28 мая </w:t>
      </w:r>
      <w:r w:rsidR="00C25AAE">
        <w:rPr>
          <w:szCs w:val="28"/>
        </w:rPr>
        <w:t xml:space="preserve">               </w:t>
      </w:r>
      <w:r>
        <w:rPr>
          <w:szCs w:val="28"/>
        </w:rPr>
        <w:t>2014 года № 3241п-П8;</w:t>
      </w:r>
    </w:p>
    <w:p w:rsidR="004E5D55" w:rsidRDefault="004E5D55" w:rsidP="004E5D55">
      <w:pPr>
        <w:ind w:firstLine="708"/>
        <w:jc w:val="both"/>
        <w:rPr>
          <w:szCs w:val="28"/>
        </w:rPr>
      </w:pPr>
      <w:r>
        <w:rPr>
          <w:szCs w:val="28"/>
        </w:rPr>
        <w:t>Законом Республики Карелия от 17 октября 2011 года № 1532-ЗРК                     «О Программе социально-экономического развития Республики Карелия на период до 2015 года</w:t>
      </w:r>
      <w:r w:rsidR="001353A7">
        <w:t>»</w:t>
      </w:r>
      <w:r>
        <w:rPr>
          <w:szCs w:val="28"/>
        </w:rPr>
        <w:t>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Законодательного Собрания Республики Карелия </w:t>
      </w:r>
      <w:r w:rsidR="002861EC">
        <w:rPr>
          <w:szCs w:val="28"/>
        </w:rPr>
        <w:br/>
      </w:r>
      <w:r>
        <w:rPr>
          <w:szCs w:val="28"/>
        </w:rPr>
        <w:t>от</w:t>
      </w:r>
      <w:r w:rsidR="00C25AAE">
        <w:rPr>
          <w:szCs w:val="28"/>
        </w:rPr>
        <w:t xml:space="preserve"> </w:t>
      </w:r>
      <w:r>
        <w:rPr>
          <w:szCs w:val="28"/>
        </w:rPr>
        <w:t xml:space="preserve">24 июня 2010 года № 1755-IV ЗС «О Стратегии социально-экономического развития Республики Карелия до 2020 года»; 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Законодательного Собрания Республики Карелия </w:t>
      </w:r>
      <w:r w:rsidR="002861EC">
        <w:rPr>
          <w:szCs w:val="28"/>
        </w:rPr>
        <w:br/>
      </w:r>
      <w:r>
        <w:rPr>
          <w:szCs w:val="28"/>
        </w:rPr>
        <w:t>от</w:t>
      </w:r>
      <w:r w:rsidR="00C25AAE">
        <w:rPr>
          <w:szCs w:val="28"/>
        </w:rPr>
        <w:t xml:space="preserve"> </w:t>
      </w:r>
      <w:r>
        <w:rPr>
          <w:szCs w:val="28"/>
        </w:rPr>
        <w:t xml:space="preserve">15 ноября 2012 года № 467-V ЗС «О Концепции социально-экономического развития Республики Карелия на период до 2017 года»;  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Республики Карелия от 17 февраля </w:t>
      </w:r>
      <w:r w:rsidR="00C25AAE">
        <w:rPr>
          <w:szCs w:val="28"/>
        </w:rPr>
        <w:t xml:space="preserve">                     </w:t>
      </w:r>
      <w:r>
        <w:rPr>
          <w:szCs w:val="28"/>
        </w:rPr>
        <w:t xml:space="preserve">2011 года № 37-П «О Долгосрочной целевой программе «Комплексные меры </w:t>
      </w:r>
      <w:r>
        <w:rPr>
          <w:szCs w:val="28"/>
        </w:rPr>
        <w:lastRenderedPageBreak/>
        <w:t>профилактики немедицинского потребления наркотиков в Республике Карелия» на 2011-2015 годы»;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Республики Карелия от 30 июня </w:t>
      </w:r>
      <w:r w:rsidR="002861EC">
        <w:rPr>
          <w:szCs w:val="28"/>
        </w:rPr>
        <w:br/>
      </w:r>
      <w:r>
        <w:rPr>
          <w:szCs w:val="28"/>
        </w:rPr>
        <w:t>2012 года № 204-П «О долгосрочной целевой программе «Повышение безопасности дорожного движения в Республике Карелия» на 2012-2015 годы»;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Республики Карелия от 22 марта </w:t>
      </w:r>
      <w:r w:rsidR="002861EC">
        <w:rPr>
          <w:szCs w:val="28"/>
        </w:rPr>
        <w:br/>
      </w:r>
      <w:r>
        <w:rPr>
          <w:szCs w:val="28"/>
        </w:rPr>
        <w:t>2013 года № 104-П «Об утверждении Комплекса мер по модернизации общего образования Республики Карелия на 2013 год и на период до 2020 года»;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Инвестиционной стратегией Республики Карелия на период до 2025 года, утвержденной распоряжением Главы Республики Карелия от 20 августа </w:t>
      </w:r>
      <w:r w:rsidR="002861EC">
        <w:rPr>
          <w:szCs w:val="28"/>
        </w:rPr>
        <w:br/>
      </w:r>
      <w:r>
        <w:rPr>
          <w:szCs w:val="28"/>
        </w:rPr>
        <w:t>2015 года  № 290-р;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Планом действий по модернизации общего образования на период </w:t>
      </w:r>
      <w:r w:rsidR="002861EC">
        <w:rPr>
          <w:szCs w:val="28"/>
        </w:rPr>
        <w:br/>
      </w:r>
      <w:r>
        <w:rPr>
          <w:szCs w:val="28"/>
        </w:rPr>
        <w:t>2011-2015 годов, направленным на реализацию национальной образовательной инициативы «Наша новая школа», утвержденным распоряжением Правительства Республики Карелия от 30 сентября 2010 года № 418р-П;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Региональной целевой программой стимулирования развития жилищного строительства в Республике Карелия на 2011-2015 годы, утвержденной распоряжением Правительства Республики Карелия от 8 июля 2011 года           № 347р-П;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Стратегией действий в интересах детей в Республике Карелия на </w:t>
      </w:r>
      <w:r w:rsidR="002861EC">
        <w:rPr>
          <w:szCs w:val="28"/>
        </w:rPr>
        <w:br/>
      </w:r>
      <w:r>
        <w:rPr>
          <w:szCs w:val="28"/>
        </w:rPr>
        <w:t>2012-2017 годы, утвержденной распоряжением Правительства Республики Карелия от 23 ноября 2012 года № 693р-П;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Поэтапной программой («дорожн</w:t>
      </w:r>
      <w:r w:rsidR="004E5D55">
        <w:rPr>
          <w:szCs w:val="28"/>
        </w:rPr>
        <w:t>ой картой</w:t>
      </w:r>
      <w:r>
        <w:rPr>
          <w:szCs w:val="28"/>
        </w:rPr>
        <w:t xml:space="preserve">») по обеспечению доступности дошкольного образования на территории Республики Карелия на 2013-2018 годы, утвержденной распоряжением Правительства Республики Карелия от 18 апреля 2013 года № 200р-П; </w:t>
      </w:r>
    </w:p>
    <w:p w:rsidR="00997BCD" w:rsidRDefault="004E5D55" w:rsidP="00997BCD">
      <w:pPr>
        <w:ind w:firstLine="708"/>
        <w:jc w:val="both"/>
        <w:rPr>
          <w:szCs w:val="28"/>
        </w:rPr>
      </w:pPr>
      <w:r>
        <w:rPr>
          <w:szCs w:val="28"/>
        </w:rPr>
        <w:t>Планом мероприятий («дорожной</w:t>
      </w:r>
      <w:r w:rsidR="00997BCD">
        <w:rPr>
          <w:szCs w:val="28"/>
        </w:rPr>
        <w:t xml:space="preserve"> карт</w:t>
      </w:r>
      <w:r>
        <w:rPr>
          <w:szCs w:val="28"/>
        </w:rPr>
        <w:t>ой</w:t>
      </w:r>
      <w:r w:rsidR="00997BCD">
        <w:rPr>
          <w:szCs w:val="28"/>
        </w:rPr>
        <w:t xml:space="preserve">») «Изменения в отраслях социальной сферы, направленные на повышение эффективности образования и науки» в сфере образования Республики Карелия на 2013-2018 годы, </w:t>
      </w:r>
      <w:r>
        <w:rPr>
          <w:szCs w:val="28"/>
        </w:rPr>
        <w:t xml:space="preserve">одобренным </w:t>
      </w:r>
      <w:r w:rsidR="00997BCD">
        <w:rPr>
          <w:szCs w:val="28"/>
        </w:rPr>
        <w:t>распоряжением Правительства Республики Карелия от 29 апреля 2013 года № 224р-П;</w:t>
      </w:r>
    </w:p>
    <w:p w:rsidR="00997BCD" w:rsidRDefault="001353A7" w:rsidP="00997BCD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997BCD">
        <w:rPr>
          <w:szCs w:val="28"/>
        </w:rPr>
        <w:t>егиональной программой Республики Карелия «Доступная среда в Республике Карелия» на 2013-2015 годы, утвержденной распоряжением Правительства Республики Карелия от 23 мая 2013 года № 282р-П;</w:t>
      </w:r>
    </w:p>
    <w:p w:rsidR="00997BCD" w:rsidRDefault="00997BCD" w:rsidP="00997BC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Перечнем органов исполнительной власти Республики Карелия и органов местного самоуправления муниципальных образований в Республике Карелия, ответственных за выполнение сетевого графика контроля за исполнением плана основных мероприятий, связанных с подготовкой и проведением празднования в 2020 году 100-летия образования Республики Карелия, </w:t>
      </w:r>
      <w:r w:rsidR="004E5D55">
        <w:rPr>
          <w:szCs w:val="28"/>
        </w:rPr>
        <w:t xml:space="preserve">утвержденного распоряжением Правительства Российской Федерации от 22 ноября 2013 года № 2161-р, </w:t>
      </w:r>
      <w:r>
        <w:rPr>
          <w:szCs w:val="28"/>
        </w:rPr>
        <w:t>утвержденным распоряжением Правительства Республики Карелия от 15 апреля 2014 года</w:t>
      </w:r>
      <w:proofErr w:type="gramEnd"/>
      <w:r>
        <w:rPr>
          <w:szCs w:val="28"/>
        </w:rPr>
        <w:t xml:space="preserve"> № 199р-П.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Уровень доступности образования населения Российской Федерации один из самых высоких в мире. По последней переписи населения доля мужчин и женщин старше 15 лет, не имеющих начального общего образования, в </w:t>
      </w:r>
      <w:r>
        <w:rPr>
          <w:szCs w:val="28"/>
        </w:rPr>
        <w:lastRenderedPageBreak/>
        <w:t>Республике Карелия составляет всего 0,5 процента (в Российской Федерации этот показатель равен 0,59 процента).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>Доля населения</w:t>
      </w:r>
      <w:r w:rsidR="004E5D55">
        <w:rPr>
          <w:szCs w:val="28"/>
        </w:rPr>
        <w:t xml:space="preserve"> Республики Карелия</w:t>
      </w:r>
      <w:r>
        <w:rPr>
          <w:szCs w:val="28"/>
        </w:rPr>
        <w:t>, имеющего среднее профессиональное образование, составляет 33,7 процента (в Российской Федерации этот показатель равен 31,2 процента</w:t>
      </w:r>
      <w:r w:rsidR="009110D7">
        <w:rPr>
          <w:szCs w:val="28"/>
        </w:rPr>
        <w:t>,</w:t>
      </w:r>
      <w:r>
        <w:rPr>
          <w:szCs w:val="28"/>
        </w:rPr>
        <w:t xml:space="preserve"> в Северо-Западном федеральном округе </w:t>
      </w:r>
      <w:r w:rsidR="00343615">
        <w:rPr>
          <w:szCs w:val="28"/>
        </w:rPr>
        <w:t>–</w:t>
      </w:r>
      <w:r>
        <w:rPr>
          <w:szCs w:val="28"/>
        </w:rPr>
        <w:t xml:space="preserve"> 34,1 процента). Значение показателя доли населения, имеющего высшее образование, в Республике Карелия уступает значениям по Российской Федерации и Северо-Западному федеральному округу (в 2011 году в Республике Карелия </w:t>
      </w:r>
      <w:r w:rsidR="00343615">
        <w:rPr>
          <w:szCs w:val="28"/>
        </w:rPr>
        <w:t>–</w:t>
      </w:r>
      <w:r>
        <w:rPr>
          <w:szCs w:val="28"/>
        </w:rPr>
        <w:t xml:space="preserve"> 19,3 процента,  в Российской Федерации </w:t>
      </w:r>
      <w:r w:rsidR="00343615">
        <w:rPr>
          <w:szCs w:val="28"/>
        </w:rPr>
        <w:t>–</w:t>
      </w:r>
      <w:r>
        <w:rPr>
          <w:szCs w:val="28"/>
        </w:rPr>
        <w:t xml:space="preserve"> 22,8 процента, в Северо-Западном федеральном округе </w:t>
      </w:r>
      <w:r w:rsidR="00343615">
        <w:rPr>
          <w:szCs w:val="28"/>
        </w:rPr>
        <w:t>–</w:t>
      </w:r>
      <w:r>
        <w:rPr>
          <w:szCs w:val="28"/>
        </w:rPr>
        <w:t xml:space="preserve"> 25,4 процента).</w:t>
      </w:r>
    </w:p>
    <w:p w:rsidR="00997BCD" w:rsidRDefault="00997BCD" w:rsidP="00997BCD">
      <w:pPr>
        <w:ind w:firstLine="708"/>
        <w:jc w:val="both"/>
        <w:rPr>
          <w:szCs w:val="28"/>
        </w:rPr>
      </w:pPr>
      <w:r>
        <w:rPr>
          <w:szCs w:val="28"/>
        </w:rPr>
        <w:t xml:space="preserve">В сфере среднего профессионального образования приоритетным является трудоустройство выпускников профессиональных образовательных организаций очной формы обучения в течение одного года после окончания обучения по полученной специальности (профессии). По итогам 2014 года в Республике Карелия значение данного показателя составило 49 процентов, что выше, чем в Российской Федерации  за 2014 год </w:t>
      </w:r>
      <w:r w:rsidR="009110D7">
        <w:rPr>
          <w:szCs w:val="28"/>
        </w:rPr>
        <w:t>(</w:t>
      </w:r>
      <w:r>
        <w:rPr>
          <w:szCs w:val="28"/>
        </w:rPr>
        <w:t>46,7 процента</w:t>
      </w:r>
      <w:r w:rsidR="009110D7">
        <w:rPr>
          <w:szCs w:val="28"/>
        </w:rPr>
        <w:t>)</w:t>
      </w:r>
      <w:r>
        <w:rPr>
          <w:szCs w:val="28"/>
        </w:rPr>
        <w:t xml:space="preserve">. </w:t>
      </w:r>
      <w:proofErr w:type="gramStart"/>
      <w:r w:rsidR="00343615">
        <w:rPr>
          <w:szCs w:val="28"/>
        </w:rPr>
        <w:t>По итогам</w:t>
      </w:r>
      <w:r>
        <w:rPr>
          <w:szCs w:val="28"/>
        </w:rPr>
        <w:t xml:space="preserve"> реализации </w:t>
      </w:r>
      <w:r w:rsidR="00343615">
        <w:rPr>
          <w:szCs w:val="28"/>
        </w:rPr>
        <w:t>государственной программы Республики Карелия «Развитие образования в Республике Карелия» на 2014-2020 годы (далее – государственная п</w:t>
      </w:r>
      <w:r>
        <w:rPr>
          <w:szCs w:val="28"/>
        </w:rPr>
        <w:t>рограмм</w:t>
      </w:r>
      <w:r w:rsidR="00343615">
        <w:rPr>
          <w:szCs w:val="28"/>
        </w:rPr>
        <w:t>а)</w:t>
      </w:r>
      <w:r>
        <w:rPr>
          <w:szCs w:val="28"/>
        </w:rPr>
        <w:t xml:space="preserve"> планируется увеличение доли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 до 57 процентов, что немного ниже планового значения показателя государственной программы Российской Федерации «Развитие образования» на 2013-2020 годы</w:t>
      </w:r>
      <w:proofErr w:type="gramEnd"/>
      <w:r>
        <w:rPr>
          <w:szCs w:val="28"/>
        </w:rPr>
        <w:t xml:space="preserve">  </w:t>
      </w:r>
      <w:r w:rsidR="009110D7">
        <w:rPr>
          <w:szCs w:val="28"/>
        </w:rPr>
        <w:t>(</w:t>
      </w:r>
      <w:r>
        <w:rPr>
          <w:szCs w:val="28"/>
        </w:rPr>
        <w:t>до 60 процентов</w:t>
      </w:r>
      <w:r w:rsidR="009110D7">
        <w:rPr>
          <w:szCs w:val="28"/>
        </w:rPr>
        <w:t>)</w:t>
      </w:r>
      <w:r>
        <w:rPr>
          <w:szCs w:val="28"/>
        </w:rPr>
        <w:t xml:space="preserve"> в 2020 году.</w:t>
      </w:r>
    </w:p>
    <w:p w:rsidR="00997BCD" w:rsidRDefault="00997BCD" w:rsidP="00997BC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сфере дошкольного образования приоритетным является исполнение подпункта «в» пункта 1 </w:t>
      </w:r>
      <w:r w:rsidR="00343615">
        <w:rPr>
          <w:szCs w:val="28"/>
        </w:rPr>
        <w:t>У</w:t>
      </w:r>
      <w:r>
        <w:rPr>
          <w:szCs w:val="28"/>
        </w:rPr>
        <w:t xml:space="preserve">каза Президента Российской Федерации от 7 мая </w:t>
      </w:r>
      <w:r w:rsidR="00AE52FC">
        <w:rPr>
          <w:szCs w:val="28"/>
        </w:rPr>
        <w:t xml:space="preserve">                   </w:t>
      </w:r>
      <w:r>
        <w:rPr>
          <w:szCs w:val="28"/>
        </w:rPr>
        <w:t>2012 года № 599 «О мерах по реализации государственной политики в области образования и науки» по достижению к 2016 году 100 процентов доступности дошкольного образования для детей в возрасте от 3 до 7 лет.</w:t>
      </w:r>
      <w:proofErr w:type="gramEnd"/>
      <w:r>
        <w:rPr>
          <w:szCs w:val="28"/>
        </w:rPr>
        <w:t xml:space="preserve"> По итогам </w:t>
      </w:r>
      <w:r w:rsidR="00AE52FC">
        <w:rPr>
          <w:szCs w:val="28"/>
        </w:rPr>
        <w:t xml:space="preserve">                    </w:t>
      </w:r>
      <w:r>
        <w:rPr>
          <w:szCs w:val="28"/>
        </w:rPr>
        <w:t xml:space="preserve">2014 года в Республике Карелия 99,6 процента детей в возрасте от 3 до 7 лет обеспечены местами в дошкольных образовательных организациях, что выше значения данного показателя по Российской Федерации по итогам 2014 года  </w:t>
      </w:r>
      <w:r w:rsidR="009110D7">
        <w:rPr>
          <w:szCs w:val="28"/>
        </w:rPr>
        <w:t>(</w:t>
      </w:r>
      <w:r>
        <w:rPr>
          <w:szCs w:val="28"/>
        </w:rPr>
        <w:t>95,5 процента</w:t>
      </w:r>
      <w:r w:rsidR="009110D7">
        <w:rPr>
          <w:szCs w:val="28"/>
        </w:rPr>
        <w:t>)</w:t>
      </w:r>
      <w:r>
        <w:rPr>
          <w:szCs w:val="28"/>
        </w:rPr>
        <w:t xml:space="preserve">. </w:t>
      </w:r>
      <w:r w:rsidR="00AE52FC">
        <w:rPr>
          <w:szCs w:val="28"/>
        </w:rPr>
        <w:t>По итогам</w:t>
      </w:r>
      <w:r>
        <w:rPr>
          <w:szCs w:val="28"/>
        </w:rPr>
        <w:t xml:space="preserve"> реализации </w:t>
      </w:r>
      <w:r w:rsidR="00AE52FC">
        <w:rPr>
          <w:szCs w:val="28"/>
        </w:rPr>
        <w:t>государственной п</w:t>
      </w:r>
      <w:r>
        <w:rPr>
          <w:szCs w:val="28"/>
        </w:rPr>
        <w:t>рограммы планируется достижение 100 процентов доступности дошкольного образования для детей в возрасте от 3 до 7 лет, что соответствует планам государственной программы Российской Федерации «Развитие образования» на 2013-2020 годы.</w:t>
      </w:r>
    </w:p>
    <w:p w:rsidR="00997BCD" w:rsidRDefault="00997BCD" w:rsidP="00997BC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Результативность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и уровень равенства доступности к качественному обучению в общем образовании измеряется </w:t>
      </w:r>
      <w:r w:rsidR="00AE52FC">
        <w:rPr>
          <w:szCs w:val="28"/>
        </w:rPr>
        <w:t xml:space="preserve">таким </w:t>
      </w:r>
      <w:r>
        <w:rPr>
          <w:szCs w:val="28"/>
        </w:rPr>
        <w:t xml:space="preserve">показателем </w:t>
      </w:r>
      <w:r w:rsidR="00AE52FC">
        <w:rPr>
          <w:szCs w:val="28"/>
        </w:rPr>
        <w:t>как</w:t>
      </w:r>
      <w:r>
        <w:rPr>
          <w:szCs w:val="28"/>
        </w:rPr>
        <w:t xml:space="preserve"> отношение среднего балла единого государственного экзамена (в расчете на 2 обязательных предмета)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</w:t>
      </w:r>
      <w:proofErr w:type="gramEnd"/>
      <w:r>
        <w:rPr>
          <w:szCs w:val="28"/>
        </w:rPr>
        <w:t xml:space="preserve"> Республике Карелия с худшими результатами единого государственного </w:t>
      </w:r>
      <w:r>
        <w:rPr>
          <w:szCs w:val="28"/>
        </w:rPr>
        <w:lastRenderedPageBreak/>
        <w:t xml:space="preserve">экзамена, который по итогам 2014 года в Республике Карелия составил 1,53 процента, в Российской Федерации  данный показатель за 2014 год составил 1,83 процента. Таким образом, уровень равенства доступности к качественному обучению в общем образовании в Республике Карелия выше, чем в Российской Федерации. </w:t>
      </w:r>
      <w:r w:rsidR="00AE52FC">
        <w:rPr>
          <w:szCs w:val="28"/>
        </w:rPr>
        <w:t xml:space="preserve">По итогам </w:t>
      </w:r>
      <w:r>
        <w:rPr>
          <w:szCs w:val="28"/>
        </w:rPr>
        <w:t xml:space="preserve">реализации </w:t>
      </w:r>
      <w:r w:rsidR="00AE52FC">
        <w:rPr>
          <w:szCs w:val="28"/>
        </w:rPr>
        <w:t>государственной п</w:t>
      </w:r>
      <w:r>
        <w:rPr>
          <w:szCs w:val="28"/>
        </w:rPr>
        <w:t xml:space="preserve">рограммы планируется снижение уровня неравенства доступности к качественному обучению в общем образовании до 1,4 процента, что выше планового значения показателя государственной программы Российской Федерации «Развитие образования» на 2013-2020 годы  </w:t>
      </w:r>
      <w:r w:rsidR="00AE52FC">
        <w:rPr>
          <w:szCs w:val="28"/>
        </w:rPr>
        <w:t>–</w:t>
      </w:r>
      <w:r>
        <w:rPr>
          <w:szCs w:val="28"/>
        </w:rPr>
        <w:t xml:space="preserve"> до 1,7 процента к 2020 году.</w:t>
      </w:r>
    </w:p>
    <w:p w:rsidR="00997BCD" w:rsidRDefault="00997BCD" w:rsidP="00997BC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сфере дополнительного образования детей приоритетным является исполнение подпункта «в» пункта 1 </w:t>
      </w:r>
      <w:r w:rsidR="000A58EC">
        <w:rPr>
          <w:szCs w:val="28"/>
        </w:rPr>
        <w:t>У</w:t>
      </w:r>
      <w:r>
        <w:rPr>
          <w:szCs w:val="28"/>
        </w:rPr>
        <w:t>каза Президента Российской Федерации от 7 мая 2012 года № 599 «О мерах по реализации государственной политики в области образования и науки» по увеличению к 2020 году числа детей в возрасте от 5 до 18 лет, обучающихся по дополнительным образовательным программам, в общей численности детей этого возраста до 70-75</w:t>
      </w:r>
      <w:proofErr w:type="gramEnd"/>
      <w:r>
        <w:rPr>
          <w:szCs w:val="28"/>
        </w:rPr>
        <w:t xml:space="preserve"> процентов. По итогам 2014 года Республи</w:t>
      </w:r>
      <w:r w:rsidR="000A58EC">
        <w:rPr>
          <w:szCs w:val="28"/>
        </w:rPr>
        <w:t>ка Карелия исполнила положение У</w:t>
      </w:r>
      <w:r>
        <w:rPr>
          <w:szCs w:val="28"/>
        </w:rPr>
        <w:t>каза Президента Российской Федерации</w:t>
      </w:r>
      <w:r w:rsidR="000A58EC">
        <w:rPr>
          <w:szCs w:val="28"/>
        </w:rPr>
        <w:t xml:space="preserve"> </w:t>
      </w:r>
      <w:r>
        <w:rPr>
          <w:szCs w:val="28"/>
        </w:rPr>
        <w:t xml:space="preserve">– значение показателя составило 78,1 процента. При этом значение показателя по Российской Федерации в 2014 году </w:t>
      </w:r>
      <w:r w:rsidR="00487D15">
        <w:rPr>
          <w:szCs w:val="28"/>
        </w:rPr>
        <w:t xml:space="preserve">– </w:t>
      </w:r>
      <w:r>
        <w:rPr>
          <w:szCs w:val="28"/>
        </w:rPr>
        <w:t xml:space="preserve">выше значения, достигнутого Республикой Карелия, </w:t>
      </w:r>
      <w:r w:rsidR="00487D15">
        <w:rPr>
          <w:szCs w:val="28"/>
        </w:rPr>
        <w:t xml:space="preserve">– </w:t>
      </w:r>
      <w:r>
        <w:rPr>
          <w:szCs w:val="28"/>
        </w:rPr>
        <w:t xml:space="preserve">86 процентов. </w:t>
      </w:r>
      <w:r w:rsidR="002861EC">
        <w:rPr>
          <w:szCs w:val="28"/>
        </w:rPr>
        <w:br/>
      </w:r>
      <w:r>
        <w:rPr>
          <w:szCs w:val="28"/>
        </w:rPr>
        <w:t xml:space="preserve">В рамках реализации </w:t>
      </w:r>
      <w:r w:rsidR="000A58EC">
        <w:rPr>
          <w:szCs w:val="28"/>
        </w:rPr>
        <w:t>государственной п</w:t>
      </w:r>
      <w:r>
        <w:rPr>
          <w:szCs w:val="28"/>
        </w:rPr>
        <w:t xml:space="preserve">рограммы планируется сохранение достигнутого уровня значения показателя в условиях прогнозного увеличения числа обучающихся (плановое значение в 2020 году – 78,5 процента). В рамках государственной программы Российской Федерации «Развитие образования» на 2013-2020 годы также запланировано сохранение достигнутого уровня значения показателя в условиях прогнозного увеличения числа обучающихся на уровне 86 процентов. </w:t>
      </w:r>
    </w:p>
    <w:p w:rsidR="00997BCD" w:rsidRDefault="00997BCD" w:rsidP="00997BCD">
      <w:pPr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Таким образом, целью </w:t>
      </w:r>
      <w:r w:rsidR="000A58EC">
        <w:rPr>
          <w:szCs w:val="28"/>
        </w:rPr>
        <w:t>государственной п</w:t>
      </w:r>
      <w:r>
        <w:rPr>
          <w:szCs w:val="28"/>
        </w:rPr>
        <w:t xml:space="preserve">рограммы является обеспечение высокого качества и доступности образования, соответствующего растущим потребностям гражданина, общества, требованиям социально </w:t>
      </w:r>
      <w:proofErr w:type="spellStart"/>
      <w:proofErr w:type="gramStart"/>
      <w:r>
        <w:rPr>
          <w:szCs w:val="28"/>
        </w:rPr>
        <w:t>ориентирован</w:t>
      </w:r>
      <w:r w:rsidR="000A58EC">
        <w:rPr>
          <w:szCs w:val="28"/>
        </w:rPr>
        <w:t>-</w:t>
      </w:r>
      <w:r>
        <w:rPr>
          <w:szCs w:val="28"/>
        </w:rPr>
        <w:t>ного</w:t>
      </w:r>
      <w:proofErr w:type="spellEnd"/>
      <w:proofErr w:type="gramEnd"/>
      <w:r>
        <w:rPr>
          <w:szCs w:val="28"/>
        </w:rPr>
        <w:t xml:space="preserve"> инновационного развития Республики Карелия.</w:t>
      </w:r>
    </w:p>
    <w:p w:rsidR="00997BCD" w:rsidRDefault="00997BCD" w:rsidP="00997BCD">
      <w:pPr>
        <w:ind w:firstLine="709"/>
        <w:jc w:val="both"/>
        <w:rPr>
          <w:szCs w:val="28"/>
        </w:rPr>
      </w:pPr>
      <w:r>
        <w:rPr>
          <w:szCs w:val="28"/>
        </w:rPr>
        <w:t xml:space="preserve">Достижение цели </w:t>
      </w:r>
      <w:r w:rsidR="000A58EC">
        <w:rPr>
          <w:szCs w:val="28"/>
        </w:rPr>
        <w:t>государственной п</w:t>
      </w:r>
      <w:r>
        <w:rPr>
          <w:szCs w:val="28"/>
        </w:rPr>
        <w:t>рограммы позволит обеспечить право граждан на качественное образование в Республике Карелия.</w:t>
      </w:r>
    </w:p>
    <w:p w:rsidR="00997BCD" w:rsidRDefault="00997BCD" w:rsidP="00997BCD">
      <w:pPr>
        <w:ind w:firstLine="709"/>
        <w:jc w:val="both"/>
        <w:rPr>
          <w:rFonts w:ascii="Calibri" w:hAnsi="Calibri"/>
          <w:szCs w:val="28"/>
        </w:rPr>
      </w:pPr>
      <w:proofErr w:type="gramStart"/>
      <w:r>
        <w:rPr>
          <w:szCs w:val="28"/>
        </w:rPr>
        <w:t xml:space="preserve">Цель </w:t>
      </w:r>
      <w:r w:rsidR="000A58EC">
        <w:rPr>
          <w:szCs w:val="28"/>
        </w:rPr>
        <w:t>государственной п</w:t>
      </w:r>
      <w:r>
        <w:rPr>
          <w:szCs w:val="28"/>
        </w:rPr>
        <w:t>рограммы полностью соотносится с целями Концепции социально-экономического развития Республики Карелия на период до 2017 года (повышение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гражданина) и Стратегии социально-экономического развития Республики Карелия до 2020 года (обеспечение государственных гарантий доступности качественного бесплатного образования всех уровней, реализация принципа непрерывности профессионального образования, повышение эффективности реализуемых образовательных программ</w:t>
      </w:r>
      <w:proofErr w:type="gramEnd"/>
      <w:r>
        <w:rPr>
          <w:szCs w:val="28"/>
        </w:rPr>
        <w:t xml:space="preserve"> и образовательных услуг).</w:t>
      </w:r>
    </w:p>
    <w:p w:rsidR="00997BCD" w:rsidRDefault="00997BCD" w:rsidP="00997BCD">
      <w:pPr>
        <w:ind w:firstLine="709"/>
        <w:jc w:val="both"/>
        <w:rPr>
          <w:szCs w:val="28"/>
        </w:rPr>
      </w:pPr>
      <w:r>
        <w:rPr>
          <w:szCs w:val="28"/>
        </w:rPr>
        <w:t xml:space="preserve">Задачами </w:t>
      </w:r>
      <w:r w:rsidR="000A58EC">
        <w:rPr>
          <w:szCs w:val="28"/>
        </w:rPr>
        <w:t>государственной п</w:t>
      </w:r>
      <w:r>
        <w:rPr>
          <w:szCs w:val="28"/>
        </w:rPr>
        <w:t>рограммы являются:</w:t>
      </w:r>
    </w:p>
    <w:p w:rsidR="00997BCD" w:rsidRDefault="00997BCD" w:rsidP="000A58E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увеличение вклада профессионального образования в социально-экономическую и культурную модернизацию Республики Карелия, </w:t>
      </w:r>
      <w:r>
        <w:rPr>
          <w:szCs w:val="28"/>
        </w:rPr>
        <w:lastRenderedPageBreak/>
        <w:t>обеспечение реализации каждым гражданином своего позитивного социального, культурного, экономического потенциала;</w:t>
      </w:r>
    </w:p>
    <w:p w:rsidR="00997BCD" w:rsidRDefault="00997BCD" w:rsidP="000A58E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детей;</w:t>
      </w:r>
    </w:p>
    <w:p w:rsidR="00997BCD" w:rsidRDefault="00997BCD" w:rsidP="000A58EC">
      <w:pPr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997BCD" w:rsidRDefault="00997BCD" w:rsidP="000A58EC">
      <w:pPr>
        <w:ind w:firstLine="709"/>
        <w:jc w:val="both"/>
        <w:rPr>
          <w:szCs w:val="28"/>
          <w:lang w:eastAsia="en-US"/>
        </w:rPr>
      </w:pPr>
      <w:r>
        <w:rPr>
          <w:szCs w:val="28"/>
        </w:rPr>
        <w:tab/>
        <w:t>Принятые меры положительно скажутся на развитии системы образования Республики Карелия:</w:t>
      </w:r>
    </w:p>
    <w:p w:rsidR="00997BCD" w:rsidRDefault="00997BCD" w:rsidP="000A58EC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szCs w:val="28"/>
        </w:rPr>
        <w:t>удовлетворенность населения качеством образовательных услуг  составит не менее 75 процентов;</w:t>
      </w:r>
    </w:p>
    <w:p w:rsidR="00997BCD" w:rsidRDefault="00997BCD" w:rsidP="000A58EC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szCs w:val="28"/>
        </w:rPr>
        <w:t>дол</w:t>
      </w:r>
      <w:r w:rsidR="008051C2">
        <w:rPr>
          <w:szCs w:val="28"/>
        </w:rPr>
        <w:t>я</w:t>
      </w:r>
      <w:r>
        <w:rPr>
          <w:szCs w:val="28"/>
        </w:rPr>
        <w:t xml:space="preserve">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(профессии), от общего числа выпускников профессиональных образовательных организаций Республики Карелия очной формы обучения, </w:t>
      </w:r>
      <w:r w:rsidR="008051C2">
        <w:rPr>
          <w:szCs w:val="28"/>
        </w:rPr>
        <w:t xml:space="preserve">увеличится </w:t>
      </w:r>
      <w:r>
        <w:rPr>
          <w:szCs w:val="28"/>
        </w:rPr>
        <w:t xml:space="preserve">до 57 процентов; </w:t>
      </w:r>
    </w:p>
    <w:p w:rsidR="00997BCD" w:rsidRDefault="00997BCD" w:rsidP="000A58EC">
      <w:pPr>
        <w:numPr>
          <w:ilvl w:val="0"/>
          <w:numId w:val="17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отношени</w:t>
      </w:r>
      <w:r w:rsidR="008051C2">
        <w:rPr>
          <w:szCs w:val="28"/>
        </w:rPr>
        <w:t>е</w:t>
      </w:r>
      <w:r>
        <w:rPr>
          <w:szCs w:val="28"/>
        </w:rPr>
        <w:t xml:space="preserve">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</w:t>
      </w:r>
      <w:r w:rsidR="008E143D">
        <w:rPr>
          <w:szCs w:val="28"/>
        </w:rPr>
        <w:t>,</w:t>
      </w:r>
      <w:r>
        <w:rPr>
          <w:szCs w:val="28"/>
        </w:rPr>
        <w:t xml:space="preserve"> и численности детей в возрасте от 3 до 7 лет, находящихся в очереди на получение в текущем году дошкольного образования</w:t>
      </w:r>
      <w:r w:rsidR="00487D15">
        <w:rPr>
          <w:szCs w:val="28"/>
        </w:rPr>
        <w:t>,</w:t>
      </w:r>
      <w:r w:rsidR="008051C2">
        <w:rPr>
          <w:szCs w:val="28"/>
        </w:rPr>
        <w:t xml:space="preserve"> увеличится до 100 процентов</w:t>
      </w:r>
      <w:r>
        <w:rPr>
          <w:szCs w:val="28"/>
        </w:rPr>
        <w:t>;</w:t>
      </w:r>
      <w:proofErr w:type="gramEnd"/>
    </w:p>
    <w:p w:rsidR="00997BCD" w:rsidRDefault="00997BCD" w:rsidP="000A58EC">
      <w:pPr>
        <w:numPr>
          <w:ilvl w:val="0"/>
          <w:numId w:val="17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отношение среднего балла единого государственного экзамена </w:t>
      </w:r>
      <w:r w:rsidR="002861EC">
        <w:rPr>
          <w:szCs w:val="28"/>
        </w:rPr>
        <w:br/>
      </w:r>
      <w:r>
        <w:rPr>
          <w:szCs w:val="28"/>
        </w:rPr>
        <w:t>(в расчете на 2 обязательных предмета)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Республике Карелия с худшими результатами единого государственного экзамена снизится до 1,4 процента;</w:t>
      </w:r>
      <w:proofErr w:type="gramEnd"/>
    </w:p>
    <w:p w:rsidR="00997BCD" w:rsidRDefault="00997BCD" w:rsidP="000A58EC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szCs w:val="28"/>
        </w:rPr>
        <w:t>дол</w:t>
      </w:r>
      <w:r w:rsidR="008051C2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детей в возрасте от 5 до 18 лет, обучающихся по дополнительным общеобразовательным программам, от общего числа детей в возрасте от 5 до 18 лет</w:t>
      </w:r>
      <w:r>
        <w:rPr>
          <w:szCs w:val="28"/>
        </w:rPr>
        <w:t xml:space="preserve"> </w:t>
      </w:r>
      <w:r w:rsidR="008051C2">
        <w:rPr>
          <w:szCs w:val="28"/>
        </w:rPr>
        <w:t xml:space="preserve">увеличится </w:t>
      </w:r>
      <w:r>
        <w:rPr>
          <w:szCs w:val="28"/>
        </w:rPr>
        <w:t>до 78,5 процент</w:t>
      </w:r>
      <w:r w:rsidR="008051C2">
        <w:rPr>
          <w:szCs w:val="28"/>
        </w:rPr>
        <w:t>а</w:t>
      </w:r>
      <w:r>
        <w:rPr>
          <w:szCs w:val="28"/>
        </w:rPr>
        <w:t>;</w:t>
      </w:r>
    </w:p>
    <w:p w:rsidR="00997BCD" w:rsidRDefault="00997BCD" w:rsidP="000A58EC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szCs w:val="28"/>
        </w:rPr>
        <w:t>числ</w:t>
      </w:r>
      <w:r w:rsidR="008051C2">
        <w:rPr>
          <w:szCs w:val="28"/>
        </w:rPr>
        <w:t>о</w:t>
      </w:r>
      <w:r>
        <w:rPr>
          <w:szCs w:val="28"/>
        </w:rPr>
        <w:t xml:space="preserve"> уровней образования, на которых реализуются механизмы внешней оценки качества образования</w:t>
      </w:r>
      <w:r w:rsidR="009110D7">
        <w:rPr>
          <w:szCs w:val="28"/>
        </w:rPr>
        <w:t>,</w:t>
      </w:r>
      <w:r w:rsidR="008051C2">
        <w:rPr>
          <w:szCs w:val="28"/>
        </w:rPr>
        <w:t xml:space="preserve"> увеличится до 5</w:t>
      </w:r>
      <w:r>
        <w:rPr>
          <w:szCs w:val="28"/>
        </w:rPr>
        <w:t>.</w:t>
      </w:r>
    </w:p>
    <w:p w:rsidR="00997BCD" w:rsidRDefault="008051C2" w:rsidP="000A58EC">
      <w:pPr>
        <w:ind w:firstLine="709"/>
        <w:jc w:val="both"/>
        <w:rPr>
          <w:szCs w:val="28"/>
        </w:rPr>
      </w:pPr>
      <w:r>
        <w:rPr>
          <w:szCs w:val="28"/>
        </w:rPr>
        <w:t>Сведения</w:t>
      </w:r>
      <w:r w:rsidR="00997BCD">
        <w:rPr>
          <w:szCs w:val="28"/>
        </w:rPr>
        <w:t xml:space="preserve"> о показателях (индикаторах) государственной программы, подпрограмм государственной программы, долгосрочных целевых программ и их значениях приведен</w:t>
      </w:r>
      <w:r>
        <w:rPr>
          <w:szCs w:val="28"/>
        </w:rPr>
        <w:t>ы</w:t>
      </w:r>
      <w:r w:rsidR="00997BCD">
        <w:rPr>
          <w:szCs w:val="28"/>
        </w:rPr>
        <w:t xml:space="preserve"> в приложении 1</w:t>
      </w:r>
      <w:r>
        <w:rPr>
          <w:szCs w:val="28"/>
        </w:rPr>
        <w:t xml:space="preserve"> к государственной программе</w:t>
      </w:r>
      <w:r w:rsidR="00997BCD">
        <w:rPr>
          <w:szCs w:val="28"/>
        </w:rPr>
        <w:t>.</w:t>
      </w:r>
    </w:p>
    <w:p w:rsidR="00997BCD" w:rsidRDefault="00997BCD" w:rsidP="000A58EC">
      <w:pPr>
        <w:ind w:firstLine="709"/>
        <w:jc w:val="both"/>
        <w:rPr>
          <w:szCs w:val="28"/>
        </w:rPr>
      </w:pPr>
      <w:r>
        <w:rPr>
          <w:szCs w:val="28"/>
        </w:rPr>
        <w:t>Информация об основных мероприятиях (мероприятиях), долгосрочных целевых программах, подпрограммах государственной программы приведена в приложении 2</w:t>
      </w:r>
      <w:r w:rsidR="008051C2">
        <w:rPr>
          <w:szCs w:val="28"/>
        </w:rPr>
        <w:t xml:space="preserve"> к государственной программе</w:t>
      </w:r>
      <w:r>
        <w:rPr>
          <w:szCs w:val="28"/>
        </w:rPr>
        <w:t>.</w:t>
      </w:r>
    </w:p>
    <w:p w:rsidR="00997BCD" w:rsidRDefault="00997BCD" w:rsidP="00997BCD">
      <w:pPr>
        <w:ind w:firstLine="284"/>
        <w:jc w:val="both"/>
        <w:rPr>
          <w:szCs w:val="28"/>
        </w:rPr>
      </w:pPr>
      <w:r>
        <w:rPr>
          <w:b/>
          <w:szCs w:val="28"/>
        </w:rPr>
        <w:tab/>
      </w:r>
      <w:r w:rsidR="008051C2">
        <w:rPr>
          <w:szCs w:val="28"/>
        </w:rPr>
        <w:t>Сведения</w:t>
      </w:r>
      <w:r>
        <w:rPr>
          <w:bCs/>
          <w:color w:val="000000" w:themeColor="text1"/>
          <w:szCs w:val="28"/>
        </w:rPr>
        <w:t xml:space="preserve"> об основных мерах правового регулирования в сфере реализации государственной программы </w:t>
      </w:r>
      <w:r>
        <w:rPr>
          <w:szCs w:val="28"/>
        </w:rPr>
        <w:t>приведен</w:t>
      </w:r>
      <w:r w:rsidR="00D42A0A">
        <w:rPr>
          <w:szCs w:val="28"/>
        </w:rPr>
        <w:t>ы</w:t>
      </w:r>
      <w:r>
        <w:rPr>
          <w:szCs w:val="28"/>
        </w:rPr>
        <w:t xml:space="preserve"> в приложении 3</w:t>
      </w:r>
      <w:r w:rsidR="008051C2">
        <w:rPr>
          <w:szCs w:val="28"/>
        </w:rPr>
        <w:t xml:space="preserve"> к государственной программе</w:t>
      </w:r>
      <w:r>
        <w:rPr>
          <w:szCs w:val="28"/>
        </w:rPr>
        <w:t>.</w:t>
      </w:r>
    </w:p>
    <w:p w:rsidR="00997BCD" w:rsidRDefault="00997BCD" w:rsidP="00997BCD">
      <w:pPr>
        <w:ind w:firstLine="284"/>
        <w:jc w:val="both"/>
        <w:rPr>
          <w:szCs w:val="28"/>
        </w:rPr>
      </w:pPr>
      <w:r>
        <w:rPr>
          <w:szCs w:val="28"/>
        </w:rPr>
        <w:lastRenderedPageBreak/>
        <w:tab/>
      </w:r>
      <w:r w:rsidR="00D42A0A">
        <w:rPr>
          <w:szCs w:val="28"/>
        </w:rPr>
        <w:t>Ф</w:t>
      </w:r>
      <w:r>
        <w:rPr>
          <w:szCs w:val="28"/>
        </w:rPr>
        <w:t>инансово</w:t>
      </w:r>
      <w:r w:rsidR="00D42A0A">
        <w:rPr>
          <w:szCs w:val="28"/>
        </w:rPr>
        <w:t>е</w:t>
      </w:r>
      <w:r>
        <w:rPr>
          <w:szCs w:val="28"/>
        </w:rPr>
        <w:t xml:space="preserve"> обеспечени</w:t>
      </w:r>
      <w:r w:rsidR="00D42A0A">
        <w:rPr>
          <w:szCs w:val="28"/>
        </w:rPr>
        <w:t>е</w:t>
      </w:r>
      <w:r>
        <w:rPr>
          <w:szCs w:val="28"/>
        </w:rPr>
        <w:t xml:space="preserve"> реализации государственной программы за счет средств бюджета Республики Карелия приведен</w:t>
      </w:r>
      <w:r w:rsidR="00D42A0A">
        <w:rPr>
          <w:szCs w:val="28"/>
        </w:rPr>
        <w:t>о</w:t>
      </w:r>
      <w:r>
        <w:rPr>
          <w:szCs w:val="28"/>
        </w:rPr>
        <w:t xml:space="preserve"> в приложении 4</w:t>
      </w:r>
      <w:r w:rsidR="00D42A0A">
        <w:rPr>
          <w:szCs w:val="28"/>
        </w:rPr>
        <w:t xml:space="preserve"> к государственной программе</w:t>
      </w:r>
      <w:r>
        <w:rPr>
          <w:szCs w:val="28"/>
        </w:rPr>
        <w:t>.</w:t>
      </w:r>
    </w:p>
    <w:p w:rsidR="00997BCD" w:rsidRDefault="00997BCD" w:rsidP="00997BCD">
      <w:pPr>
        <w:ind w:firstLine="284"/>
        <w:jc w:val="both"/>
        <w:rPr>
          <w:szCs w:val="28"/>
          <w:lang w:eastAsia="en-US"/>
        </w:rPr>
      </w:pPr>
      <w:r>
        <w:rPr>
          <w:szCs w:val="28"/>
        </w:rPr>
        <w:tab/>
      </w:r>
      <w:r w:rsidR="00D42A0A">
        <w:rPr>
          <w:szCs w:val="28"/>
        </w:rPr>
        <w:t>Ф</w:t>
      </w:r>
      <w:r>
        <w:rPr>
          <w:szCs w:val="28"/>
        </w:rPr>
        <w:t>инансово</w:t>
      </w:r>
      <w:r w:rsidR="00D42A0A">
        <w:rPr>
          <w:szCs w:val="28"/>
        </w:rPr>
        <w:t>е</w:t>
      </w:r>
      <w:r>
        <w:rPr>
          <w:szCs w:val="28"/>
        </w:rPr>
        <w:t xml:space="preserve"> обеспечени</w:t>
      </w:r>
      <w:r w:rsidR="00D42A0A">
        <w:rPr>
          <w:szCs w:val="28"/>
        </w:rPr>
        <w:t>е</w:t>
      </w:r>
      <w:r>
        <w:rPr>
          <w:szCs w:val="28"/>
        </w:rPr>
        <w:t xml:space="preserve"> и прогнозн</w:t>
      </w:r>
      <w:r w:rsidR="00D42A0A">
        <w:rPr>
          <w:szCs w:val="28"/>
        </w:rPr>
        <w:t>ая</w:t>
      </w:r>
      <w:r>
        <w:rPr>
          <w:szCs w:val="28"/>
        </w:rPr>
        <w:t xml:space="preserve"> (справочн</w:t>
      </w:r>
      <w:r w:rsidR="00D42A0A">
        <w:rPr>
          <w:szCs w:val="28"/>
        </w:rPr>
        <w:t>ая</w:t>
      </w:r>
      <w:r>
        <w:rPr>
          <w:szCs w:val="28"/>
        </w:rPr>
        <w:t>) оценк</w:t>
      </w:r>
      <w:r w:rsidR="00D42A0A">
        <w:rPr>
          <w:szCs w:val="28"/>
        </w:rPr>
        <w:t>а</w:t>
      </w:r>
      <w:r>
        <w:rPr>
          <w:szCs w:val="28"/>
        </w:rPr>
        <w:t xml:space="preserve">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</w:t>
      </w:r>
      <w:r w:rsidR="00D42A0A">
        <w:rPr>
          <w:szCs w:val="28"/>
        </w:rPr>
        <w:t xml:space="preserve"> и</w:t>
      </w:r>
      <w:r>
        <w:rPr>
          <w:szCs w:val="28"/>
        </w:rPr>
        <w:t xml:space="preserve"> юридических лиц на реализацию целей государственной программы Республики Карелия приведен</w:t>
      </w:r>
      <w:r w:rsidR="00D42A0A">
        <w:rPr>
          <w:szCs w:val="28"/>
        </w:rPr>
        <w:t>о</w:t>
      </w:r>
      <w:r>
        <w:rPr>
          <w:szCs w:val="28"/>
        </w:rPr>
        <w:t xml:space="preserve"> в приложении 5</w:t>
      </w:r>
      <w:r w:rsidR="00D42A0A">
        <w:rPr>
          <w:szCs w:val="28"/>
        </w:rPr>
        <w:t xml:space="preserve"> к государственной программе</w:t>
      </w:r>
      <w:r>
        <w:rPr>
          <w:szCs w:val="28"/>
        </w:rPr>
        <w:t>.</w:t>
      </w:r>
    </w:p>
    <w:p w:rsidR="00997BCD" w:rsidRDefault="00997BCD" w:rsidP="00997BCD">
      <w:pPr>
        <w:ind w:firstLine="709"/>
        <w:jc w:val="right"/>
        <w:rPr>
          <w:szCs w:val="28"/>
          <w:lang w:eastAsia="en-US"/>
        </w:rPr>
      </w:pPr>
    </w:p>
    <w:p w:rsidR="00997BCD" w:rsidRDefault="00997BCD" w:rsidP="00997BCD">
      <w:pPr>
        <w:ind w:firstLine="709"/>
        <w:jc w:val="right"/>
        <w:rPr>
          <w:szCs w:val="28"/>
          <w:lang w:eastAsia="en-US"/>
        </w:rPr>
      </w:pPr>
    </w:p>
    <w:p w:rsidR="00997BCD" w:rsidRDefault="00997BCD" w:rsidP="00997BCD">
      <w:pPr>
        <w:rPr>
          <w:szCs w:val="28"/>
          <w:lang w:eastAsia="en-US"/>
        </w:rPr>
        <w:sectPr w:rsidR="00997BCD" w:rsidSect="00B4598F">
          <w:headerReference w:type="default" r:id="rId9"/>
          <w:pgSz w:w="11906" w:h="16838"/>
          <w:pgMar w:top="1022" w:right="849" w:bottom="992" w:left="1418" w:header="426" w:footer="708" w:gutter="0"/>
          <w:cols w:space="720"/>
          <w:titlePg/>
          <w:docGrid w:linePitch="381"/>
        </w:sectPr>
      </w:pPr>
    </w:p>
    <w:p w:rsidR="00997BCD" w:rsidRPr="00D42A0A" w:rsidRDefault="00997BCD" w:rsidP="00997BCD">
      <w:pPr>
        <w:ind w:firstLine="709"/>
        <w:jc w:val="right"/>
        <w:rPr>
          <w:color w:val="000000" w:themeColor="text1"/>
          <w:sz w:val="24"/>
          <w:szCs w:val="24"/>
        </w:rPr>
      </w:pPr>
      <w:r w:rsidRPr="00D42A0A">
        <w:rPr>
          <w:color w:val="000000" w:themeColor="text1"/>
          <w:sz w:val="24"/>
          <w:szCs w:val="24"/>
        </w:rPr>
        <w:lastRenderedPageBreak/>
        <w:t>Приложение 1 к государственной программе</w:t>
      </w:r>
    </w:p>
    <w:p w:rsidR="00997BCD" w:rsidRPr="00D42A0A" w:rsidRDefault="00997BCD" w:rsidP="00997BCD">
      <w:pPr>
        <w:ind w:firstLine="709"/>
        <w:jc w:val="right"/>
        <w:rPr>
          <w:b/>
          <w:sz w:val="24"/>
          <w:szCs w:val="24"/>
        </w:rPr>
      </w:pPr>
    </w:p>
    <w:p w:rsidR="007B3D6B" w:rsidRDefault="007B3D6B" w:rsidP="00997BCD">
      <w:pPr>
        <w:ind w:firstLine="709"/>
        <w:jc w:val="center"/>
        <w:rPr>
          <w:b/>
          <w:sz w:val="24"/>
          <w:szCs w:val="24"/>
        </w:rPr>
      </w:pPr>
    </w:p>
    <w:p w:rsidR="007B3D6B" w:rsidRDefault="007B3D6B" w:rsidP="00997BCD">
      <w:pPr>
        <w:ind w:firstLine="709"/>
        <w:jc w:val="center"/>
        <w:rPr>
          <w:b/>
          <w:sz w:val="24"/>
          <w:szCs w:val="24"/>
        </w:rPr>
      </w:pPr>
    </w:p>
    <w:p w:rsidR="00997BCD" w:rsidRPr="007B3D6B" w:rsidRDefault="00997BCD" w:rsidP="00997BCD">
      <w:pPr>
        <w:ind w:firstLine="709"/>
        <w:jc w:val="center"/>
        <w:rPr>
          <w:b/>
          <w:sz w:val="24"/>
          <w:szCs w:val="24"/>
        </w:rPr>
      </w:pPr>
      <w:r w:rsidRPr="007B3D6B">
        <w:rPr>
          <w:b/>
          <w:sz w:val="24"/>
          <w:szCs w:val="24"/>
        </w:rPr>
        <w:t xml:space="preserve">Сведения о показателях (индикаторах) государственной программы, подпрограмм государственной программы, долгосрочных целевых программ и их значениях </w:t>
      </w:r>
    </w:p>
    <w:p w:rsidR="00997BCD" w:rsidRPr="007B3D6B" w:rsidRDefault="00997BCD" w:rsidP="00997BCD">
      <w:pPr>
        <w:rPr>
          <w:b/>
          <w:color w:val="000000" w:themeColor="text1"/>
          <w:sz w:val="24"/>
          <w:szCs w:val="24"/>
        </w:rPr>
      </w:pPr>
    </w:p>
    <w:tbl>
      <w:tblPr>
        <w:tblW w:w="15450" w:type="dxa"/>
        <w:tblInd w:w="-356" w:type="dxa"/>
        <w:tblLayout w:type="fixed"/>
        <w:tblCellMar>
          <w:left w:w="70" w:type="dxa"/>
          <w:right w:w="70" w:type="dxa"/>
        </w:tblCellMar>
        <w:tblLook w:val="0680"/>
      </w:tblPr>
      <w:tblGrid>
        <w:gridCol w:w="1164"/>
        <w:gridCol w:w="2876"/>
        <w:gridCol w:w="2738"/>
        <w:gridCol w:w="1276"/>
        <w:gridCol w:w="708"/>
        <w:gridCol w:w="708"/>
        <w:gridCol w:w="711"/>
        <w:gridCol w:w="711"/>
        <w:gridCol w:w="714"/>
        <w:gridCol w:w="717"/>
        <w:gridCol w:w="745"/>
        <w:gridCol w:w="874"/>
        <w:gridCol w:w="1508"/>
      </w:tblGrid>
      <w:tr w:rsidR="00997BCD" w:rsidRPr="00D42A0A" w:rsidTr="007960A8">
        <w:trPr>
          <w:cantSplit/>
          <w:trHeight w:val="286"/>
          <w:tblHeader/>
        </w:trPr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 xml:space="preserve">№ </w:t>
            </w:r>
            <w:r w:rsidRPr="00D42A0A">
              <w:rPr>
                <w:sz w:val="24"/>
                <w:szCs w:val="24"/>
              </w:rPr>
              <w:br/>
            </w:r>
            <w:proofErr w:type="gramStart"/>
            <w:r w:rsidRPr="00D42A0A">
              <w:rPr>
                <w:sz w:val="24"/>
                <w:szCs w:val="24"/>
              </w:rPr>
              <w:t>п</w:t>
            </w:r>
            <w:proofErr w:type="gramEnd"/>
            <w:r w:rsidRPr="00D42A0A">
              <w:rPr>
                <w:sz w:val="24"/>
                <w:szCs w:val="24"/>
              </w:rPr>
              <w:t>/п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8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  <w:lang w:val="en-US"/>
              </w:rPr>
            </w:pPr>
            <w:r w:rsidRPr="00D42A0A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0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D42A0A">
              <w:rPr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D42A0A">
              <w:rPr>
                <w:sz w:val="24"/>
                <w:szCs w:val="24"/>
              </w:rPr>
              <w:t xml:space="preserve"> к отчетному</w:t>
            </w:r>
          </w:p>
        </w:tc>
      </w:tr>
      <w:tr w:rsidR="00997BCD" w:rsidRPr="00D42A0A" w:rsidTr="007960A8">
        <w:trPr>
          <w:cantSplit/>
          <w:trHeight w:val="1409"/>
          <w:tblHeader/>
        </w:trPr>
        <w:tc>
          <w:tcPr>
            <w:tcW w:w="3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2013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2014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2015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2016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2017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2018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2019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2020</w:t>
            </w:r>
          </w:p>
          <w:p w:rsidR="00997BCD" w:rsidRPr="00D42A0A" w:rsidRDefault="00997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sz w:val="24"/>
                <w:szCs w:val="24"/>
              </w:rPr>
            </w:pPr>
          </w:p>
        </w:tc>
      </w:tr>
      <w:tr w:rsidR="00997BCD" w:rsidRPr="00D42A0A" w:rsidTr="00997BCD">
        <w:trPr>
          <w:cantSplit/>
          <w:trHeight w:val="240"/>
          <w:tblHeader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9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12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13</w:t>
            </w:r>
          </w:p>
        </w:tc>
      </w:tr>
      <w:tr w:rsidR="00997BCD" w:rsidRPr="00D42A0A" w:rsidTr="00997BCD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b/>
                <w:sz w:val="24"/>
                <w:szCs w:val="24"/>
              </w:rPr>
              <w:t>Государственная программа Республики Карелия «Развитие образования в Республике Карелия» на 2014-2020 годы</w:t>
            </w:r>
          </w:p>
        </w:tc>
      </w:tr>
      <w:tr w:rsidR="00997BCD" w:rsidRPr="00D42A0A" w:rsidTr="00997BCD">
        <w:trPr>
          <w:cantSplit/>
          <w:trHeight w:val="67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1.0.0.0.1.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Default="00997BCD" w:rsidP="007B3D6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Цель</w:t>
            </w:r>
            <w:r w:rsidR="007B3D6B">
              <w:rPr>
                <w:color w:val="000000" w:themeColor="text1"/>
                <w:sz w:val="24"/>
                <w:szCs w:val="24"/>
              </w:rPr>
              <w:t xml:space="preserve"> – о</w:t>
            </w:r>
            <w:r w:rsidRPr="00D42A0A">
              <w:rPr>
                <w:color w:val="000000" w:themeColor="text1"/>
                <w:sz w:val="24"/>
                <w:szCs w:val="24"/>
              </w:rPr>
              <w:t>беспечение высокого качества и доступности образования, соответствующего растущим потребностям гражданина, общества, требованиям социально ориентированного инновационного развития Республики Карелия</w:t>
            </w:r>
          </w:p>
          <w:p w:rsidR="007B3D6B" w:rsidRPr="00D42A0A" w:rsidRDefault="007B3D6B" w:rsidP="007B3D6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7B3D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доля граждан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Респуб</w:t>
            </w:r>
            <w:r w:rsidR="007B3D6B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лики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Карелия,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удовлет</w:t>
            </w:r>
            <w:r w:rsidR="007B3D6B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воренных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качеством образовательных услуг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7B3D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62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1,21</w:t>
            </w:r>
          </w:p>
        </w:tc>
      </w:tr>
    </w:tbl>
    <w:p w:rsidR="007960A8" w:rsidRDefault="007960A8"/>
    <w:p w:rsidR="007B3D6B" w:rsidRDefault="007B3D6B"/>
    <w:p w:rsidR="007B3D6B" w:rsidRDefault="007B3D6B"/>
    <w:p w:rsidR="007B3D6B" w:rsidRDefault="007B3D6B"/>
    <w:p w:rsidR="007960A8" w:rsidRDefault="007960A8"/>
    <w:tbl>
      <w:tblPr>
        <w:tblW w:w="15450" w:type="dxa"/>
        <w:tblInd w:w="-356" w:type="dxa"/>
        <w:tblLayout w:type="fixed"/>
        <w:tblCellMar>
          <w:left w:w="70" w:type="dxa"/>
          <w:right w:w="70" w:type="dxa"/>
        </w:tblCellMar>
        <w:tblLook w:val="0680"/>
      </w:tblPr>
      <w:tblGrid>
        <w:gridCol w:w="1164"/>
        <w:gridCol w:w="2876"/>
        <w:gridCol w:w="2738"/>
        <w:gridCol w:w="1276"/>
        <w:gridCol w:w="708"/>
        <w:gridCol w:w="708"/>
        <w:gridCol w:w="711"/>
        <w:gridCol w:w="711"/>
        <w:gridCol w:w="714"/>
        <w:gridCol w:w="717"/>
        <w:gridCol w:w="745"/>
        <w:gridCol w:w="871"/>
        <w:gridCol w:w="1511"/>
      </w:tblGrid>
      <w:tr w:rsidR="007B3D6B" w:rsidRPr="00D42A0A" w:rsidTr="008279B5">
        <w:trPr>
          <w:cantSplit/>
          <w:trHeight w:val="240"/>
          <w:tblHeader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7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9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10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12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6B" w:rsidRPr="00D42A0A" w:rsidRDefault="007B3D6B" w:rsidP="00D21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A0A">
              <w:rPr>
                <w:sz w:val="24"/>
                <w:szCs w:val="24"/>
              </w:rPr>
              <w:t>13</w:t>
            </w:r>
          </w:p>
        </w:tc>
      </w:tr>
      <w:tr w:rsidR="00997BCD" w:rsidRPr="00D42A0A" w:rsidTr="0062509C">
        <w:trPr>
          <w:cantSplit/>
          <w:trHeight w:val="67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1.0.0.1.1.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Задача</w:t>
            </w:r>
            <w:r w:rsidR="007B3D6B">
              <w:rPr>
                <w:color w:val="000000" w:themeColor="text1"/>
                <w:sz w:val="24"/>
                <w:szCs w:val="24"/>
              </w:rPr>
              <w:t>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Увеличение вклада профессионального образования в социально-экономическую и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куль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турную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модернизацию Республики Карелия, обеспечение реализации каждым гражданином своего позитивного социального,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культур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>, экономического потенциала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доля выпускников профессиональных образовательных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органи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заций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Республики Карелия очной формы обучения,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трудоустроив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шихся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в течение одного года после окончания обучения по полученной специальности (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профес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сии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), от общего числа выпускников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профессио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нальных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образователь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Республики Карелия очной формы обучения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7B3D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45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50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51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52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55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56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57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1,36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7BCD" w:rsidRPr="00D42A0A" w:rsidTr="0062509C">
        <w:trPr>
          <w:cantSplit/>
          <w:trHeight w:val="24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1.0.0.2.1.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Задача</w:t>
            </w:r>
            <w:r w:rsidR="00A733D3">
              <w:rPr>
                <w:color w:val="000000" w:themeColor="text1"/>
                <w:sz w:val="24"/>
                <w:szCs w:val="24"/>
              </w:rPr>
              <w:t>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Создание в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системах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дошкольного, общего и дополнительного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детей равных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воз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можностей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современ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качественного образования и позитивной социализации детей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дошколь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образование 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теку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щем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году</w:t>
            </w:r>
            <w:r w:rsidR="009110D7">
              <w:rPr>
                <w:color w:val="000000" w:themeColor="text1"/>
                <w:sz w:val="24"/>
                <w:szCs w:val="24"/>
              </w:rPr>
              <w:t>,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 и численности детей в возрасте от 3 до 7 лет, находящихся в очереди на получение в текущем году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дошколь</w:t>
            </w:r>
            <w:r w:rsidR="00A733D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A733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1,01</w:t>
            </w:r>
          </w:p>
        </w:tc>
      </w:tr>
      <w:tr w:rsidR="00997BCD" w:rsidRPr="00D42A0A" w:rsidTr="0062509C">
        <w:trPr>
          <w:cantSplit/>
          <w:trHeight w:val="24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1.0.0.2.2.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 xml:space="preserve">отношение среднего балла единого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государ</w:t>
            </w:r>
            <w:r w:rsidR="007D374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ственного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экзамена (в расчете на 2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обязатель</w:t>
            </w:r>
            <w:r w:rsidR="007D374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предмета) в 10 процентах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общеобразо</w:t>
            </w:r>
            <w:r w:rsidR="007D374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в Республике Карелия с лучшими результатами единого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государствен</w:t>
            </w:r>
            <w:r w:rsidR="007D374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экзамена к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сред</w:t>
            </w:r>
            <w:r w:rsidR="007D374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нему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баллу единого государственного экзамена (в расчете на 2 обязательных предмета) в 10 процентах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обще</w:t>
            </w:r>
            <w:r w:rsidR="007D374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образовательных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</w:t>
            </w:r>
            <w:r w:rsidR="007D374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в Республике Карелия с худшими результатами единого государственного экзамена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7D37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1,87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1,51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1,48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1,43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0,75</w:t>
            </w:r>
          </w:p>
        </w:tc>
      </w:tr>
      <w:tr w:rsidR="00997BCD" w:rsidRPr="00D42A0A" w:rsidTr="0062509C">
        <w:trPr>
          <w:cantSplit/>
          <w:trHeight w:val="221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1.0.0.2.3.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детей в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возрасте</w:t>
            </w:r>
            <w:proofErr w:type="gramEnd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5 до 18 лет,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обучающих</w:t>
            </w:r>
            <w:r w:rsidR="007D3748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7D37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76,4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77,7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78,5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1,11</w:t>
            </w:r>
          </w:p>
        </w:tc>
      </w:tr>
      <w:tr w:rsidR="00997BCD" w:rsidRPr="00D42A0A" w:rsidTr="0062509C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1.0.0.3.1.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Задача</w:t>
            </w:r>
            <w:r w:rsidR="007D3748">
              <w:rPr>
                <w:color w:val="000000" w:themeColor="text1"/>
                <w:sz w:val="24"/>
                <w:szCs w:val="24"/>
              </w:rPr>
              <w:t>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Создание современной системы оценки качества образования на основе принципов открытости, объективности,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прозрач</w:t>
            </w:r>
            <w:r w:rsidR="007D374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ности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>, общественно-профессионального участия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7D37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ед</w:t>
            </w:r>
            <w:r w:rsidR="007D3748">
              <w:rPr>
                <w:color w:val="000000" w:themeColor="text1"/>
                <w:sz w:val="24"/>
                <w:szCs w:val="24"/>
              </w:rPr>
              <w:t>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997BCD" w:rsidRPr="00D42A0A" w:rsidTr="0062509C">
        <w:trPr>
          <w:cantSplit/>
          <w:trHeight w:val="33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2A0A">
              <w:rPr>
                <w:b/>
                <w:color w:val="000000" w:themeColor="text1"/>
                <w:sz w:val="24"/>
                <w:szCs w:val="24"/>
              </w:rPr>
              <w:t>Подпрограмма 1 «Развитие профессионального образования»</w:t>
            </w:r>
          </w:p>
        </w:tc>
      </w:tr>
      <w:tr w:rsidR="00997BCD" w:rsidRPr="00D42A0A" w:rsidTr="0062509C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1.1.1.0.1.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7D374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Цель</w:t>
            </w:r>
            <w:r w:rsidR="007D3748">
              <w:rPr>
                <w:color w:val="000000" w:themeColor="text1"/>
                <w:sz w:val="24"/>
                <w:szCs w:val="24"/>
              </w:rPr>
              <w:t xml:space="preserve"> – ув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еличение вклада профессионального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</w:t>
            </w:r>
            <w:r w:rsidR="007D374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зования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в социально-экономическую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куль</w:t>
            </w:r>
            <w:r w:rsidR="007D374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турную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модернизацию Республики Карелия, обеспечение реализации гражданином своего позитивного социального, культурного,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экономиче</w:t>
            </w:r>
            <w:r w:rsidR="007D374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потенциала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7D3748" w:rsidP="007D374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оля выпускников профессиональных образовательных организаций Республики Карелия очной формы обучения, </w:t>
            </w:r>
            <w:proofErr w:type="spellStart"/>
            <w:proofErr w:type="gramStart"/>
            <w:r w:rsidR="00997BCD" w:rsidRPr="00D42A0A">
              <w:rPr>
                <w:color w:val="000000" w:themeColor="text1"/>
                <w:sz w:val="24"/>
                <w:szCs w:val="24"/>
              </w:rPr>
              <w:t>трудоустроив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>шихся</w:t>
            </w:r>
            <w:proofErr w:type="spellEnd"/>
            <w:proofErr w:type="gramEnd"/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 в течение одного года после окончания обучения по полученной специальности (профессии), от общего числа выпускников профессиональных образовательных организаций Республики Карелия очной формы обучения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7D3748" w:rsidRDefault="007D37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45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50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51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52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55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56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57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1,36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7BCD" w:rsidRPr="00D42A0A" w:rsidTr="0062509C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1.1.1.1.1.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Задача</w:t>
            </w:r>
            <w:r w:rsidR="00C55A59">
              <w:rPr>
                <w:color w:val="000000" w:themeColor="text1"/>
                <w:sz w:val="24"/>
                <w:szCs w:val="24"/>
              </w:rPr>
              <w:t>.</w:t>
            </w:r>
          </w:p>
          <w:p w:rsidR="00997BCD" w:rsidRPr="00D42A0A" w:rsidRDefault="00997BCD" w:rsidP="00EF54F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Модернизация структуры программ, содержания и  технологий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профессио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нального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 для обеспечения их гибкости и эффективности, соответствия требованиям современной экономики и изменяющимся запросам населения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отношение средней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зара</w:t>
            </w:r>
            <w:r w:rsidR="00C55A59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ботной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платы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препода</w:t>
            </w:r>
            <w:r w:rsidR="00C55A59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вателей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и мастеров производственного обучения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профессио</w:t>
            </w:r>
            <w:r w:rsidR="00C55A59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нальных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образователь</w:t>
            </w:r>
            <w:r w:rsidR="00C55A59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Республики Карелия к средней заработной плате в Республике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C55A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1,33</w:t>
            </w:r>
          </w:p>
        </w:tc>
      </w:tr>
      <w:tr w:rsidR="00997BCD" w:rsidRPr="00D42A0A" w:rsidTr="00EF54F8">
        <w:trPr>
          <w:cantSplit/>
          <w:trHeight w:val="124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 w:rsidP="00EF54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1.1.1.1.2.</w:t>
            </w: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многофунк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циональ</w:t>
            </w:r>
            <w:r w:rsidRPr="00D42A0A">
              <w:rPr>
                <w:color w:val="000000" w:themeColor="text1"/>
                <w:sz w:val="24"/>
                <w:szCs w:val="24"/>
              </w:rPr>
              <w:softHyphen/>
              <w:t>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центров прикладных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квалифи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каций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C55A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ед</w:t>
            </w:r>
            <w:r w:rsidR="00C55A59">
              <w:rPr>
                <w:color w:val="000000" w:themeColor="text1"/>
                <w:sz w:val="24"/>
                <w:szCs w:val="24"/>
              </w:rPr>
              <w:t>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997BCD" w:rsidRPr="00D42A0A" w:rsidTr="0062509C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1.1.1.2.1.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Задача</w:t>
            </w:r>
            <w:r w:rsidR="00EF54F8">
              <w:rPr>
                <w:color w:val="000000" w:themeColor="text1"/>
                <w:sz w:val="24"/>
                <w:szCs w:val="24"/>
              </w:rPr>
              <w:t>.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97BCD" w:rsidRPr="00D42A0A" w:rsidRDefault="00997BCD" w:rsidP="00EF54F8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 xml:space="preserve">Формирование системы непрерывного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, позволяющей выстраивать гибкие (модульные) траектории освоения новых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компе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тенций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, через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дифферен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цированную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сеть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профес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сиональных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</w:t>
            </w:r>
            <w:r w:rsidR="00EF54F8">
              <w:rPr>
                <w:color w:val="000000" w:themeColor="text1"/>
                <w:sz w:val="24"/>
                <w:szCs w:val="24"/>
              </w:rPr>
              <w:t xml:space="preserve"> Республики Карелия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, учитывающей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потреб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ности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экономики и социальной сферы  Республики Карелия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доля занятого населения Республики Карелия в возрасте от 25 до  65 лет, прошедшего повышение квалификации и (или) профессиональную переподготовку, от общего числа занятого населения Республики Карелия в возрасте от 25 до 65 лет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EF54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ind w:left="62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ind w:left="62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38,4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ind w:left="62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38,6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ind w:left="62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ind w:left="62" w:right="11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1,22</w:t>
            </w:r>
          </w:p>
        </w:tc>
      </w:tr>
      <w:tr w:rsidR="00997BCD" w:rsidRPr="00D42A0A" w:rsidTr="0062509C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1.1.1.2.2.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EF54F8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доля профессиональных образовательных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Республики Карелия,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здания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которых приспособлены  для обучения лиц с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ограни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ченными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возможнос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тями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здоровья, от общего числа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профес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сиональных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Республики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EF54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22,2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ind w:right="11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tabs>
                <w:tab w:val="left" w:pos="276"/>
                <w:tab w:val="center" w:pos="436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ab/>
            </w:r>
            <w:r w:rsidRPr="00D42A0A">
              <w:rPr>
                <w:color w:val="000000" w:themeColor="text1"/>
                <w:sz w:val="24"/>
                <w:szCs w:val="24"/>
              </w:rPr>
              <w:tab/>
              <w:t>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5,43</w:t>
            </w:r>
          </w:p>
        </w:tc>
      </w:tr>
      <w:tr w:rsidR="00997BCD" w:rsidRPr="00D42A0A" w:rsidTr="0062509C">
        <w:trPr>
          <w:cantSplit/>
          <w:trHeight w:val="3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b/>
                <w:color w:val="000000" w:themeColor="text1"/>
                <w:sz w:val="24"/>
                <w:szCs w:val="24"/>
              </w:rPr>
              <w:t>Подпрограмма 2 «Развитие дошкольного, общего и дополнительного образования детей.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997BCD" w:rsidRPr="00D42A0A" w:rsidTr="0062509C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1.2.1.0.1.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EF54F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Цель</w:t>
            </w:r>
            <w:r w:rsidR="00EF54F8">
              <w:rPr>
                <w:color w:val="000000" w:themeColor="text1"/>
                <w:sz w:val="24"/>
                <w:szCs w:val="24"/>
              </w:rPr>
              <w:t xml:space="preserve"> – с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оздание в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системах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дошкольного, общего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дополнитель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 детей равных возможностей для современного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качествен</w:t>
            </w:r>
            <w:r w:rsidR="00EF54F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пози</w:t>
            </w:r>
            <w:r w:rsidR="001501D2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тивной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социализации детей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 w:themeColor="text1"/>
                <w:sz w:val="24"/>
                <w:szCs w:val="24"/>
              </w:rPr>
            </w:pP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дошколь</w:t>
            </w:r>
            <w:r w:rsidR="001501D2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образование 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теку</w:t>
            </w:r>
            <w:r w:rsidR="001501D2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щем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году</w:t>
            </w:r>
            <w:r w:rsidR="009110D7">
              <w:rPr>
                <w:color w:val="000000" w:themeColor="text1"/>
                <w:sz w:val="24"/>
                <w:szCs w:val="24"/>
              </w:rPr>
              <w:t>,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 и численности детей в возрасте от 3 до 7 лет, находящихся в очереди на получение в текущем году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дошколь</w:t>
            </w:r>
            <w:r w:rsidR="001501D2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EF54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1,01</w:t>
            </w:r>
          </w:p>
        </w:tc>
      </w:tr>
      <w:tr w:rsidR="00997BCD" w:rsidRPr="00D42A0A" w:rsidTr="001501D2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1.2.1.0.2.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 xml:space="preserve">отношение среднего балла единого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государ</w:t>
            </w:r>
            <w:r w:rsidR="001501D2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ственного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экзамена (в расчете на 2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обязатель</w:t>
            </w:r>
            <w:r w:rsidR="001501D2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предмета) в 10 процентах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общеобразо</w:t>
            </w:r>
            <w:r w:rsidR="001501D2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в Республике Карелия с лучшими результатами единого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государствен</w:t>
            </w:r>
            <w:r w:rsidR="001501D2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экзамена к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сред</w:t>
            </w:r>
            <w:r w:rsidR="001501D2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нему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баллу единого государственного экзамена (в расчете на 2 обязательных предмета) в 10 процентах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обще</w:t>
            </w:r>
            <w:r w:rsidR="001501D2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образовательных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</w:t>
            </w:r>
            <w:r w:rsidR="001501D2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в Республике Карелия с худшими результатами единого государственного экзамена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1501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1,87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1,51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1,48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1,43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0,75</w:t>
            </w:r>
          </w:p>
        </w:tc>
      </w:tr>
      <w:tr w:rsidR="00997BCD" w:rsidRPr="00D42A0A" w:rsidTr="00F36DCD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1.2.1.0.3.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детей в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возрасте</w:t>
            </w:r>
            <w:proofErr w:type="gramEnd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5 до 18 лет,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обучающих</w:t>
            </w:r>
            <w:r w:rsidR="001501D2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1501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70,5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76,2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76,4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77,7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78,5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1,11</w:t>
            </w:r>
          </w:p>
        </w:tc>
      </w:tr>
      <w:tr w:rsidR="00997BCD" w:rsidRPr="00D42A0A" w:rsidTr="00F36DCD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1.2.1.1.1.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Задача</w:t>
            </w:r>
            <w:r w:rsidR="00520378">
              <w:rPr>
                <w:color w:val="000000" w:themeColor="text1"/>
                <w:sz w:val="24"/>
                <w:szCs w:val="24"/>
              </w:rPr>
              <w:t>.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Модернизация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содержа</w:t>
            </w:r>
            <w:r w:rsidR="0052037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 и образовательной среды, формирование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52037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тельной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сети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финан</w:t>
            </w:r>
            <w:r w:rsidR="0052037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сово-экономических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механизмов,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обеспечи</w:t>
            </w:r>
            <w:r w:rsidR="0052037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вающих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равный доступ населения к услугам общего образования и дополнительного образования детей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обеспечение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5203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ед</w:t>
            </w:r>
            <w:r w:rsidR="00520378">
              <w:rPr>
                <w:color w:val="000000" w:themeColor="text1"/>
                <w:sz w:val="24"/>
                <w:szCs w:val="24"/>
              </w:rPr>
              <w:t>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1,001</w:t>
            </w:r>
          </w:p>
        </w:tc>
      </w:tr>
      <w:tr w:rsidR="00520378" w:rsidRPr="00D42A0A" w:rsidTr="00F36DCD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1.2.1.1.2.</w:t>
            </w:r>
          </w:p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78" w:rsidRPr="00D42A0A" w:rsidRDefault="0052037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доля обучающихся в государственных (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муни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ципальных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общеобразо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, занимающихся в одну смену, в общей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числен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ности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обучающихся в государственных (муниципальных) общеобразовательных организациях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Default="00520378">
            <w:r w:rsidRPr="006C5341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96,8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96,7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tabs>
                <w:tab w:val="center" w:pos="292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ab/>
              <w:t>97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97,2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97,4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1,01</w:t>
            </w:r>
          </w:p>
        </w:tc>
      </w:tr>
      <w:tr w:rsidR="00520378" w:rsidRPr="00D42A0A" w:rsidTr="00F36DCD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1.2.1.1.3.</w:t>
            </w:r>
          </w:p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78" w:rsidRPr="00D42A0A" w:rsidRDefault="0052037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доля детей по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катего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риям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местожительства, социального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имуще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ственного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статуса, состояния здоровья, охваченных моделями и программами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социализа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>, от общего числа детей по указанным категориям в Республике Карелия</w:t>
            </w:r>
            <w:r w:rsidRPr="00D42A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Default="00520378">
            <w:r w:rsidRPr="006C5341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78" w:rsidRPr="00D42A0A" w:rsidRDefault="005203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1,17</w:t>
            </w:r>
          </w:p>
        </w:tc>
      </w:tr>
      <w:tr w:rsidR="00997BCD" w:rsidRPr="00D42A0A" w:rsidTr="00F36DCD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1.2.1.1.4.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отношение среднего балла единого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государ</w:t>
            </w:r>
            <w:r w:rsidR="005F10BA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ственного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экзамена (в расчете на 1 предмет) в 10 процентах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общеобра</w:t>
            </w:r>
            <w:r w:rsidR="005F10BA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зовательных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организа</w:t>
            </w:r>
            <w:r w:rsidR="005F10BA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Республике Карелия с лучшими результатами единого государственного экзамена к среднему баллу единого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государ</w:t>
            </w:r>
            <w:r w:rsidR="005F10BA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ственного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экзамена (в расчете на 1 предмет) в 10 процентах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обще-образовательных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</w:t>
            </w:r>
            <w:r w:rsidR="005F10BA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>заций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Республике Карелия с худшими результатами единого государственного экзамена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5F10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1,56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1,53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0,91</w:t>
            </w:r>
          </w:p>
        </w:tc>
      </w:tr>
      <w:tr w:rsidR="00997BCD" w:rsidRPr="00D42A0A" w:rsidTr="0088209D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1.2.1.1.5.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доля обучающихся общеобразовательных организаций 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Респуб</w:t>
            </w:r>
            <w:r w:rsidR="005F10BA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лике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Карелия,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участвую</w:t>
            </w:r>
            <w:r w:rsidR="005F10BA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щих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олимпиадах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и конкурсах различного уровня, от общего числа обучающихся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общеобра</w:t>
            </w:r>
            <w:r w:rsidR="005F10BA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зовательных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организа</w:t>
            </w:r>
            <w:r w:rsidR="005F10BA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5F10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55,2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55,5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1,6</w:t>
            </w:r>
          </w:p>
        </w:tc>
      </w:tr>
      <w:tr w:rsidR="00997BCD" w:rsidRPr="00D42A0A" w:rsidTr="0088209D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1.2.1.1.6.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88209D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доля обучающихся общеобразовательных организаций в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Респуб</w:t>
            </w:r>
            <w:r w:rsidR="0088209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лике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Карелия, которым предоставлены от 80 до 100 процентов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современ</w:t>
            </w:r>
            <w:r w:rsidR="0088209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условий обучения,  от общего числа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обучаю</w:t>
            </w:r>
            <w:r w:rsidR="0088209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щихся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общеобразова</w:t>
            </w:r>
            <w:r w:rsidR="0088209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в Республике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88209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tabs>
                <w:tab w:val="left" w:pos="549"/>
                <w:tab w:val="center" w:pos="78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ab/>
            </w:r>
            <w:r w:rsidRPr="00D42A0A">
              <w:rPr>
                <w:color w:val="000000" w:themeColor="text1"/>
                <w:sz w:val="24"/>
                <w:szCs w:val="24"/>
              </w:rPr>
              <w:tab/>
              <w:t>1,18</w:t>
            </w:r>
          </w:p>
        </w:tc>
      </w:tr>
      <w:tr w:rsidR="00997BCD" w:rsidRPr="00D42A0A" w:rsidTr="0088209D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1.2.1.1.7.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88209D">
            <w:pPr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доля государственных (муниципальных)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</w:t>
            </w:r>
            <w:r w:rsidR="0088209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организа</w:t>
            </w:r>
            <w:r w:rsidR="0088209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, реализующих образовательные программы начального общего, основного общего и (или) среднего общего образования, здания которых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нахо</w:t>
            </w:r>
            <w:r w:rsidR="0088209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дятся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в аварийном состоянии или требуют капитального ремонта, в общей численности государственных (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муни</w:t>
            </w:r>
            <w:r w:rsidR="0088209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ципальных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88209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организаций, реализующих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88209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тельные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программы начального общего, основного общего и (или) среднего общего образования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88209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21,9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21,9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21,9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0,91</w:t>
            </w:r>
          </w:p>
        </w:tc>
      </w:tr>
      <w:tr w:rsidR="00997BCD" w:rsidRPr="00D42A0A" w:rsidTr="00216208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1.2.1.1.8.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доля государственных (муниципальных)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</w:t>
            </w:r>
            <w:r w:rsidR="001A40D0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организа</w:t>
            </w:r>
            <w:r w:rsidR="001A40D0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, реализующих образовательные программы начального общего, основного общего и (или) среднего общего образования, имеющих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физкультур</w:t>
            </w:r>
            <w:r w:rsidR="001A40D0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зал, в общей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чис</w:t>
            </w:r>
            <w:r w:rsidR="001A40D0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ленности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государствен</w:t>
            </w:r>
            <w:r w:rsidR="001A40D0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(муниципальных) образовательных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</w:t>
            </w:r>
            <w:r w:rsidR="001A40D0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>, реализующих образовательные программы начального общего, основного общего и (или) среднего общего образования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1A40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89,8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1,03</w:t>
            </w:r>
          </w:p>
        </w:tc>
      </w:tr>
      <w:tr w:rsidR="00997BCD" w:rsidRPr="00D42A0A" w:rsidTr="00216208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1.2.1.2.1.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Задача</w:t>
            </w:r>
            <w:r w:rsidR="001A40D0">
              <w:rPr>
                <w:color w:val="000000" w:themeColor="text1"/>
                <w:sz w:val="24"/>
                <w:szCs w:val="24"/>
              </w:rPr>
              <w:t>.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97BCD" w:rsidRPr="00D42A0A" w:rsidRDefault="00997BCD" w:rsidP="004B52E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Обновление состава и компетенций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педагогиче</w:t>
            </w:r>
            <w:r w:rsidR="001A40D0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ских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работников,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созда</w:t>
            </w:r>
            <w:r w:rsidR="001A40D0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механизмов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мотива</w:t>
            </w:r>
            <w:r w:rsidR="001A40D0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педагогических работников к повышению качества работы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непре</w:t>
            </w:r>
            <w:r w:rsidR="001A40D0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рывному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профессиональ</w:t>
            </w:r>
            <w:r w:rsidR="001A40D0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ному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развитию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отношение средней заработной платы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педа</w:t>
            </w:r>
            <w:r w:rsidR="00801F2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гогических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работников дошкольных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801F2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в Республике Карелия к средней заработной плате в общем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801F2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вании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1A40D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01F28" w:rsidRPr="00D42A0A" w:rsidTr="00216208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1.2.1.2.2.</w:t>
            </w:r>
          </w:p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8" w:rsidRPr="00D42A0A" w:rsidRDefault="00801F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Default="00801F2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отношение средней заработной платы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педа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гогических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работников общеобразовательных организаций 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Респуб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лике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Карелия к средней заработной плате в Республике Карелия</w:t>
            </w:r>
          </w:p>
          <w:p w:rsidR="007E3CE6" w:rsidRPr="00D42A0A" w:rsidRDefault="007E3CE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Default="00801F28">
            <w:r w:rsidRPr="007C525E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01F28" w:rsidRPr="00D42A0A" w:rsidTr="00C40A0B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1.2.1.2.3.</w:t>
            </w:r>
          </w:p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F28" w:rsidRPr="00D42A0A" w:rsidRDefault="00801F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Default="00801F2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отношение средней заработной платы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педа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гогических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работников организаций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дополни</w:t>
            </w:r>
            <w:r w:rsidR="009110D7">
              <w:rPr>
                <w:color w:val="000000" w:themeColor="text1"/>
                <w:sz w:val="24"/>
                <w:szCs w:val="24"/>
              </w:rPr>
              <w:t>-т</w:t>
            </w:r>
            <w:r w:rsidRPr="00D42A0A">
              <w:rPr>
                <w:color w:val="000000" w:themeColor="text1"/>
                <w:sz w:val="24"/>
                <w:szCs w:val="24"/>
              </w:rPr>
              <w:t>ельного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 детей к средней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заработ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плате учителей в Республике Карелия</w:t>
            </w:r>
          </w:p>
          <w:p w:rsidR="007E3CE6" w:rsidRPr="00D42A0A" w:rsidRDefault="007E3CE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Default="00801F28">
            <w:r w:rsidRPr="007C525E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28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1,55</w:t>
            </w:r>
          </w:p>
        </w:tc>
      </w:tr>
      <w:tr w:rsidR="00997BCD" w:rsidRPr="00D42A0A" w:rsidTr="00C40A0B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1.2.1.2.4.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Default="00997BCD">
            <w:pPr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доля педагогических работников, прошедших повышение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квалифика</w:t>
            </w:r>
            <w:r w:rsidR="00801F2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ции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на основе новой модели повышения квалификации, от общего числа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педагоги</w:t>
            </w:r>
            <w:r w:rsidR="00801F2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ческих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работников</w:t>
            </w:r>
          </w:p>
          <w:p w:rsidR="007E3CE6" w:rsidRPr="00D42A0A" w:rsidRDefault="007E3C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801F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7,14</w:t>
            </w:r>
          </w:p>
        </w:tc>
      </w:tr>
      <w:tr w:rsidR="00997BCD" w:rsidRPr="00D42A0A" w:rsidTr="00C40A0B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1.2.1.2.5.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доля педагогических работников 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общеобразо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вательных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и организаций дополни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тельного образования в Республике Карелия в возрасте до 35 лет от общего числа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педагоги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ческих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работников общеобразовательных организаций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организа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дополнительного образования в Республике Карелия</w:t>
            </w:r>
          </w:p>
          <w:p w:rsidR="002B3853" w:rsidRPr="00D42A0A" w:rsidRDefault="002B385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2B38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1,92</w:t>
            </w:r>
          </w:p>
        </w:tc>
      </w:tr>
      <w:tr w:rsidR="00997BCD" w:rsidRPr="00D42A0A" w:rsidTr="0062509C">
        <w:trPr>
          <w:cantSplit/>
          <w:trHeight w:val="50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b/>
                <w:color w:val="000000" w:themeColor="text1"/>
                <w:sz w:val="24"/>
                <w:szCs w:val="24"/>
              </w:rPr>
              <w:t>Подпрограмма 3 «Развитие системы оценки качества образования»</w:t>
            </w:r>
          </w:p>
        </w:tc>
      </w:tr>
      <w:tr w:rsidR="00997BCD" w:rsidRPr="00D42A0A" w:rsidTr="0062509C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1.3.1.0.1.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Default="00997BCD" w:rsidP="002B385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Цель</w:t>
            </w:r>
            <w:r w:rsidR="002B3853">
              <w:rPr>
                <w:color w:val="000000" w:themeColor="text1"/>
                <w:sz w:val="24"/>
                <w:szCs w:val="24"/>
              </w:rPr>
              <w:t xml:space="preserve"> – с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оздание современной системы оценки качества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на основе принципов открытости,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объективно</w:t>
            </w:r>
            <w:r w:rsidR="002861E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сти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>, прозрачности, общественно-профессионального участия</w:t>
            </w:r>
          </w:p>
          <w:p w:rsidR="002B3853" w:rsidRPr="00D42A0A" w:rsidRDefault="002B3853" w:rsidP="002B385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число уровней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>, на которых реализуются механизмы внешней оценки качества образования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2B38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ед</w:t>
            </w:r>
            <w:r w:rsidR="002B3853">
              <w:rPr>
                <w:color w:val="000000" w:themeColor="text1"/>
                <w:sz w:val="24"/>
                <w:szCs w:val="24"/>
              </w:rPr>
              <w:t>иниц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2,5</w:t>
            </w:r>
          </w:p>
        </w:tc>
      </w:tr>
      <w:tr w:rsidR="00997BCD" w:rsidRPr="00D42A0A" w:rsidTr="0062509C">
        <w:trPr>
          <w:cantSplit/>
          <w:trHeight w:val="22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1.3.1.1.1.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Задача</w:t>
            </w:r>
            <w:r w:rsidR="002B3853">
              <w:rPr>
                <w:color w:val="000000" w:themeColor="text1"/>
                <w:sz w:val="24"/>
                <w:szCs w:val="24"/>
              </w:rPr>
              <w:t>.</w:t>
            </w:r>
          </w:p>
          <w:p w:rsidR="00997BCD" w:rsidRPr="00D42A0A" w:rsidRDefault="00997BCD" w:rsidP="002C52C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современ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уровня надежности и технологичности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проце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дур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оценки качества образования, в том числе через включение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потреби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телей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образовательных услуг в оценку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деятель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ности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системы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,  реализацию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меха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низмов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внешней оценки качества образования, формирование культуры оценки качества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C52CE">
              <w:rPr>
                <w:color w:val="000000" w:themeColor="text1"/>
                <w:sz w:val="24"/>
                <w:szCs w:val="24"/>
              </w:rPr>
              <w:t>в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 Республик</w:t>
            </w:r>
            <w:r w:rsidR="002C52CE">
              <w:rPr>
                <w:color w:val="000000" w:themeColor="text1"/>
                <w:sz w:val="24"/>
                <w:szCs w:val="24"/>
              </w:rPr>
              <w:t>е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 Карелия в области педагогических измерений, анализа и использования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резуль</w:t>
            </w:r>
            <w:r w:rsidR="002C52CE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татов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оценочных процедур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доля педагогических работников и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руководи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телей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образовательных организаций 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Респуб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лике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Карелия,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прошед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ших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повышение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квали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фикации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в области оценки качества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и педагогических измерений, от общего числа педагогических работников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руково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дителей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образователь</w:t>
            </w:r>
            <w:r w:rsidR="002B3853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в Республике Карелия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2B38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997BCD" w:rsidRPr="00D42A0A" w:rsidRDefault="00997BCD" w:rsidP="00997BC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509C" w:rsidRDefault="0062509C" w:rsidP="00997BC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62509C" w:rsidSect="0062509C">
          <w:headerReference w:type="first" r:id="rId10"/>
          <w:pgSz w:w="16840" w:h="11907" w:orient="landscape"/>
          <w:pgMar w:top="1134" w:right="1134" w:bottom="851" w:left="1134" w:header="720" w:footer="720" w:gutter="0"/>
          <w:cols w:space="720"/>
          <w:docGrid w:linePitch="381"/>
        </w:sectPr>
      </w:pPr>
    </w:p>
    <w:p w:rsidR="00997BCD" w:rsidRPr="00D42A0A" w:rsidRDefault="00997BCD" w:rsidP="00997BC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2A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2 к государственной программе</w:t>
      </w:r>
    </w:p>
    <w:p w:rsidR="00997BCD" w:rsidRPr="00D42A0A" w:rsidRDefault="00997BCD" w:rsidP="00997B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52CE" w:rsidRDefault="00997BCD" w:rsidP="00997B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52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Информация об основных мероприятиях (мероприятиях), долгосрочных целевых программах, </w:t>
      </w:r>
    </w:p>
    <w:p w:rsidR="00997BCD" w:rsidRPr="002C52CE" w:rsidRDefault="00997BCD" w:rsidP="00997B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2C52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подпрограммах</w:t>
      </w:r>
      <w:proofErr w:type="gramEnd"/>
      <w:r w:rsidRPr="002C52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государственной программы</w:t>
      </w:r>
    </w:p>
    <w:p w:rsidR="00997BCD" w:rsidRPr="00D42A0A" w:rsidRDefault="00997BCD" w:rsidP="00997B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978"/>
        <w:gridCol w:w="2126"/>
        <w:gridCol w:w="992"/>
        <w:gridCol w:w="993"/>
        <w:gridCol w:w="3683"/>
        <w:gridCol w:w="1843"/>
        <w:gridCol w:w="1701"/>
      </w:tblGrid>
      <w:tr w:rsidR="00997BCD" w:rsidRPr="00D42A0A" w:rsidTr="00D212B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№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ind w:left="-51" w:right="-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Срок </w:t>
            </w:r>
            <w:r w:rsidR="002C52CE">
              <w:rPr>
                <w:color w:val="000000" w:themeColor="text1"/>
                <w:sz w:val="24"/>
                <w:szCs w:val="24"/>
              </w:rPr>
              <w:t>(годы)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нереализации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2762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Связь с показателями результатов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государствен-ной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программы (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подпрограм-мы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) </w:t>
            </w:r>
            <w:r w:rsidR="00276236">
              <w:rPr>
                <w:color w:val="000000" w:themeColor="text1"/>
                <w:sz w:val="24"/>
                <w:szCs w:val="24"/>
              </w:rPr>
              <w:t>–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 № показателя</w:t>
            </w:r>
          </w:p>
        </w:tc>
      </w:tr>
      <w:tr w:rsidR="00997BCD" w:rsidRPr="00D42A0A" w:rsidTr="00D212B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реали-зации</w:t>
            </w:r>
            <w:proofErr w:type="spellEnd"/>
            <w:proofErr w:type="gramEnd"/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окон-чания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7BCD" w:rsidRPr="00D42A0A" w:rsidTr="00D212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97BCD" w:rsidRPr="00D42A0A" w:rsidTr="00DD4A6C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2A0A">
              <w:rPr>
                <w:b/>
                <w:color w:val="000000" w:themeColor="text1"/>
                <w:sz w:val="24"/>
                <w:szCs w:val="24"/>
              </w:rPr>
              <w:t>Государственная программа Республики Карелия «Развитие образования в Республике Карелия» на 2014-2020 годы</w:t>
            </w:r>
          </w:p>
        </w:tc>
      </w:tr>
      <w:tr w:rsidR="00997BCD" w:rsidRPr="00D42A0A" w:rsidTr="00DD4A6C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2A0A">
              <w:rPr>
                <w:b/>
                <w:color w:val="000000" w:themeColor="text1"/>
                <w:sz w:val="24"/>
                <w:szCs w:val="24"/>
              </w:rPr>
              <w:t>Подпрограмма 1 «Развитие профессионального образования»</w:t>
            </w:r>
          </w:p>
        </w:tc>
      </w:tr>
      <w:tr w:rsidR="00997BCD" w:rsidRPr="00D42A0A" w:rsidTr="00DD4A6C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276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276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величение вклада профессионального образования в социально-экономическую и культурную модернизацию Республики Карелия, обеспечение реализации гражданином своего позитивного социального, культурного, экономического потенциала</w:t>
            </w:r>
          </w:p>
        </w:tc>
      </w:tr>
      <w:tr w:rsidR="00997BCD" w:rsidRPr="00D42A0A" w:rsidTr="00DD4A6C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2C52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  <w:r w:rsidR="002C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Модернизация структуры программ, содержания и  технологий профессионального образования для обеспечения их гибкости и эффективности, соответствия требованиям современной экономики и изменяющимся запросам населения</w:t>
            </w:r>
          </w:p>
        </w:tc>
      </w:tr>
      <w:tr w:rsidR="00710748" w:rsidRPr="00D42A0A" w:rsidTr="00DD4A6C">
        <w:trPr>
          <w:trHeight w:val="4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8" w:rsidRPr="00D42A0A" w:rsidRDefault="00710748">
            <w:pPr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1.1.1.1.0.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8" w:rsidRPr="00D42A0A" w:rsidRDefault="00710748" w:rsidP="0071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10748" w:rsidRPr="00D42A0A" w:rsidRDefault="00710748" w:rsidP="0071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 среднего профессионального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10748" w:rsidRPr="00D42A0A" w:rsidRDefault="00710748" w:rsidP="007107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нальными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Карелия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задания на оказание услуг по реализации основных профессиональных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8" w:rsidRPr="00D42A0A" w:rsidRDefault="00710748" w:rsidP="00710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Министерство образования Республики Карелия, Министерство здравоохранения и социального развития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Респуб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лики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Карелия,           </w:t>
            </w:r>
          </w:p>
          <w:p w:rsidR="00710748" w:rsidRPr="00D42A0A" w:rsidRDefault="00710748" w:rsidP="00710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Министерство культуры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Респуб-лики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Карелия,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8" w:rsidRPr="00D42A0A" w:rsidRDefault="00710748" w:rsidP="002762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2014</w:t>
            </w:r>
          </w:p>
          <w:p w:rsidR="00710748" w:rsidRPr="00D42A0A" w:rsidRDefault="00710748" w:rsidP="002762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0748" w:rsidRPr="00D42A0A" w:rsidRDefault="00710748" w:rsidP="002762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10748" w:rsidRPr="00D42A0A" w:rsidRDefault="00710748" w:rsidP="002762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8" w:rsidRPr="00D42A0A" w:rsidRDefault="00710748" w:rsidP="002762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8" w:rsidRPr="00D42A0A" w:rsidRDefault="00710748" w:rsidP="0071074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обеспечение потребности экономики Республики Карелия квалифицированными рабочими кадрами и специалистами среднего звена по приоритетным направлениям модернизации и технологического развития;</w:t>
            </w:r>
          </w:p>
          <w:p w:rsidR="00710748" w:rsidRPr="00D42A0A" w:rsidRDefault="00710748" w:rsidP="0071074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выполнение государственных гарантий общедоступности среднего профессионального образования;</w:t>
            </w:r>
          </w:p>
          <w:p w:rsidR="00710748" w:rsidRPr="00D42A0A" w:rsidRDefault="00710748" w:rsidP="002C52C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48" w:rsidRPr="00D42A0A" w:rsidRDefault="00710748" w:rsidP="00710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недостаточное обеспечение  потребности экономики Республики Карелия в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квалифициро</w:t>
            </w:r>
            <w:r w:rsidR="009110D7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ванных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рабочих кадрах  и специалистах среднего звена </w:t>
            </w:r>
          </w:p>
          <w:p w:rsidR="00710748" w:rsidRPr="00D42A0A" w:rsidRDefault="007107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7" w:rsidRPr="00D42A0A" w:rsidRDefault="009110D7" w:rsidP="009110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1.1.1.1.1.</w:t>
            </w:r>
          </w:p>
          <w:p w:rsidR="00710748" w:rsidRPr="00D42A0A" w:rsidRDefault="0071074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F14A1" w:rsidRDefault="00FF14A1"/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978"/>
        <w:gridCol w:w="2126"/>
        <w:gridCol w:w="992"/>
        <w:gridCol w:w="993"/>
        <w:gridCol w:w="3683"/>
        <w:gridCol w:w="1843"/>
        <w:gridCol w:w="1701"/>
      </w:tblGrid>
      <w:tr w:rsidR="00FF14A1" w:rsidRPr="00D42A0A" w:rsidTr="00FF14A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A1" w:rsidRPr="00D42A0A" w:rsidRDefault="00FF14A1" w:rsidP="002762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A1" w:rsidRPr="00D42A0A" w:rsidRDefault="00FF14A1" w:rsidP="002762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A1" w:rsidRPr="00D42A0A" w:rsidRDefault="00FF14A1" w:rsidP="002762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A1" w:rsidRPr="00D42A0A" w:rsidRDefault="00FF14A1" w:rsidP="002762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A1" w:rsidRPr="00D42A0A" w:rsidRDefault="00FF14A1" w:rsidP="002762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A1" w:rsidRPr="00D42A0A" w:rsidRDefault="00FF14A1" w:rsidP="002762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A1" w:rsidRPr="00D42A0A" w:rsidRDefault="00FF14A1" w:rsidP="002762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A1" w:rsidRPr="00D42A0A" w:rsidRDefault="00FF14A1" w:rsidP="0027623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97BCD" w:rsidRPr="00D42A0A" w:rsidTr="00710748">
        <w:trPr>
          <w:trHeight w:val="4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C" w:rsidRDefault="00997BCD">
            <w:pPr>
              <w:pStyle w:val="ConsPlusNormal"/>
              <w:widowControl/>
              <w:ind w:right="-2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про</w:t>
            </w:r>
            <w:r w:rsidR="00286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97BCD" w:rsidRPr="00D42A0A" w:rsidRDefault="00997BCD">
            <w:pPr>
              <w:pStyle w:val="ConsPlusNormal"/>
              <w:widowControl/>
              <w:ind w:right="-2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 среднего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</w:t>
            </w:r>
            <w:r w:rsidR="00286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сионального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образования;</w:t>
            </w:r>
          </w:p>
          <w:p w:rsidR="00997BCD" w:rsidRPr="00D42A0A" w:rsidRDefault="00997BC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установление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контроль</w:t>
            </w:r>
            <w:r w:rsidR="00DD4A6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цифр приема на конкурсной основе в соответствии с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потреб</w:t>
            </w:r>
            <w:r w:rsidR="00DD4A6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ностями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рынка труда;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повышение квалификации и (или)  профессиональная переподготовка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руководи</w:t>
            </w:r>
            <w:r w:rsidR="00DD4A6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телей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и педагогических работников;</w:t>
            </w:r>
          </w:p>
          <w:p w:rsidR="00997BCD" w:rsidRPr="00D42A0A" w:rsidRDefault="00997BCD" w:rsidP="00DD4A6C">
            <w:pPr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доведение средней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заработ</w:t>
            </w:r>
            <w:r w:rsidR="00DD4A6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ной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платы преподавателей и мастеров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производствен</w:t>
            </w:r>
            <w:r w:rsidR="00DD4A6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обучения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профессио</w:t>
            </w:r>
            <w:r w:rsidR="00DD4A6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нальных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образовательных организаций Республики Карелия до средней заработной платы в Республике Карелия;</w:t>
            </w:r>
          </w:p>
          <w:p w:rsidR="00997BCD" w:rsidRPr="00D42A0A" w:rsidRDefault="00997BCD">
            <w:pPr>
              <w:widowContro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выявление и развитие творческих и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интеллек</w:t>
            </w:r>
            <w:r w:rsidR="00DD4A6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туальных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способностей талантливых студентов, в том числе через развитие системы республиканских конкурсов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профессиональ</w:t>
            </w:r>
            <w:r w:rsidR="00DD4A6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мастерства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олим</w:t>
            </w:r>
            <w:r w:rsidR="00DD4A6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пиад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, выплата именных стипендий Республики 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Карелия обучающимся по основным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профессио</w:t>
            </w:r>
            <w:r w:rsidR="00DD4A6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нальным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образовательным программам;</w:t>
            </w:r>
          </w:p>
          <w:p w:rsidR="00997BCD" w:rsidRPr="00D42A0A" w:rsidRDefault="00997BCD" w:rsidP="00DD4A6C">
            <w:pPr>
              <w:widowControl w:val="0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создание условий для получения среднего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про</w:t>
            </w:r>
            <w:r w:rsidR="00DD4A6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фессионального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образова</w:t>
            </w:r>
            <w:r w:rsidR="00DD4A6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ния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лицами с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ограничен</w:t>
            </w:r>
            <w:r w:rsidR="00DD4A6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ными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возможностями здоровья;</w:t>
            </w:r>
          </w:p>
          <w:p w:rsidR="00997BCD" w:rsidRPr="00D42A0A" w:rsidRDefault="00997BCD" w:rsidP="00DD4A6C">
            <w:pPr>
              <w:widowControl w:val="0"/>
              <w:ind w:right="-108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профессио</w:t>
            </w:r>
            <w:r w:rsidR="00DD4A6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нальными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образователь</w:t>
            </w:r>
            <w:r w:rsidR="00DD4A6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организациями </w:t>
            </w:r>
            <w:r w:rsidR="00276236">
              <w:rPr>
                <w:color w:val="000000" w:themeColor="text1"/>
                <w:sz w:val="24"/>
                <w:szCs w:val="24"/>
              </w:rPr>
              <w:t xml:space="preserve">Республики Карелия 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воспитательной работы со студентами, проведение мероприятий,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направлен</w:t>
            </w:r>
            <w:r w:rsidR="00DD4A6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на воспитание патриотизма,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формирова</w:t>
            </w:r>
            <w:r w:rsidR="00DD4A6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толерантного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созна</w:t>
            </w:r>
            <w:r w:rsidR="00DD4A6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, мероприятий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социаль</w:t>
            </w:r>
            <w:r w:rsidR="00DD4A6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Министерство труда и занятости Республики Карелия, Министерство по делам молодежи, физической культуре и спорту Республики Карелия          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 w:rsidP="002C52C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повышение эффективности использования бюджетных средств, обеспечение финансово-хозяйственной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</w:t>
            </w:r>
            <w:r w:rsidR="00DD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</w:t>
            </w:r>
            <w:r w:rsidR="00DD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Республике Карелия за счет реализации новых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</w:t>
            </w:r>
            <w:r w:rsidR="00DD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финансирования (на основе государственных заданий)</w:t>
            </w:r>
          </w:p>
          <w:p w:rsidR="00997BCD" w:rsidRPr="00D42A0A" w:rsidRDefault="00997BCD" w:rsidP="002C52C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(отношение средней заработной платы преподавателей и мастеров производственного обучения профессиональных образовательных организаций Республики Карелия к средней заработной плате в Республике Карелия будет соответствовать 100 процентам)</w:t>
            </w:r>
          </w:p>
          <w:p w:rsidR="00997BCD" w:rsidRPr="00D42A0A" w:rsidRDefault="00997BCD" w:rsidP="002C52CE">
            <w:pPr>
              <w:ind w:left="34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2C52CE">
            <w:pPr>
              <w:widowControl w:val="0"/>
              <w:autoSpaceDE w:val="0"/>
              <w:autoSpaceDN w:val="0"/>
              <w:adjustRightInd w:val="0"/>
              <w:ind w:left="2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7BCD" w:rsidRPr="00D42A0A" w:rsidTr="009110D7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1.1.1.2.0.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2762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мероприятие.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Модернизация основных образовательных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прог</w:t>
            </w:r>
            <w:r w:rsidR="00D073C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рамм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среднего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профессио</w:t>
            </w:r>
            <w:r w:rsidR="00D073C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нального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образования, обеспечивающая гибкость и индивидуализацию процесса обучения с использованием новых технологий: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внедрение 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профессио</w:t>
            </w:r>
            <w:r w:rsidR="00276236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нальными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образователь</w:t>
            </w:r>
            <w:r w:rsidR="00276236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ными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организациями</w:t>
            </w:r>
            <w:r w:rsidR="00276236">
              <w:rPr>
                <w:color w:val="000000" w:themeColor="text1"/>
                <w:sz w:val="24"/>
                <w:szCs w:val="24"/>
                <w:lang w:eastAsia="en-US"/>
              </w:rPr>
              <w:t xml:space="preserve"> Республики Карелия 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новых образовательных технологий, форм организации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образова</w:t>
            </w:r>
            <w:r w:rsidR="00276236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тельного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процесса;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оптимизация сети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</w:t>
            </w:r>
            <w:r w:rsidR="00286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сиональных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</w:t>
            </w:r>
            <w:r w:rsidR="00286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 Республики Карелия;</w:t>
            </w:r>
          </w:p>
          <w:p w:rsidR="00997BCD" w:rsidRPr="00D42A0A" w:rsidRDefault="00997BC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многофункцио</w:t>
            </w:r>
            <w:r w:rsidR="00276236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нальных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центров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при</w:t>
            </w:r>
            <w:r w:rsidR="00276236">
              <w:rPr>
                <w:color w:val="000000" w:themeColor="text1"/>
                <w:sz w:val="24"/>
                <w:szCs w:val="24"/>
              </w:rPr>
              <w:t>-</w:t>
            </w:r>
            <w:r w:rsidR="009110D7">
              <w:rPr>
                <w:color w:val="000000" w:themeColor="text1"/>
                <w:sz w:val="24"/>
                <w:szCs w:val="24"/>
              </w:rPr>
              <w:t>к</w:t>
            </w:r>
            <w:r w:rsidRPr="00D42A0A">
              <w:rPr>
                <w:color w:val="000000" w:themeColor="text1"/>
                <w:sz w:val="24"/>
                <w:szCs w:val="24"/>
              </w:rPr>
              <w:t>ладных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квалификаций и реализация на их базе образовательных  программ;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повышение качества управления в системе среднего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профессио</w:t>
            </w:r>
            <w:r w:rsidR="00276236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нального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разработка и внедрение сетевых форм реализации образовательных программ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Министерство образования Республики Карелия, Министерство здравоохранения и социального развития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Респуб</w:t>
            </w:r>
            <w:r w:rsidR="00D073C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лики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Карелия,           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Министерство культуры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Респуб</w:t>
            </w:r>
            <w:r w:rsidR="00D073C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лики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Карелия, Министерство труда и занятости Республики Карелия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2014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2020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D073C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 создание 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многофункцио</w:t>
            </w:r>
            <w:r w:rsidR="00D0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центров прикладных квалификаций;</w:t>
            </w:r>
          </w:p>
          <w:p w:rsidR="00997BCD" w:rsidRPr="00D42A0A" w:rsidRDefault="00997BCD" w:rsidP="0027623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изменение в </w:t>
            </w:r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потребностями развития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</w:t>
            </w:r>
            <w:r w:rsidR="00D0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мики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структуры основных образовательных программ среднего профессионального образования</w:t>
            </w:r>
            <w:r w:rsidR="00D07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6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</w:t>
            </w:r>
            <w:r w:rsidR="00276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многофункцио</w:t>
            </w:r>
            <w:r w:rsidR="00276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центров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прикладных квалификаций)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несоответствие </w:t>
            </w:r>
            <w:r w:rsidR="002861EC">
              <w:rPr>
                <w:color w:val="000000" w:themeColor="text1"/>
                <w:sz w:val="24"/>
                <w:szCs w:val="24"/>
              </w:rPr>
              <w:t xml:space="preserve">содержания программ </w:t>
            </w:r>
            <w:proofErr w:type="spellStart"/>
            <w:proofErr w:type="gramStart"/>
            <w:r w:rsidR="002861EC">
              <w:rPr>
                <w:color w:val="000000" w:themeColor="text1"/>
                <w:sz w:val="24"/>
                <w:szCs w:val="24"/>
              </w:rPr>
              <w:t>профессио-на</w:t>
            </w:r>
            <w:r w:rsidRPr="00D42A0A">
              <w:rPr>
                <w:color w:val="000000" w:themeColor="text1"/>
                <w:sz w:val="24"/>
                <w:szCs w:val="24"/>
              </w:rPr>
              <w:t>льного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 требованиям современной экономики и снижение качества 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подготовки специалистов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 w:rsidP="009110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1.1.1.1.2.</w:t>
            </w: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7BCD" w:rsidRPr="00D42A0A" w:rsidTr="00DD4A6C">
        <w:trPr>
          <w:trHeight w:val="198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27623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Задача 2.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97BCD" w:rsidRPr="00D42A0A">
              <w:rPr>
                <w:color w:val="000000" w:themeColor="text1"/>
                <w:sz w:val="24"/>
                <w:szCs w:val="24"/>
              </w:rPr>
              <w:t>Формирование системы непрерывного образования, позволяющей выстраивать гибкие (модульные) траектории освоения новых компетенций, через дифференцированную сеть профессиональных 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 xml:space="preserve"> Республики Карелия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>, учитывающей потребности экономики и социальной сферы  Республики Карелия</w:t>
            </w:r>
            <w:proofErr w:type="gramEnd"/>
          </w:p>
        </w:tc>
      </w:tr>
      <w:tr w:rsidR="00997BCD" w:rsidRPr="00D42A0A" w:rsidTr="009110D7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1.1.2.1.0.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276236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мероприятие.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 Развитие системы непрерывного профессионального образования, в том</w:t>
            </w:r>
            <w:r>
              <w:rPr>
                <w:color w:val="000000" w:themeColor="text1"/>
                <w:sz w:val="24"/>
                <w:szCs w:val="24"/>
              </w:rPr>
              <w:t xml:space="preserve"> числе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дополни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>тельного профессионального образования, а также заочной и очно-заочной форм получения образования: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реализация программ дополнительного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профес</w:t>
            </w:r>
            <w:r w:rsidR="00276236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сионального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образования;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реализаци</w:t>
            </w:r>
            <w:r w:rsidR="009110D7">
              <w:rPr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программ профессионального обучения;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расширение практики применения электронного обучения и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дистанцион</w:t>
            </w:r>
            <w:r w:rsidR="00276236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образовательных технологий  (в том числе через ресурсный  центр дистанционной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поддерж</w:t>
            </w:r>
            <w:r w:rsidR="00276236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ки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образования); 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совершенствование взаимодействия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работода</w:t>
            </w:r>
            <w:r w:rsidR="00276236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телей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профессиональ</w:t>
            </w:r>
            <w:r w:rsidR="00276236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образовательных организаций</w:t>
            </w:r>
            <w:r w:rsidR="00276236">
              <w:rPr>
                <w:color w:val="000000" w:themeColor="text1"/>
                <w:sz w:val="24"/>
                <w:szCs w:val="24"/>
                <w:lang w:eastAsia="en-US"/>
              </w:rPr>
              <w:t xml:space="preserve"> Республики Карелия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развитие государственно-частного партнерства;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проведение мероприятий по популяризации </w:t>
            </w:r>
          </w:p>
          <w:p w:rsidR="00997BCD" w:rsidRPr="00D42A0A" w:rsidRDefault="00997BC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профессионального образования;</w:t>
            </w:r>
          </w:p>
          <w:p w:rsidR="00997BCD" w:rsidRPr="00D42A0A" w:rsidRDefault="00997BC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профессио</w:t>
            </w:r>
            <w:r w:rsidR="00276236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нальных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стандартов в 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сфере образования;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населе</w:t>
            </w:r>
            <w:r w:rsidR="00276236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 системе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профессио</w:t>
            </w:r>
            <w:r w:rsidR="00276236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нального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 и оказываемых услугах через средства массовой информации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информа</w:t>
            </w:r>
            <w:r w:rsidR="00276236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ционно-телекоммуника</w:t>
            </w:r>
            <w:r w:rsidR="00276236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ционную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сеть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Министерство образования Республики Карелия, Министерство 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здравоохранения и социального развития Республики Карелия,           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Министерство культуры Республики Карелия, Министерство труда и занятости Республики Карелия, федеральное государственное бюджетное образовательное</w:t>
            </w:r>
            <w:r w:rsidR="00E01D4C">
              <w:rPr>
                <w:color w:val="000000" w:themeColor="text1"/>
                <w:sz w:val="24"/>
                <w:szCs w:val="24"/>
              </w:rPr>
              <w:t xml:space="preserve"> учреждение высшего </w:t>
            </w:r>
            <w:proofErr w:type="spellStart"/>
            <w:proofErr w:type="gramStart"/>
            <w:r w:rsidR="00E01D4C">
              <w:rPr>
                <w:color w:val="000000" w:themeColor="text1"/>
                <w:sz w:val="24"/>
                <w:szCs w:val="24"/>
              </w:rPr>
              <w:t>профессиона</w:t>
            </w:r>
            <w:r w:rsidRPr="00D42A0A">
              <w:rPr>
                <w:color w:val="000000" w:themeColor="text1"/>
                <w:sz w:val="24"/>
                <w:szCs w:val="24"/>
              </w:rPr>
              <w:t>ль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</w:t>
            </w:r>
            <w:r w:rsidR="00276236">
              <w:rPr>
                <w:color w:val="000000" w:themeColor="text1"/>
                <w:sz w:val="24"/>
                <w:szCs w:val="24"/>
              </w:rPr>
              <w:t>ого</w:t>
            </w:r>
            <w:proofErr w:type="spellEnd"/>
            <w:proofErr w:type="gramEnd"/>
            <w:r w:rsidR="00276236">
              <w:rPr>
                <w:color w:val="000000" w:themeColor="text1"/>
                <w:sz w:val="24"/>
                <w:szCs w:val="24"/>
              </w:rPr>
              <w:t xml:space="preserve"> образования  «Петрозаводский государствен</w:t>
            </w:r>
            <w:r w:rsidRPr="00D42A0A">
              <w:rPr>
                <w:color w:val="000000" w:themeColor="text1"/>
                <w:sz w:val="24"/>
                <w:szCs w:val="24"/>
              </w:rPr>
              <w:t>ный университет»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возможности непрерывного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</w:t>
            </w:r>
            <w:r w:rsidR="00276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  <w:r w:rsidR="00276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(доля занятого населения </w:t>
            </w:r>
            <w:r w:rsidR="00276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Карелия в возрасте от 25 до  65 лет,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прошедшего повышение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</w:t>
            </w:r>
            <w:r w:rsidR="00276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фикации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(или)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</w:t>
            </w:r>
            <w:r w:rsidR="00276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переподготовку, от общего числа занятого населения Республики Карелия в возрасте от 25 до 65 лет, возрастет до 43 процентов)</w:t>
            </w:r>
          </w:p>
          <w:p w:rsidR="00997BCD" w:rsidRPr="00D42A0A" w:rsidRDefault="00997BCD">
            <w:pPr>
              <w:widowControl w:val="0"/>
              <w:autoSpaceDE w:val="0"/>
              <w:autoSpaceDN w:val="0"/>
              <w:adjustRightInd w:val="0"/>
              <w:ind w:left="2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отсутствие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сформирован-ной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системы непрерывного образования</w:t>
            </w:r>
            <w:r w:rsidR="00276236">
              <w:rPr>
                <w:color w:val="000000" w:themeColor="text1"/>
                <w:sz w:val="24"/>
                <w:szCs w:val="24"/>
              </w:rPr>
              <w:t>,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как следствие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снижение доли населения Республики Карелия, охваченного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образователь-ными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программами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 w:rsidP="009110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1.1.1.2.1.</w:t>
            </w: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7BCD" w:rsidRPr="00D42A0A" w:rsidTr="00867916">
        <w:trPr>
          <w:trHeight w:val="17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1.1.2.2.0.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E01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мероприятие.</w:t>
            </w:r>
            <w:r w:rsidR="00997BCD"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Модернизация </w:t>
            </w:r>
            <w:proofErr w:type="gramStart"/>
            <w:r w:rsidR="00997BCD"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97BCD"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</w:t>
            </w:r>
            <w:proofErr w:type="gramEnd"/>
            <w:r w:rsidR="00997BCD"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профессионального образования: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учебного,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учебно-производствен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учебно-лаборатор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оборудования;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 по энергосбережению и повышению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эффективности;</w:t>
            </w:r>
          </w:p>
          <w:p w:rsidR="00997BCD" w:rsidRPr="00D42A0A" w:rsidRDefault="00997BCD" w:rsidP="005C194F">
            <w:pPr>
              <w:ind w:left="3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строительство (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реконст</w:t>
            </w:r>
            <w:r w:rsidR="005C194F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рукция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), капитальный ремонт зданий </w:t>
            </w:r>
            <w:r w:rsidR="00E01D4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1D4C">
              <w:rPr>
                <w:color w:val="000000" w:themeColor="text1"/>
                <w:sz w:val="24"/>
                <w:szCs w:val="24"/>
              </w:rPr>
              <w:t>профес</w:t>
            </w:r>
            <w:r w:rsidR="005C194F">
              <w:rPr>
                <w:color w:val="000000" w:themeColor="text1"/>
                <w:sz w:val="24"/>
                <w:szCs w:val="24"/>
              </w:rPr>
              <w:t>-</w:t>
            </w:r>
            <w:r w:rsidR="00E01D4C">
              <w:rPr>
                <w:color w:val="000000" w:themeColor="text1"/>
                <w:sz w:val="24"/>
                <w:szCs w:val="24"/>
              </w:rPr>
              <w:t>сиональных</w:t>
            </w:r>
            <w:proofErr w:type="spellEnd"/>
            <w:r w:rsidR="00E01D4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образователь</w:t>
            </w:r>
            <w:r w:rsidR="005C194F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</w:t>
            </w:r>
            <w:r w:rsidR="00E01D4C">
              <w:rPr>
                <w:color w:val="000000" w:themeColor="text1"/>
                <w:sz w:val="24"/>
                <w:szCs w:val="24"/>
              </w:rPr>
              <w:t xml:space="preserve">Республики Карелия </w:t>
            </w:r>
            <w:r w:rsidRPr="00D42A0A">
              <w:rPr>
                <w:color w:val="000000" w:themeColor="text1"/>
                <w:sz w:val="24"/>
                <w:szCs w:val="24"/>
              </w:rPr>
              <w:t>и обновление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01D4C">
              <w:rPr>
                <w:color w:val="000000" w:themeColor="text1"/>
                <w:sz w:val="24"/>
                <w:szCs w:val="24"/>
                <w:lang w:eastAsia="en-US"/>
              </w:rPr>
              <w:t>зданий</w:t>
            </w:r>
            <w:r w:rsidR="005C194F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общежитий, спортивных объектов, в том числе с использованием механизмов 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государственно-частного партнерства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Министерство образования Республики Карелия, Министерство строительства, жилищно-коммунального хозяйства и энергетики Республики Карелия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2014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2020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 w:rsidP="009110D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создание условий обучения, соответствующих требованиям федеральных государственных образовательных стандартов среднего профессионального образования;</w:t>
            </w:r>
          </w:p>
          <w:p w:rsidR="00997BCD" w:rsidRPr="00D42A0A" w:rsidRDefault="00997BCD" w:rsidP="009110D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увеличение доли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</w:t>
            </w:r>
            <w:r w:rsidR="00911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</w:t>
            </w:r>
            <w:r w:rsidR="00911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Карелия, здания которых приспособлены для обучения лиц с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</w:t>
            </w:r>
            <w:r w:rsidR="00911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возможностями здоровья</w:t>
            </w:r>
          </w:p>
          <w:p w:rsidR="00997BCD" w:rsidRPr="00D42A0A" w:rsidRDefault="00997BCD" w:rsidP="009110D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(доля профессиональных образовательных организаций Республики Карелия, здания которых приспособлены  для обучения лиц с ограниченными возможностями здоровья, от общего числа профессиональных образовательных организаций Республики Карелия возрастет до 25 процентов)</w:t>
            </w:r>
          </w:p>
          <w:p w:rsidR="00997BCD" w:rsidRPr="00D42A0A" w:rsidRDefault="00997BCD" w:rsidP="009110D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9110D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несоответствие материально-технической базы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профес</w:t>
            </w:r>
            <w:r w:rsidR="00E01D4C">
              <w:rPr>
                <w:color w:val="000000" w:themeColor="text1"/>
                <w:sz w:val="24"/>
                <w:szCs w:val="24"/>
              </w:rPr>
              <w:t>-сиона</w:t>
            </w:r>
            <w:r w:rsidRPr="00D42A0A">
              <w:rPr>
                <w:color w:val="000000" w:themeColor="text1"/>
                <w:sz w:val="24"/>
                <w:szCs w:val="24"/>
              </w:rPr>
              <w:t>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образователь-ных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="00E01D4C">
              <w:rPr>
                <w:color w:val="000000" w:themeColor="text1"/>
                <w:sz w:val="24"/>
                <w:szCs w:val="24"/>
              </w:rPr>
              <w:t xml:space="preserve"> Республики Карелия 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 требованиям федеральных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государствен-ных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образователь-ных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1D4C">
              <w:rPr>
                <w:color w:val="000000" w:themeColor="text1"/>
                <w:sz w:val="24"/>
                <w:szCs w:val="24"/>
              </w:rPr>
              <w:t xml:space="preserve">стандартов среднего </w:t>
            </w:r>
            <w:proofErr w:type="spellStart"/>
            <w:r w:rsidR="00E01D4C">
              <w:rPr>
                <w:color w:val="000000" w:themeColor="text1"/>
                <w:sz w:val="24"/>
                <w:szCs w:val="24"/>
              </w:rPr>
              <w:t>профессио-на</w:t>
            </w:r>
            <w:r w:rsidRPr="00D42A0A">
              <w:rPr>
                <w:color w:val="000000" w:themeColor="text1"/>
                <w:sz w:val="24"/>
                <w:szCs w:val="24"/>
              </w:rPr>
              <w:t>льного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образования;</w:t>
            </w:r>
          </w:p>
          <w:p w:rsidR="00997BCD" w:rsidRPr="00D42A0A" w:rsidRDefault="00997BCD" w:rsidP="009110D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необеспечение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д</w:t>
            </w:r>
            <w:r w:rsidR="00E01D4C">
              <w:rPr>
                <w:color w:val="000000" w:themeColor="text1"/>
                <w:sz w:val="24"/>
                <w:szCs w:val="24"/>
              </w:rPr>
              <w:t xml:space="preserve">оступности среднего </w:t>
            </w:r>
            <w:proofErr w:type="spellStart"/>
            <w:proofErr w:type="gramStart"/>
            <w:r w:rsidR="00E01D4C">
              <w:rPr>
                <w:color w:val="000000" w:themeColor="text1"/>
                <w:sz w:val="24"/>
                <w:szCs w:val="24"/>
              </w:rPr>
              <w:t>профессио-</w:t>
            </w:r>
            <w:r w:rsidR="00E01D4C">
              <w:rPr>
                <w:color w:val="000000" w:themeColor="text1"/>
                <w:sz w:val="24"/>
                <w:szCs w:val="24"/>
              </w:rPr>
              <w:lastRenderedPageBreak/>
              <w:t>на</w:t>
            </w:r>
            <w:r w:rsidRPr="00D42A0A">
              <w:rPr>
                <w:color w:val="000000" w:themeColor="text1"/>
                <w:sz w:val="24"/>
                <w:szCs w:val="24"/>
              </w:rPr>
              <w:t>льного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 для лиц с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ограничен</w:t>
            </w:r>
            <w:r w:rsidR="005C194F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возмож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ностями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1.1.1.2.2.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7BCD" w:rsidRPr="00D42A0A" w:rsidTr="00DD4A6C">
        <w:trPr>
          <w:trHeight w:val="26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b/>
                <w:color w:val="000000" w:themeColor="text1"/>
                <w:sz w:val="24"/>
                <w:szCs w:val="24"/>
              </w:rPr>
              <w:lastRenderedPageBreak/>
              <w:t>Подпрограмма 2 «Развитие дошкольного, общего и дополнительного образования детей.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997BCD" w:rsidRPr="00D42A0A" w:rsidTr="00DD4A6C">
        <w:trPr>
          <w:trHeight w:val="26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E01D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Цель.</w:t>
            </w:r>
            <w:r w:rsidR="00997BCD"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в системах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</w:tr>
      <w:tr w:rsidR="00997BCD" w:rsidRPr="00D42A0A" w:rsidTr="00DD4A6C">
        <w:trPr>
          <w:trHeight w:val="26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E01D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1.</w:t>
            </w:r>
            <w:r w:rsidR="00997BCD"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Модернизация содержания образования и образовательной среды, формирование образовательной сети и финансово-</w:t>
            </w:r>
            <w:proofErr w:type="gramStart"/>
            <w:r w:rsidR="00997BCD"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экономических механизмов</w:t>
            </w:r>
            <w:proofErr w:type="gramEnd"/>
            <w:r w:rsidR="00997BCD"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обеспечивающих равный доступ населения к услугам общего образования и дополнительного образования детей</w:t>
            </w:r>
          </w:p>
        </w:tc>
      </w:tr>
      <w:tr w:rsidR="00997BCD" w:rsidRPr="00D42A0A" w:rsidTr="002861EC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2.1.1.1.0.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E01D4C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мероприятие.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Реализация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образователь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ной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услуги дошкольного образования и услуги присмотра и ухода: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приведение и реализация дошкольными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организациями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образовательных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грамм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дошкольного образования  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соответст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вии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с федеральным государственным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вательным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стандартом дошкольного образования с учетом примерной образовательной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програм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мы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дошкольного образования;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компенсация части 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родительской платы за присмотр и уход за детьми в государственных и муниципальных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организациях;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создание дополнительных мест в государственных (муниципальных)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различных типов, в том числе через вариативные формы реализации дошкольного образования;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развитие и реализация моделей поддержки раннего развития детей (в возрасте от 0 до 3 лет);</w:t>
            </w:r>
          </w:p>
          <w:p w:rsidR="00E01D4C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консультацион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центров для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получе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родителями (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закон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представителями) методической, психолого-педагогической,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диагно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стической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консульта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тивной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помощи;</w:t>
            </w:r>
            <w:r w:rsidR="00E01D4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негосударст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венного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сектора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дошколь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финансовое обеспечение реализации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образователь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ной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программы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дошколь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 в негосударственном 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секторе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 w:rsidP="005C194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выполнение государственных гарантий общедоступности и бесплатности общего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BCD" w:rsidRPr="00D42A0A" w:rsidRDefault="00997BCD" w:rsidP="005C194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повышение эффективности использования бюджетных средств, обеспечение финансово-хозяйственной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Республике Карелия за счет реализации новых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финансирования (на основе государственных заданий);</w:t>
            </w:r>
          </w:p>
          <w:p w:rsidR="00997BCD" w:rsidRPr="00D42A0A" w:rsidRDefault="00997BCD" w:rsidP="005C194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ликвидация очереди на зачисление детей в возрасте от 3 до 7 лет в дошкольн</w:t>
            </w:r>
            <w:r w:rsidR="00E01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образовательные организации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BCD" w:rsidRPr="00D42A0A" w:rsidRDefault="00997BCD" w:rsidP="005C194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создание инфраструктуры поддержки раннего развития детей (в возрасте от 0 до 3 лет)</w:t>
            </w:r>
          </w:p>
          <w:p w:rsidR="00997BCD" w:rsidRPr="00D42A0A" w:rsidRDefault="00997BCD" w:rsidP="005C194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(обеспечение детей дошкольного возраста местами в дошкольных образовательных организациях (количество мест на 1000 детей) возрастет до 823 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снижение доступности  дошкольного образования;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отсутствие системы раннего развития детей (в возрасте от 0 до 3 лет);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отсутствие развитого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негосударст-венного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сектора дошкольного образования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1.2.1.1.1.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7BCD" w:rsidRPr="00D42A0A" w:rsidTr="002861EC">
        <w:trPr>
          <w:trHeight w:val="11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2.1.1.2.0.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ind w:left="3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Основное мероприятие</w:t>
            </w:r>
            <w:r w:rsidR="005C194F">
              <w:rPr>
                <w:color w:val="000000" w:themeColor="text1"/>
                <w:sz w:val="24"/>
                <w:szCs w:val="24"/>
              </w:rPr>
              <w:t>.</w:t>
            </w:r>
          </w:p>
          <w:p w:rsidR="00997BCD" w:rsidRPr="00D42A0A" w:rsidRDefault="00997BCD">
            <w:pPr>
              <w:ind w:left="32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образователь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программ начального общего, основного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обще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>, среднего общего образования:</w:t>
            </w:r>
          </w:p>
          <w:p w:rsidR="00997BCD" w:rsidRPr="00D42A0A" w:rsidRDefault="00997BCD" w:rsidP="00E01D4C">
            <w:pPr>
              <w:ind w:left="32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внедрение федеральных государственных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вательных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стандартов начального общего, основного общего и среднего общего образования;</w:t>
            </w:r>
          </w:p>
          <w:p w:rsidR="00997BCD" w:rsidRPr="00D42A0A" w:rsidRDefault="00997BCD" w:rsidP="00E01D4C">
            <w:pPr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совершенствование содержания и технологий образования начальног</w:t>
            </w:r>
            <w:r w:rsidR="00E01D4C">
              <w:rPr>
                <w:color w:val="000000" w:themeColor="text1"/>
                <w:sz w:val="24"/>
                <w:szCs w:val="24"/>
              </w:rPr>
              <w:t xml:space="preserve">о общего, основного </w:t>
            </w:r>
            <w:r w:rsidRPr="00D42A0A">
              <w:rPr>
                <w:color w:val="000000" w:themeColor="text1"/>
                <w:sz w:val="24"/>
                <w:szCs w:val="24"/>
              </w:rPr>
              <w:t>общего, среднего общего образования;</w:t>
            </w:r>
          </w:p>
          <w:p w:rsidR="00997BCD" w:rsidRPr="00D42A0A" w:rsidRDefault="00997BCD">
            <w:pPr>
              <w:ind w:left="32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создание механизмов обеспечения равенства доступа к качественному образованию независимо от места жительства и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социально-экономиче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ского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статуса;</w:t>
            </w:r>
          </w:p>
          <w:p w:rsidR="00997BCD" w:rsidRPr="00D42A0A" w:rsidRDefault="00997BCD">
            <w:pPr>
              <w:ind w:left="32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психолого-медико-педаго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гического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сопровождения образования детей с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ограниченными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возмож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ностями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здоровья в общем образовании;</w:t>
            </w:r>
          </w:p>
          <w:p w:rsidR="00997BCD" w:rsidRPr="00D42A0A" w:rsidRDefault="00997BCD">
            <w:pPr>
              <w:ind w:left="32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вательных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организаций, реализующих 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федераль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государственный образовательный стандарт образования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обучающих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с ограниченными возможностями здоровья;</w:t>
            </w:r>
          </w:p>
          <w:p w:rsidR="00997BCD" w:rsidRPr="00D42A0A" w:rsidRDefault="00997BCD">
            <w:pPr>
              <w:ind w:left="32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обновление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учебно-мето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дического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обеспечения изучения родных языков и этнокультурных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вательных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программ;</w:t>
            </w:r>
          </w:p>
          <w:p w:rsidR="00997BCD" w:rsidRPr="00D42A0A" w:rsidRDefault="00997BCD">
            <w:pPr>
              <w:ind w:left="32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внедрение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инновацион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методик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интенсив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обучения родным  языкам;</w:t>
            </w:r>
          </w:p>
          <w:p w:rsidR="00997BCD" w:rsidRPr="00D42A0A" w:rsidRDefault="00997BCD">
            <w:pPr>
              <w:ind w:left="32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создание эффективной системы профориентации в рамках отдельных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зовательных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и в рамках сетевого объединения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организаций;</w:t>
            </w:r>
          </w:p>
          <w:p w:rsidR="00997BCD" w:rsidRPr="00D42A0A" w:rsidRDefault="00997BCD">
            <w:pPr>
              <w:ind w:left="32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государст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венных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полномочий Республики Карелия по созданию и организации деятельности комиссий по делам несовершенно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летних и защите их прав через координирование 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деятельности органов местного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самоуправ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ления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>;</w:t>
            </w:r>
          </w:p>
          <w:p w:rsidR="00997BCD" w:rsidRPr="00D42A0A" w:rsidRDefault="00997BCD">
            <w:pPr>
              <w:ind w:left="32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мониторинг уровня подготовки и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социали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зации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школьников образовательными организациями;</w:t>
            </w:r>
          </w:p>
          <w:p w:rsidR="00997BCD" w:rsidRPr="00D42A0A" w:rsidRDefault="00997BCD">
            <w:pPr>
              <w:ind w:left="32"/>
              <w:rPr>
                <w:rStyle w:val="111"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 xml:space="preserve">реализация мероприятий Комплекса мер по </w:t>
            </w:r>
            <w:proofErr w:type="spellStart"/>
            <w:proofErr w:type="gramStart"/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модер</w:t>
            </w:r>
            <w:r w:rsidR="00E01D4C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низации</w:t>
            </w:r>
            <w:proofErr w:type="spellEnd"/>
            <w:proofErr w:type="gramEnd"/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 xml:space="preserve"> общего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образо</w:t>
            </w:r>
            <w:r w:rsidR="00E01D4C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вания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 xml:space="preserve"> Республики Карелия  на 2013 год и на период до 2020 года, утвержденного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постанов</w:t>
            </w:r>
            <w:r w:rsidR="00E01D4C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лением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 xml:space="preserve"> Правительства Республики Карелия от 22 марта 2013 года № 104-П;</w:t>
            </w:r>
          </w:p>
          <w:p w:rsidR="00997BCD" w:rsidRPr="00D42A0A" w:rsidRDefault="00997BCD">
            <w:pPr>
              <w:ind w:left="32"/>
              <w:rPr>
                <w:rStyle w:val="111"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реализация Концепции развития математического образования в Российской Федерации</w:t>
            </w:r>
            <w:r w:rsidR="00E01D4C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, утвержденной распоряжение</w:t>
            </w:r>
            <w:r w:rsidR="005C194F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м</w:t>
            </w:r>
            <w:r w:rsidR="00E01D4C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E01D4C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Прави</w:t>
            </w:r>
            <w:r w:rsidR="005C194F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E01D4C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тельства</w:t>
            </w:r>
            <w:proofErr w:type="spellEnd"/>
            <w:proofErr w:type="gramEnd"/>
            <w:r w:rsidR="00E01D4C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 от 24 декабря </w:t>
            </w:r>
            <w:r w:rsidR="00E01D4C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br/>
              <w:t>2013 года № 2506-р</w:t>
            </w:r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997BCD" w:rsidRPr="00D42A0A" w:rsidRDefault="00997BCD">
            <w:pPr>
              <w:ind w:left="32"/>
              <w:rPr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выполнение мероприятий Комплекса мер по реализации Концепции общенациональной системы выявления и развития молодых талантов на территории Республики Карелия, 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утвержденного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распоря</w:t>
            </w:r>
            <w:r w:rsidR="00E01D4C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жением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Правительства Республики Карелия от 15 июля 2013 года № 469р-П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Министерство образования Республики Карелия, 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Министерство Республики Карелия по вопросам  национальной политики, связям с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обществен-ными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>, религиозными  объединениями и средствами массовой информации,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Министерство труда и занятости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 w:rsidP="00BF61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выполнение государственных гарантий общедоступности и бесплатности общего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BCD" w:rsidRPr="00D42A0A" w:rsidRDefault="00997BCD" w:rsidP="00BF61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повышение эффективности использования бюджетных средств, обеспечение финансово-хозяйственной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Республике Карелия за счет реализации новых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финансирования (на основе государственных заданий);</w:t>
            </w:r>
          </w:p>
          <w:p w:rsidR="00997BCD" w:rsidRPr="00D42A0A" w:rsidRDefault="00997BCD" w:rsidP="00BF61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увеличение числа детей, участвующих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олимпиадах и конкурсах различного уровня</w:t>
            </w:r>
          </w:p>
          <w:p w:rsidR="00997BCD" w:rsidRPr="00D42A0A" w:rsidRDefault="00997BCD" w:rsidP="00BF61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обучающихся в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(муниципальных)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занимающихся в одну смену, в общей численности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государственных (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ципальных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организациях возрастет до 98 процентов;</w:t>
            </w:r>
          </w:p>
          <w:p w:rsidR="00997BCD" w:rsidRPr="00D42A0A" w:rsidRDefault="00997BCD" w:rsidP="00BF61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по категориям </w:t>
            </w:r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жительства</w:t>
            </w:r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социального и имущественного статуса, состояния здоровья, охваченных моделями и программами социализации, от общего числа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 по указанным категориям в Республике Карелия возрастет до 83 процентов)</w:t>
            </w:r>
          </w:p>
          <w:p w:rsidR="00997BCD" w:rsidRPr="00D42A0A" w:rsidRDefault="00997BCD" w:rsidP="00BF61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снижение качества и доступности начального общего, основного общего, среднего общего образования 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1.2.1.1.2.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1.2.1.1.3.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7BCD" w:rsidRPr="00D42A0A" w:rsidTr="00BF61F1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2.1.1.3.0.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B234CD">
            <w:pPr>
              <w:ind w:left="32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мероприятие.</w:t>
            </w:r>
          </w:p>
          <w:p w:rsidR="00997BCD" w:rsidRPr="00D42A0A" w:rsidRDefault="00997BCD">
            <w:pPr>
              <w:ind w:left="32"/>
              <w:rPr>
                <w:rStyle w:val="111"/>
                <w:color w:val="000000" w:themeColor="text1"/>
                <w:sz w:val="24"/>
                <w:szCs w:val="24"/>
              </w:rPr>
            </w:pP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Разработка и реализация программы поддержки общеобразовательных организаций, работающих в сложных социальных условиях:</w:t>
            </w:r>
          </w:p>
          <w:p w:rsidR="00997BCD" w:rsidRPr="00D42A0A" w:rsidRDefault="00997BCD" w:rsidP="00B234CD">
            <w:pPr>
              <w:ind w:left="32"/>
              <w:rPr>
                <w:rStyle w:val="111"/>
                <w:color w:val="000000" w:themeColor="text1"/>
                <w:sz w:val="24"/>
                <w:szCs w:val="24"/>
              </w:rPr>
            </w:pPr>
            <w:proofErr w:type="gram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мониторинг и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сравнитель</w:t>
            </w:r>
            <w:r w:rsidR="00B234CD">
              <w:rPr>
                <w:rStyle w:val="111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анализ результатов единого государственного экзамена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общеобразова</w:t>
            </w:r>
            <w:r w:rsidR="00B234CD">
              <w:rPr>
                <w:rStyle w:val="111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организаций, работающих в сложных социальных условиях, с иными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общеобразователь-ными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организациями; апробация механизма поддержки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общеобразова</w:t>
            </w:r>
            <w:r w:rsidR="00B234CD">
              <w:rPr>
                <w:rStyle w:val="111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организаций, работающих в сложных социальных условиях;</w:t>
            </w:r>
            <w:proofErr w:type="gramEnd"/>
          </w:p>
          <w:p w:rsidR="00997BCD" w:rsidRPr="00D42A0A" w:rsidRDefault="00997BCD">
            <w:pPr>
              <w:ind w:left="32"/>
              <w:rPr>
                <w:rStyle w:val="111"/>
                <w:color w:val="000000" w:themeColor="text1"/>
                <w:sz w:val="24"/>
                <w:szCs w:val="24"/>
              </w:rPr>
            </w:pP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поддержка адресных программ повышения качества деятельности общеобразовательных организаций, работающих в сложных социальных условиях, </w:t>
            </w:r>
            <w:proofErr w:type="spellStart"/>
            <w:proofErr w:type="gram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демонстрирую</w:t>
            </w:r>
            <w:r w:rsidR="00B234CD">
              <w:rPr>
                <w:rStyle w:val="111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щих</w:t>
            </w:r>
            <w:proofErr w:type="spellEnd"/>
            <w:proofErr w:type="gram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низкие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образователь</w:t>
            </w:r>
            <w:r w:rsidR="00B234CD">
              <w:rPr>
                <w:rStyle w:val="111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</w:rPr>
              <w:lastRenderedPageBreak/>
              <w:t>ные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результаты;</w:t>
            </w:r>
          </w:p>
          <w:p w:rsidR="00997BCD" w:rsidRPr="00D42A0A" w:rsidRDefault="00997BCD">
            <w:pPr>
              <w:ind w:left="32"/>
              <w:rPr>
                <w:rStyle w:val="111"/>
                <w:color w:val="000000" w:themeColor="text1"/>
                <w:sz w:val="24"/>
                <w:szCs w:val="24"/>
              </w:rPr>
            </w:pP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принятие программ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про</w:t>
            </w:r>
            <w:r w:rsidR="00B234CD">
              <w:rPr>
                <w:rStyle w:val="111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фессионального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развития руководителей и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педаго</w:t>
            </w:r>
            <w:r w:rsidR="00B234CD">
              <w:rPr>
                <w:rStyle w:val="111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гических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работников общеобразовательных организаций, работающих в сложных социальных </w:t>
            </w:r>
            <w:proofErr w:type="gram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условиях</w:t>
            </w:r>
            <w:proofErr w:type="gram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; </w:t>
            </w:r>
          </w:p>
          <w:p w:rsidR="00997BCD" w:rsidRPr="00D42A0A" w:rsidRDefault="00997BCD">
            <w:pPr>
              <w:ind w:left="32"/>
              <w:rPr>
                <w:sz w:val="24"/>
                <w:szCs w:val="24"/>
              </w:rPr>
            </w:pPr>
            <w:proofErr w:type="gram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создание условий для формирования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межшколь</w:t>
            </w:r>
            <w:r w:rsidR="00B234CD">
              <w:rPr>
                <w:rStyle w:val="111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партнерств и сетей, выявления и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распростра</w:t>
            </w:r>
            <w:r w:rsidR="00B234CD">
              <w:rPr>
                <w:rStyle w:val="111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нения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лучших практик обеспечения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общеобразо</w:t>
            </w:r>
            <w:r w:rsidR="00B234CD">
              <w:rPr>
                <w:rStyle w:val="111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вательными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организа</w:t>
            </w:r>
            <w:r w:rsidR="00B234CD">
              <w:rPr>
                <w:rStyle w:val="111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циями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, работающими в сложных социальных условиях, высоких образовательных результатов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 w:rsidP="00BF61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сокращение разрыва в качестве образования между наиболее и наименее успешными общеобразовательными организациями в Республике Карелия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(отношение среднего балла единого государственного экзамена (в расчете на 1 предмет) в 10 процентах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 в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лике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Карелия с лучшими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татами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единого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экзамена к среднему баллу единого государственного экзамена (в расчете на 1 предмет) в 10 процентах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 в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лике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Карелия</w:t>
            </w:r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худшими</w:t>
            </w:r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татами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единого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экзамена снизится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</w:t>
            </w:r>
            <w:r w:rsidR="005C1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1,46 процента)</w:t>
            </w:r>
          </w:p>
          <w:p w:rsidR="00997BCD" w:rsidRPr="00D42A0A" w:rsidRDefault="00997BCD" w:rsidP="00BF61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pStyle w:val="ConsPlusNormal"/>
              <w:ind w:left="-1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рост неравенства </w:t>
            </w:r>
            <w:proofErr w:type="spellStart"/>
            <w:proofErr w:type="gram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образователь-ных</w:t>
            </w:r>
            <w:proofErr w:type="spellEnd"/>
            <w:proofErr w:type="gram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возможностей для детей, обучающихся по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>общеобразова-тельным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</w:rPr>
              <w:t xml:space="preserve">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1.2.1.1.4.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7BCD" w:rsidRPr="00D42A0A" w:rsidTr="00BF61F1">
        <w:trPr>
          <w:trHeight w:val="19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2.1.1.4.0.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B234CD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мероприятие.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Развитие дополнительного персонального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, формирование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совре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менных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управленческих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организационно-экономи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ческих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механизмов в системе дополнительного образования детей: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создание  региональных ресурсных центров для методического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обеспече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, организации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дополни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профессиональ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педаго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гов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дополнительного образования 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координа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деятельности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организаций, реализующих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дополни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тельные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общеобразова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тельные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программы различной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направлен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ности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>;</w:t>
            </w:r>
          </w:p>
          <w:p w:rsidR="00B234CD" w:rsidRDefault="00997BCD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формирование и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финан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совое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обеспечение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госу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дарственных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заданий на реализацию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дополнитель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общеобразовательных программ;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содействие в реализации муниципальных планов (программ) развития системы дополнительного образования детей;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обновление содержания и технологий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дополнитель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 и воспитания детей;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right="-21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внедрение организациями дополнительного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 вариативных форм получения услуг дополни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тельного образования (в сетевой форме, с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исполь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зованием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дистанционных 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образовательных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техноло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гий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и других);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 xml:space="preserve">формирование банка лучших дополнительных общеобразовательных программ, в том числе для детей с особыми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потреб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ностями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34CD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D42A0A">
              <w:rPr>
                <w:color w:val="000000" w:themeColor="text1"/>
                <w:sz w:val="24"/>
                <w:szCs w:val="24"/>
              </w:rPr>
              <w:t>одаренных детей, детей-сирот и детей, оставшихся без попечения родителей, детей-инвалидов, детей, находящихся в трудной жизненной ситуации;</w:t>
            </w:r>
            <w:proofErr w:type="gramEnd"/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методическое и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информа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ционное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сопровождение традиционных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меропри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ятий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, связанных с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под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держкой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талантливых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образования Республики Карелия,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          </w:t>
            </w:r>
          </w:p>
          <w:p w:rsidR="00997BCD" w:rsidRPr="00D42A0A" w:rsidRDefault="00B234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Министерство здравоохране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ния 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и социального развития Республики Карелия,           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Министерство культуры Республики Карелия 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2014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повышение эффективности использования бюджетных средств, обес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печение финансово-хозяйственной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Республике Карелия за счет реализации новых принципов финансирования (на основе государственных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увеличение числа детей, участвующих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олимпиадах и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конкурсах различного уровня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расширение возможностей для удовлетворения разнообразных интересов детей в сфере дополнительного образования</w:t>
            </w:r>
          </w:p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(доля обучающихся </w:t>
            </w:r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образовательных</w:t>
            </w:r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организаций в Республике Карелия,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вующих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олимпиадах и конкурсах различного уровня, от общего числа обучающихся общеобразовательных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Республике Карелия возрастет до 56 процентов)</w:t>
            </w:r>
          </w:p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снижение качества и доступности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дополнитель-ного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образования детей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F" w:rsidRPr="00D42A0A" w:rsidRDefault="005C194F" w:rsidP="005C19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1.2.1.1.5.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 w:rsidP="005C19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7BCD" w:rsidRPr="00D42A0A" w:rsidTr="00B234CD">
        <w:trPr>
          <w:trHeight w:val="13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2.1.1.5.0.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B234CD">
            <w:pPr>
              <w:pStyle w:val="7"/>
              <w:shd w:val="clear" w:color="auto" w:fill="auto"/>
              <w:spacing w:before="0" w:line="240" w:lineRule="auto"/>
              <w:ind w:right="23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мероприятие.</w:t>
            </w:r>
          </w:p>
          <w:p w:rsidR="00997BCD" w:rsidRPr="00D42A0A" w:rsidRDefault="00997BCD">
            <w:pPr>
              <w:ind w:left="3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Развитие инфраструктуры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образовательных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. Введение новых мест 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общеобразова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, в том числе путем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строи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тельства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объектов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инф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раструктуры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общего образования: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возврат </w:t>
            </w:r>
            <w:r w:rsidR="005C194F">
              <w:rPr>
                <w:color w:val="000000" w:themeColor="text1"/>
                <w:sz w:val="24"/>
                <w:szCs w:val="24"/>
              </w:rPr>
              <w:t xml:space="preserve">в систему </w:t>
            </w:r>
            <w:proofErr w:type="spellStart"/>
            <w:proofErr w:type="gramStart"/>
            <w:r w:rsidR="005C194F">
              <w:rPr>
                <w:color w:val="000000" w:themeColor="text1"/>
                <w:sz w:val="24"/>
                <w:szCs w:val="24"/>
              </w:rPr>
              <w:t>образо-вания</w:t>
            </w:r>
            <w:proofErr w:type="spellEnd"/>
            <w:proofErr w:type="gramEnd"/>
            <w:r w:rsidR="005C194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ранее переданных зданий дошкольных 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образовательных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>;</w:t>
            </w:r>
          </w:p>
          <w:p w:rsidR="00997BCD" w:rsidRPr="00D42A0A" w:rsidRDefault="00997BCD" w:rsidP="00B234CD">
            <w:pPr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строительство (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реконст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рукция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) и капитальный ремонт зданий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организаций;</w:t>
            </w:r>
          </w:p>
          <w:p w:rsidR="00997BCD" w:rsidRPr="00D42A0A" w:rsidRDefault="00997BCD">
            <w:pPr>
              <w:pStyle w:val="41"/>
              <w:shd w:val="clear" w:color="auto" w:fill="auto"/>
              <w:spacing w:line="240" w:lineRule="auto"/>
              <w:rPr>
                <w:rStyle w:val="111"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 xml:space="preserve">реализация  планов </w:t>
            </w:r>
            <w:proofErr w:type="spellStart"/>
            <w:proofErr w:type="gramStart"/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дейст</w:t>
            </w:r>
            <w:r w:rsidR="00B234CD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вий</w:t>
            </w:r>
            <w:proofErr w:type="spellEnd"/>
            <w:proofErr w:type="gramEnd"/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 xml:space="preserve"> по оптимизации сети образовательных </w:t>
            </w:r>
            <w:proofErr w:type="spellStart"/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органи</w:t>
            </w:r>
            <w:r w:rsidR="00B234CD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заций</w:t>
            </w:r>
            <w:proofErr w:type="spellEnd"/>
            <w:r w:rsidRPr="00D42A0A">
              <w:rPr>
                <w:rStyle w:val="111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997BCD" w:rsidRPr="00D42A0A" w:rsidRDefault="00997BCD" w:rsidP="00B234CD">
            <w:pPr>
              <w:rPr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проведение мероприятий по энергосбережению и повышению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энергети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ческой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эффективности;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формирование инфра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="005C194F">
              <w:rPr>
                <w:color w:val="000000" w:themeColor="text1"/>
                <w:sz w:val="24"/>
                <w:szCs w:val="24"/>
              </w:rPr>
              <w:t>ст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руктуры услуги сопровождения раннего развития детей (в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возрасте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от 0 до 3 лет);</w:t>
            </w:r>
          </w:p>
          <w:p w:rsidR="00997BCD" w:rsidRPr="00D42A0A" w:rsidRDefault="00997BCD" w:rsidP="00B234CD">
            <w:pPr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улучшение материально-технической базы 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вательных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организаций;</w:t>
            </w:r>
          </w:p>
          <w:p w:rsidR="00997BCD" w:rsidRPr="00D42A0A" w:rsidRDefault="00997BCD" w:rsidP="00B234CD">
            <w:pPr>
              <w:rPr>
                <w:b/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замена школьных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авто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бусов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, предназначенных для перевозки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обучаю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щихся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общеобразова</w:t>
            </w:r>
            <w:r w:rsidR="00B234CD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к месту учебы и обратно со сроком эксплуатации более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Министерство образования </w:t>
            </w:r>
          </w:p>
          <w:p w:rsidR="00997BCD" w:rsidRPr="00D42A0A" w:rsidRDefault="00997BCD">
            <w:pPr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Республики Карелия, </w:t>
            </w:r>
          </w:p>
          <w:p w:rsidR="00997BCD" w:rsidRPr="00D42A0A" w:rsidRDefault="00997BCD">
            <w:pPr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2014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2020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 обеспечение доступа </w:t>
            </w:r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современным условиям обучения</w:t>
            </w:r>
          </w:p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(доля обучающихся </w:t>
            </w:r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</w:t>
            </w:r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 в Республике Карелия, которым предоставлены от 80 до 100 процентов современных условий обучения,  от 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общего числа обучающихся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 в Республике Карелия, составит 70 процентов;</w:t>
            </w:r>
          </w:p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государственных (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пальных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образовательных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реализующих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вательные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общего, основного общего и (или) среднего общего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здания</w:t>
            </w:r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которых находятся в аварийном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требуют капитального ремонта, в общей численности государственных (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образовательных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реализующих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вательные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общего, основного общего и (или) среднего общего образования, снизится до 20 процентов;</w:t>
            </w:r>
          </w:p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государственных (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</w:t>
            </w:r>
            <w:r w:rsidR="00B2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пальных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образовательных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реализующих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вательные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общего, основного общего и (или) среднего общего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имеющих физкультурный зал, в общей численности государственных (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образовательных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реализующих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начального общего, основного общего и (или) среднего общего образования, возрастет до 93 процентов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снижение качества условий обучения;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нехватка мест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обучающихся 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образователь-ных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организациях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1.2.1.1.6.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1.2.1.1.7.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1.2.1.1.8.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7BCD" w:rsidRPr="00D42A0A" w:rsidTr="00DD4A6C">
        <w:trPr>
          <w:trHeight w:val="441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11546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Задача 2.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997BCD" w:rsidRPr="00D42A0A" w:rsidTr="006F1448">
        <w:trPr>
          <w:trHeight w:val="11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2.1.2.1.0.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115468">
            <w:pPr>
              <w:ind w:lef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мероприятие.</w:t>
            </w:r>
          </w:p>
          <w:p w:rsidR="00997BCD" w:rsidRPr="00D42A0A" w:rsidRDefault="00997BCD">
            <w:pPr>
              <w:ind w:left="15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 детей:</w:t>
            </w:r>
          </w:p>
          <w:p w:rsidR="00997BCD" w:rsidRPr="00D42A0A" w:rsidRDefault="00997BCD">
            <w:pPr>
              <w:ind w:left="15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доведение средней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зара</w:t>
            </w:r>
            <w:r w:rsidR="0011546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ботной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платы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педагоги</w:t>
            </w:r>
            <w:r w:rsidR="0011546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ческих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работников дошкольных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11546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организаций до средней заработной платы в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общем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образовании в Республике Карелия;</w:t>
            </w:r>
          </w:p>
          <w:p w:rsidR="00997BCD" w:rsidRPr="00D42A0A" w:rsidRDefault="00997BCD">
            <w:pPr>
              <w:ind w:left="15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доведение средней заработной платы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педаго</w:t>
            </w:r>
            <w:r w:rsidR="0011546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гических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работников общеобразовательных организаций до средней заработной платы в Республике Карелия;</w:t>
            </w:r>
          </w:p>
          <w:p w:rsidR="00997BCD" w:rsidRPr="00D42A0A" w:rsidRDefault="00997BCD">
            <w:pPr>
              <w:ind w:left="15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доведение средней заработной платы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педаго</w:t>
            </w:r>
            <w:r w:rsidR="0011546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гических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работников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организаций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дополни</w:t>
            </w:r>
            <w:r w:rsidR="0011546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тельного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образования детей к средней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заработ</w:t>
            </w:r>
            <w:r w:rsidR="00115468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ной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плате учителей в Республике Карелия;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обеспечение качества подготовки специалистов 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общего образования и дополнительного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11546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детей через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повы</w:t>
            </w:r>
            <w:r w:rsidR="00115468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шение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квалификации и профессиональную  переподготовку;</w:t>
            </w:r>
          </w:p>
          <w:p w:rsidR="00997BCD" w:rsidRPr="00D42A0A" w:rsidRDefault="00997BCD">
            <w:pPr>
              <w:ind w:left="15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внедрение 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персонифици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рованной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модели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повыше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квалификации и профессиональной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пере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подготовки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педагогиче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ских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работников;</w:t>
            </w:r>
          </w:p>
          <w:p w:rsidR="00115468" w:rsidRDefault="00997BCD" w:rsidP="00115468">
            <w:pPr>
              <w:ind w:left="15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аттестация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педагогиче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ских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работников;</w:t>
            </w:r>
          </w:p>
          <w:p w:rsidR="00997BCD" w:rsidRPr="00D42A0A" w:rsidRDefault="00997BCD" w:rsidP="00115468">
            <w:pPr>
              <w:ind w:left="15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применение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профессио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нальных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стандартов в сфере образования;</w:t>
            </w:r>
          </w:p>
          <w:p w:rsidR="00997BCD" w:rsidRPr="00D42A0A" w:rsidRDefault="00997BC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внедрение методики оценки деятельности </w:t>
            </w:r>
            <w:r w:rsidRPr="00D42A0A">
              <w:rPr>
                <w:color w:val="000000" w:themeColor="text1"/>
                <w:sz w:val="24"/>
                <w:szCs w:val="24"/>
              </w:rPr>
              <w:t xml:space="preserve">педагогических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работни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ков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и руководителей образовательных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на основе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показате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лей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эффективности;</w:t>
            </w:r>
          </w:p>
          <w:p w:rsidR="00997BCD" w:rsidRPr="00D42A0A" w:rsidRDefault="00997BCD" w:rsidP="00115468">
            <w:pPr>
              <w:rPr>
                <w:b/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организация конкурсных мероприятий по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выявле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нию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и поддержке лучших педагогических работни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ков;</w:t>
            </w:r>
          </w:p>
          <w:p w:rsidR="00997BCD" w:rsidRPr="00D42A0A" w:rsidRDefault="00997BCD">
            <w:pPr>
              <w:ind w:left="15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поддержка молодых специалистов,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отработав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ших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учебный год в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зовательных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организа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циях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, расположенных в </w:t>
            </w: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сельской местности;</w:t>
            </w:r>
          </w:p>
          <w:p w:rsidR="00997BCD" w:rsidRPr="00D42A0A" w:rsidRDefault="00997BCD" w:rsidP="00115468">
            <w:pPr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реализация мер,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направ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ленных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на усиление роли профессиональных объединений;</w:t>
            </w:r>
          </w:p>
          <w:p w:rsidR="00997BCD" w:rsidRPr="00D42A0A" w:rsidRDefault="00997BCD" w:rsidP="00115468">
            <w:pPr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формирование системы поддержки непрерывного профессионального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разви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педагогических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работ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ников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и руководителей образовательных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>;</w:t>
            </w:r>
          </w:p>
          <w:p w:rsidR="00997BCD" w:rsidRPr="00D42A0A" w:rsidRDefault="00997BCD" w:rsidP="00115468">
            <w:pPr>
              <w:rPr>
                <w:rStyle w:val="111"/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организация стажировок педагогических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работни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ков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и руководителей образовательных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органи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заций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в ведущих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организациях и создание условий для выявления и обмена лучшими практиками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ind w:left="89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Министерство образования </w:t>
            </w:r>
          </w:p>
          <w:p w:rsidR="00997BCD" w:rsidRPr="00D42A0A" w:rsidRDefault="00997BCD">
            <w:pPr>
              <w:ind w:left="89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Республики Карелия</w:t>
            </w:r>
          </w:p>
          <w:p w:rsidR="00997BCD" w:rsidRPr="00D42A0A" w:rsidRDefault="00997BCD">
            <w:pPr>
              <w:ind w:left="89" w:right="1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обеспечение возможности непрерывного профессионального развития педагогических работников</w:t>
            </w:r>
          </w:p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(отношение средней заработной платы педагогических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ников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дошкольных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образова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тельных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организаций в Республике Карелия к средней заработной плате в общем образовании в Республике Карелия будет соответствовать 100 процентам;</w:t>
            </w:r>
          </w:p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отношение средней заработной платы </w:t>
            </w:r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педагогических</w:t>
            </w:r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работни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ков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общеобразовательных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низаций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Республике Карелия к средней заработной плате в Республике Карелия будет соответствовать 100 процентам;</w:t>
            </w:r>
          </w:p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отношение средней заработной платы педагогических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работни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ков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организаций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ного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образования детей к средней заработной плате учителей в Республике Карелия будет соответствовать 100 процентам;</w:t>
            </w:r>
          </w:p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доля педагогических работников, прошедших повышение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квали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фикации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основе новой модели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повышения квалификации, от общего числа педагогических работников возрастет до 100 процентов;</w:t>
            </w:r>
          </w:p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доля педагогических работников  общеобразовательных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ций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организаций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нительного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образования в Республике Карелия в возрасте до 35 лет от общего числа педагогических работников общеобразовательных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ций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организаций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</w:t>
            </w:r>
            <w:r w:rsidR="00115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нительного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образования в Республике Карелия возрастет до 100 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снижение качества подготовки специалистов системы образования; снижение мотивации повышения качества труда и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профессио</w:t>
            </w:r>
            <w:r w:rsidR="00115468">
              <w:rPr>
                <w:color w:val="000000" w:themeColor="text1"/>
                <w:sz w:val="24"/>
                <w:szCs w:val="24"/>
              </w:rPr>
              <w:t>-на</w:t>
            </w:r>
            <w:r w:rsidRPr="00D42A0A">
              <w:rPr>
                <w:color w:val="000000" w:themeColor="text1"/>
                <w:sz w:val="24"/>
                <w:szCs w:val="24"/>
              </w:rPr>
              <w:t>льного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развития у работников системы образования</w:t>
            </w:r>
          </w:p>
          <w:p w:rsidR="00997BCD" w:rsidRPr="00D42A0A" w:rsidRDefault="00997BCD">
            <w:pPr>
              <w:ind w:left="5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1.2.1.2.1.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1.2.1.2.2.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1.2.1.2.3.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1.2.1.2.4.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1.2.1.2.5.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97BCD" w:rsidRPr="00D42A0A" w:rsidTr="00DD4A6C">
        <w:trPr>
          <w:trHeight w:val="23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2A0A">
              <w:rPr>
                <w:b/>
                <w:color w:val="000000" w:themeColor="text1"/>
                <w:sz w:val="24"/>
                <w:szCs w:val="24"/>
              </w:rPr>
              <w:lastRenderedPageBreak/>
              <w:t>Подпрограмма 3 «Развитие системы оценки качества образования»</w:t>
            </w:r>
          </w:p>
        </w:tc>
      </w:tr>
      <w:tr w:rsidR="00997BCD" w:rsidRPr="00D42A0A" w:rsidTr="00DD4A6C">
        <w:trPr>
          <w:trHeight w:val="235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804BC1">
            <w:pPr>
              <w:ind w:left="3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Цель.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 Создание современной системы</w:t>
            </w:r>
            <w:r w:rsidR="00997BCD"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997BCD" w:rsidRPr="00D42A0A" w:rsidTr="00DD4A6C">
        <w:trPr>
          <w:trHeight w:val="198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804BC1" w:rsidP="00804B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Задача.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7BCD" w:rsidRPr="00D42A0A">
              <w:rPr>
                <w:color w:val="000000" w:themeColor="text1"/>
                <w:sz w:val="24"/>
                <w:szCs w:val="24"/>
                <w:lang w:eastAsia="en-US"/>
              </w:rPr>
              <w:t>Обеспечение современного уровня надежности и технологичности процедур оценки качества образования, в том числе через в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ключение потребителей образовательных услуг в оценку деятельности системы образования,  реализацию механизмов внешней оценки качества образования, </w:t>
            </w:r>
            <w:r w:rsidR="00997BCD"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формирование культуры оценки качества образования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в Республике</w:t>
            </w:r>
            <w:r w:rsidR="00997BCD" w:rsidRPr="00D42A0A">
              <w:rPr>
                <w:color w:val="000000" w:themeColor="text1"/>
                <w:sz w:val="24"/>
                <w:szCs w:val="24"/>
                <w:lang w:eastAsia="en-US"/>
              </w:rPr>
              <w:t xml:space="preserve"> Карелия в области педагогических измерений, анализа и использования результатов оценочных процедур</w:t>
            </w:r>
          </w:p>
        </w:tc>
      </w:tr>
      <w:tr w:rsidR="00997BCD" w:rsidRPr="00D42A0A" w:rsidTr="009A4783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3.1.1.1.0.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804B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мероприятие.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развитие системы оценки качества образования, в том числе поддержка и развитие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инструментов оценки результатов обучения: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обеспечение и проведение </w:t>
            </w:r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государственной</w:t>
            </w:r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аттеста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обучающихся;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создание условий для реализации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инновацион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проектов и программ, имеющих существенное значение для обеспечения развития системы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>;</w:t>
            </w:r>
          </w:p>
          <w:p w:rsidR="005F2F36" w:rsidRDefault="00997BCD" w:rsidP="00804BC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признание организаций</w:t>
            </w:r>
            <w:r w:rsidR="005F2F36">
              <w:rPr>
                <w:color w:val="000000" w:themeColor="text1"/>
                <w:sz w:val="24"/>
                <w:szCs w:val="24"/>
              </w:rPr>
              <w:t xml:space="preserve">, осуществляющих </w:t>
            </w:r>
            <w:proofErr w:type="spellStart"/>
            <w:proofErr w:type="gramStart"/>
            <w:r w:rsidR="005F2F36">
              <w:rPr>
                <w:color w:val="000000" w:themeColor="text1"/>
                <w:sz w:val="24"/>
                <w:szCs w:val="24"/>
              </w:rPr>
              <w:t>образо-вательную</w:t>
            </w:r>
            <w:proofErr w:type="spellEnd"/>
            <w:proofErr w:type="gramEnd"/>
            <w:r w:rsidR="005F2F36">
              <w:rPr>
                <w:color w:val="000000" w:themeColor="text1"/>
                <w:sz w:val="24"/>
                <w:szCs w:val="24"/>
              </w:rPr>
              <w:t xml:space="preserve"> деятельность, </w:t>
            </w:r>
          </w:p>
          <w:p w:rsidR="00804BC1" w:rsidRDefault="005F2F36" w:rsidP="00804BC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 иных действующих в сфере образования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орга-низаций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 а также их объединений,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региональ-ными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инновационными площадками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>;</w:t>
            </w:r>
          </w:p>
          <w:p w:rsidR="00997BCD" w:rsidRPr="00D42A0A" w:rsidRDefault="00997BCD" w:rsidP="00804BC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самообследо</w:t>
            </w:r>
            <w:r w:rsidR="00804BC1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вания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, обеспечение </w:t>
            </w:r>
            <w:proofErr w:type="spellStart"/>
            <w:proofErr w:type="gramStart"/>
            <w:r w:rsidRPr="00D42A0A">
              <w:rPr>
                <w:color w:val="000000" w:themeColor="text1"/>
                <w:sz w:val="24"/>
                <w:szCs w:val="24"/>
              </w:rPr>
              <w:t>функ</w:t>
            </w:r>
            <w:r w:rsidR="00E72D69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ционирования</w:t>
            </w:r>
            <w:proofErr w:type="spellEnd"/>
            <w:proofErr w:type="gramEnd"/>
            <w:r w:rsidRPr="00D42A0A">
              <w:rPr>
                <w:color w:val="000000" w:themeColor="text1"/>
                <w:sz w:val="24"/>
                <w:szCs w:val="24"/>
              </w:rPr>
              <w:t xml:space="preserve"> внутренней системы оценки качества образования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образова</w:t>
            </w:r>
            <w:r w:rsidR="00E72D69">
              <w:rPr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color w:val="000000" w:themeColor="text1"/>
                <w:sz w:val="24"/>
                <w:szCs w:val="24"/>
              </w:rPr>
              <w:t>тельными</w:t>
            </w:r>
            <w:proofErr w:type="spellEnd"/>
            <w:r w:rsidRPr="00D42A0A">
              <w:rPr>
                <w:color w:val="000000" w:themeColor="text1"/>
                <w:sz w:val="24"/>
                <w:szCs w:val="24"/>
              </w:rPr>
              <w:t xml:space="preserve"> организациями;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независимой оценки качества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</w:t>
            </w:r>
            <w:r w:rsidR="00E72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включение Республики Карелия в  федеральную единую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унифицирован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систему статистики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образования;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пополнение и обновление региональных банков данных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рительных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 по всем оценочным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Республики Карелия в разработке и экспертизе </w:t>
            </w:r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</w:t>
            </w:r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E72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цедур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внешней оценки;</w:t>
            </w:r>
          </w:p>
          <w:p w:rsidR="00997BCD" w:rsidRPr="00D42A0A" w:rsidRDefault="00997B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реализация мероприятий по оценке и контролю качества образования;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мониторинговых исследований для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обеспечения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тивного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</w:t>
            </w:r>
            <w:r w:rsidR="00E72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зовательными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системами;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форм оценки образовательных достижений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</w:t>
            </w:r>
            <w:r w:rsidR="00E72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реализация программ по повышению квалификации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управляющих (общественных и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общественно-профес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экспертов);</w:t>
            </w:r>
          </w:p>
          <w:p w:rsidR="00E72D69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поддержка социально ориентированных 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мерческих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 (за исключением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еждений), </w:t>
            </w:r>
            <w:proofErr w:type="spellStart"/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осуще-ст</w:t>
            </w:r>
            <w:r w:rsidR="00E72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ляющих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 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сфере образования;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механизмов вовлеченности родителей в образование,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венного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участия в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</w:t>
            </w:r>
            <w:r w:rsidR="00E72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лении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образованием;</w:t>
            </w:r>
          </w:p>
          <w:p w:rsidR="00997BCD" w:rsidRPr="00D42A0A" w:rsidRDefault="00997BCD" w:rsidP="00E72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ционной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открытости деятельности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 на всех уровнях системы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Министерство образования Республики Карелия, Министерство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Республики Карелия по вопросам  национальной политики, связям с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обществен-ными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религиозными  объединениями и средствами массовой информации</w:t>
            </w:r>
          </w:p>
          <w:p w:rsidR="00997BCD" w:rsidRPr="00D42A0A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2014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2020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  сформированная </w:t>
            </w:r>
            <w:proofErr w:type="spellStart"/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канская</w:t>
            </w:r>
            <w:proofErr w:type="spellEnd"/>
            <w:proofErr w:type="gram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 оценки качества образования, включающая внешнюю (независимую) и внутреннюю (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самообследование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оценки качества образования, проведение мониторинговых исследований, а также поддержку сбора и анализа информации об индивидуальных достижениях обучающихся;</w:t>
            </w:r>
          </w:p>
          <w:p w:rsidR="00997BCD" w:rsidRPr="00D42A0A" w:rsidRDefault="00997B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повышение качества и информационной безопасности государственной итоговой аттестации;</w:t>
            </w:r>
          </w:p>
          <w:p w:rsidR="00997BCD" w:rsidRPr="00D42A0A" w:rsidRDefault="00997BCD" w:rsidP="00804BC1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расширение общественного участия в управлении </w:t>
            </w:r>
            <w:proofErr w:type="spellStart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ванием</w:t>
            </w:r>
            <w:proofErr w:type="spellEnd"/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развитие механизмов вовлеченности родителей в образование</w:t>
            </w:r>
            <w:r w:rsidR="00804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2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(доля педагогических работников и руководителей образовательных организаций в Республике Карелия,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Республике Карелия возрастет до 20 процентов)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1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 xml:space="preserve">снижение вклада республики в развитие </w:t>
            </w:r>
            <w:proofErr w:type="spellStart"/>
            <w:r w:rsidRPr="00D42A0A">
              <w:rPr>
                <w:color w:val="000000" w:themeColor="text1"/>
                <w:sz w:val="24"/>
                <w:szCs w:val="24"/>
              </w:rPr>
              <w:t>общероссий</w:t>
            </w:r>
            <w:proofErr w:type="spellEnd"/>
            <w:r w:rsidR="00804BC1">
              <w:rPr>
                <w:color w:val="000000" w:themeColor="text1"/>
                <w:sz w:val="24"/>
                <w:szCs w:val="24"/>
              </w:rPr>
              <w:t>-</w:t>
            </w:r>
          </w:p>
          <w:p w:rsidR="00997BCD" w:rsidRPr="00D42A0A" w:rsidRDefault="00804BC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с</w:t>
            </w:r>
            <w:r w:rsidR="00997BCD" w:rsidRPr="00D42A0A">
              <w:rPr>
                <w:color w:val="000000" w:themeColor="text1"/>
                <w:sz w:val="24"/>
                <w:szCs w:val="24"/>
              </w:rPr>
              <w:t>кой</w:t>
            </w:r>
            <w:proofErr w:type="spellEnd"/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 системы оценки качества образования; отсутствие </w:t>
            </w:r>
            <w:proofErr w:type="spellStart"/>
            <w:proofErr w:type="gramStart"/>
            <w:r w:rsidR="00997BCD" w:rsidRPr="00D42A0A">
              <w:rPr>
                <w:color w:val="000000" w:themeColor="text1"/>
                <w:sz w:val="24"/>
                <w:szCs w:val="24"/>
              </w:rPr>
              <w:t>квалифициро-ванных</w:t>
            </w:r>
            <w:proofErr w:type="spellEnd"/>
            <w:proofErr w:type="gramEnd"/>
            <w:r w:rsidR="00997BCD" w:rsidRPr="00D42A0A">
              <w:rPr>
                <w:color w:val="000000" w:themeColor="text1"/>
                <w:sz w:val="24"/>
                <w:szCs w:val="24"/>
              </w:rPr>
              <w:t xml:space="preserve"> кадров, прошедших повышение квалификации в области педагогических измерений, анализа и использования результатов оценочных процедур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D" w:rsidRPr="00D42A0A" w:rsidRDefault="005C19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lastRenderedPageBreak/>
              <w:t>1.3.1.1.24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42A0A">
              <w:rPr>
                <w:color w:val="000000" w:themeColor="text1"/>
                <w:sz w:val="24"/>
                <w:szCs w:val="24"/>
              </w:rPr>
              <w:t>.</w:t>
            </w: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97BCD" w:rsidRPr="00D42A0A" w:rsidRDefault="00997BC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97BCD" w:rsidRPr="00D42A0A" w:rsidRDefault="00997BCD" w:rsidP="00997BCD">
      <w:pPr>
        <w:rPr>
          <w:color w:val="000000" w:themeColor="text1"/>
          <w:sz w:val="24"/>
          <w:szCs w:val="24"/>
        </w:rPr>
      </w:pPr>
    </w:p>
    <w:p w:rsidR="00997BCD" w:rsidRPr="00D42A0A" w:rsidRDefault="00997BCD" w:rsidP="00997BCD">
      <w:pPr>
        <w:ind w:firstLine="709"/>
        <w:jc w:val="right"/>
        <w:rPr>
          <w:color w:val="000000" w:themeColor="text1"/>
          <w:sz w:val="24"/>
          <w:szCs w:val="24"/>
          <w:lang w:eastAsia="en-US"/>
        </w:rPr>
      </w:pPr>
    </w:p>
    <w:p w:rsidR="00997BCD" w:rsidRPr="00D42A0A" w:rsidRDefault="00997BCD" w:rsidP="00997B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7BCD" w:rsidRPr="00D42A0A" w:rsidRDefault="00997BCD" w:rsidP="00997B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A4783" w:rsidRDefault="009A4783" w:rsidP="00997B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9A4783" w:rsidSect="0062509C">
          <w:pgSz w:w="16840" w:h="11907" w:orient="landscape"/>
          <w:pgMar w:top="1134" w:right="1134" w:bottom="851" w:left="1134" w:header="720" w:footer="720" w:gutter="0"/>
          <w:cols w:space="720"/>
          <w:docGrid w:linePitch="381"/>
        </w:sectPr>
      </w:pPr>
    </w:p>
    <w:p w:rsidR="00997BCD" w:rsidRDefault="00997BCD" w:rsidP="00997BC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3 к государственной программе</w:t>
      </w:r>
    </w:p>
    <w:p w:rsidR="009A4783" w:rsidRDefault="009A4783" w:rsidP="00997BC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7BCD" w:rsidRPr="009A4783" w:rsidRDefault="00997BCD" w:rsidP="00997B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47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 об основных мерах правового регулирования в сфере реализации государственной программы</w:t>
      </w:r>
    </w:p>
    <w:p w:rsidR="00997BCD" w:rsidRDefault="00997BCD" w:rsidP="00997B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2824"/>
        <w:gridCol w:w="5866"/>
        <w:gridCol w:w="2710"/>
        <w:gridCol w:w="2272"/>
      </w:tblGrid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нормативного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положения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исполнитель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сроки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принятия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97BCD" w:rsidTr="00804BC1">
        <w:trPr>
          <w:trHeight w:val="262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Государственная программа Республики Карелия «Развитие образования в Республике Карелия» на 2014-2020 годы</w:t>
            </w:r>
          </w:p>
        </w:tc>
      </w:tr>
      <w:tr w:rsidR="00997BCD" w:rsidTr="00804BC1">
        <w:trPr>
          <w:trHeight w:val="262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1 «Развитие профессионального образования»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1.1.1.1.0.</w:t>
            </w: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804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мероприятие.</w:t>
            </w:r>
            <w:r w:rsidR="00997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образовательных программ среднего профессионального образования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rPr>
                <w:rStyle w:val="111"/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pStyle w:val="25"/>
              <w:shd w:val="clear" w:color="auto" w:fill="auto"/>
              <w:ind w:left="2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>б утверждении государственных заданий государственным учреждениям  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Style w:val="111"/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 xml:space="preserve">б утверждении общих объемов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 xml:space="preserve"> проведении конкурса на распределение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 xml:space="preserve">б утверждении организациям, осуществляющим образовательную деятельность, контрольных цифр приема граждан по профессиям и специальностям для обучения по образовательным программам среднего профессионального образования за счет бюджетных ассигнований бюджета Республики Карелия  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ежегодно</w:t>
            </w:r>
          </w:p>
        </w:tc>
      </w:tr>
    </w:tbl>
    <w:p w:rsidR="002861EC" w:rsidRDefault="002861EC"/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2824"/>
        <w:gridCol w:w="5866"/>
        <w:gridCol w:w="2710"/>
        <w:gridCol w:w="2272"/>
      </w:tblGrid>
      <w:tr w:rsidR="002861EC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EC" w:rsidRDefault="002861EC" w:rsidP="00135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EC" w:rsidRDefault="002861EC" w:rsidP="00135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EC" w:rsidRDefault="002861EC" w:rsidP="00135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EC" w:rsidRDefault="002861EC" w:rsidP="00135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EC" w:rsidRDefault="002861EC" w:rsidP="00135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 xml:space="preserve"> проведении Недели профессионального мастерства студентов профессиональных образовательных организаций Республики Карелия «Пусть мастерами славится Россия»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rPr>
                <w:rStyle w:val="111"/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Распоряжение Главы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 xml:space="preserve"> назначении на учебный год именных стипендий Республики Карелия обучающимся по основным профессиональным образовательным программам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>б утверждении Перечня основных мероприятий по противодействию идеологии терроризма и экстремизма среди обучающихся образовательных организаций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2 «Развитие дошкольного, общего и дополнительного образования детей.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2.1.1.2.0.</w:t>
            </w: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5E2B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Основное мероприятие.</w:t>
            </w:r>
            <w:r w:rsidR="00997BCD"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 xml:space="preserve"> Реализация образовательных программ начального общего, основного общего, среднего общего образования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>б организации образовательного процесса в соответствии с федеральным государственным образовательным стандартом среднего общего образования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>б утверждении государственных заданий государственным учреждениям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2.1.1.4.0.</w:t>
            </w: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5E2B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Основное мероприятие.</w:t>
            </w:r>
            <w:r w:rsidR="00997BCD"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 xml:space="preserve"> Развитие дополнительного персонального образования, формирование современных управленческих и организационно-</w:t>
            </w:r>
            <w:proofErr w:type="gramStart"/>
            <w:r w:rsidR="00997BCD"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экономических механизмов</w:t>
            </w:r>
            <w:proofErr w:type="gramEnd"/>
            <w:r w:rsidR="00997BCD"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 xml:space="preserve"> в системе дополнительного образования детей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>б утверждении государственных заданий государственным учреждениям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</w:tbl>
    <w:p w:rsidR="002861EC" w:rsidRDefault="002861EC"/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1040"/>
        <w:gridCol w:w="2824"/>
        <w:gridCol w:w="5866"/>
        <w:gridCol w:w="2710"/>
        <w:gridCol w:w="2272"/>
      </w:tblGrid>
      <w:tr w:rsidR="002861EC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EC" w:rsidRDefault="002861EC" w:rsidP="00135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EC" w:rsidRDefault="002861EC" w:rsidP="00135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EC" w:rsidRDefault="002861EC" w:rsidP="00135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EC" w:rsidRDefault="002861EC" w:rsidP="00135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EC" w:rsidRDefault="002861EC" w:rsidP="001353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Правительства Республики Карелия 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5E2BAA">
              <w:rPr>
                <w:color w:val="000000" w:themeColor="text1"/>
                <w:sz w:val="24"/>
                <w:szCs w:val="24"/>
              </w:rPr>
              <w:t xml:space="preserve"> создании</w:t>
            </w:r>
            <w:r w:rsidR="00997BCD">
              <w:rPr>
                <w:color w:val="000000" w:themeColor="text1"/>
                <w:sz w:val="24"/>
                <w:szCs w:val="24"/>
              </w:rPr>
              <w:t xml:space="preserve"> Межведомственного совета по развитию дополнительного образования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Подпрограмма 3 «Развитие системы оценки качества образования»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rFonts w:cs="Arial"/>
                <w:color w:val="000000" w:themeColor="text1"/>
                <w:sz w:val="24"/>
                <w:szCs w:val="24"/>
              </w:rPr>
              <w:t>3.1.1.1.0.</w:t>
            </w: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 w:rsidP="00924323">
            <w:pPr>
              <w:pStyle w:val="ConsPlusNormal"/>
              <w:widowControl/>
              <w:ind w:firstLine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 w:rsidR="0092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и развитие системы оценки качества образования, в том числе поддержка и развитие инструментов оценки результатов обучения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 xml:space="preserve"> мониторинге эффективности результатов освоения общеобразовательных программ дошкольного образования и процедурах оценки качества дошкольного образования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 xml:space="preserve"> проведении конкурсных процедур по определению организаций-операторов для проведения независимой оценки качества образования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>б утверждении перечня региональных инновационных площадок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997BCD" w:rsidTr="00804BC1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Республики Карелия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24323" w:rsidP="00924323">
            <w:pPr>
              <w:autoSpaceDE w:val="0"/>
              <w:autoSpaceDN w:val="0"/>
              <w:adjustRightInd w:val="0"/>
              <w:jc w:val="both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о</w:t>
            </w:r>
            <w:r w:rsidR="005E2BAA">
              <w:rPr>
                <w:rStyle w:val="111"/>
                <w:color w:val="000000" w:themeColor="text1"/>
                <w:sz w:val="24"/>
                <w:szCs w:val="24"/>
              </w:rPr>
              <w:t>б утверждении</w:t>
            </w:r>
            <w:r w:rsidR="00997BCD">
              <w:rPr>
                <w:rStyle w:val="111"/>
                <w:color w:val="000000" w:themeColor="text1"/>
                <w:sz w:val="24"/>
                <w:szCs w:val="24"/>
              </w:rPr>
              <w:t xml:space="preserve"> плана проведения плановых проверок юридических лиц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BCD" w:rsidRDefault="00997BCD">
            <w:pPr>
              <w:pStyle w:val="ConsPlusNormal"/>
              <w:widowControl/>
              <w:ind w:firstLine="0"/>
              <w:jc w:val="center"/>
              <w:rPr>
                <w:rStyle w:val="111"/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000000" w:themeColor="text1"/>
                <w:sz w:val="24"/>
                <w:szCs w:val="24"/>
              </w:rPr>
              <w:t>ежегодно</w:t>
            </w:r>
          </w:p>
        </w:tc>
      </w:tr>
    </w:tbl>
    <w:p w:rsidR="00997BCD" w:rsidRDefault="00997BCD" w:rsidP="00997B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997BCD" w:rsidRDefault="00997BCD" w:rsidP="00997BCD">
      <w:pPr>
        <w:ind w:firstLine="709"/>
        <w:jc w:val="right"/>
        <w:rPr>
          <w:sz w:val="22"/>
          <w:szCs w:val="22"/>
          <w:lang w:eastAsia="en-US"/>
        </w:rPr>
      </w:pPr>
    </w:p>
    <w:sectPr w:rsidR="00997BCD" w:rsidSect="0062509C">
      <w:pgSz w:w="16840" w:h="11907" w:orient="landscape"/>
      <w:pgMar w:top="1134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D7" w:rsidRDefault="009110D7" w:rsidP="00CE0D98">
      <w:r>
        <w:separator/>
      </w:r>
    </w:p>
  </w:endnote>
  <w:endnote w:type="continuationSeparator" w:id="0">
    <w:p w:rsidR="009110D7" w:rsidRDefault="009110D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D7" w:rsidRDefault="009110D7" w:rsidP="00CE0D98">
      <w:r>
        <w:separator/>
      </w:r>
    </w:p>
  </w:footnote>
  <w:footnote w:type="continuationSeparator" w:id="0">
    <w:p w:rsidR="009110D7" w:rsidRDefault="009110D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122369"/>
      <w:docPartObj>
        <w:docPartGallery w:val="Page Numbers (Top of Page)"/>
        <w:docPartUnique/>
      </w:docPartObj>
    </w:sdtPr>
    <w:sdtContent>
      <w:p w:rsidR="009110D7" w:rsidRDefault="00497CD6">
        <w:pPr>
          <w:pStyle w:val="a8"/>
          <w:jc w:val="center"/>
        </w:pPr>
        <w:r>
          <w:fldChar w:fldCharType="begin"/>
        </w:r>
        <w:r w:rsidR="009110D7">
          <w:instrText>PAGE   \* MERGEFORMAT</w:instrText>
        </w:r>
        <w:r>
          <w:fldChar w:fldCharType="separate"/>
        </w:r>
        <w:r w:rsidR="00465840">
          <w:rPr>
            <w:noProof/>
          </w:rPr>
          <w:t>57</w:t>
        </w:r>
        <w:r>
          <w:fldChar w:fldCharType="end"/>
        </w:r>
      </w:p>
    </w:sdtContent>
  </w:sdt>
  <w:p w:rsidR="009110D7" w:rsidRDefault="009110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D7" w:rsidRDefault="009110D7" w:rsidP="000E0EA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121"/>
    <w:multiLevelType w:val="hybridMultilevel"/>
    <w:tmpl w:val="3060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D0E60"/>
    <w:multiLevelType w:val="hybridMultilevel"/>
    <w:tmpl w:val="338601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B3E1A"/>
    <w:multiLevelType w:val="hybridMultilevel"/>
    <w:tmpl w:val="D840A5B0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A81184"/>
    <w:multiLevelType w:val="hybridMultilevel"/>
    <w:tmpl w:val="684C9C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A58EC"/>
    <w:rsid w:val="000C4274"/>
    <w:rsid w:val="000D32E1"/>
    <w:rsid w:val="000E0EA4"/>
    <w:rsid w:val="000F4138"/>
    <w:rsid w:val="00103C69"/>
    <w:rsid w:val="0010670A"/>
    <w:rsid w:val="00115468"/>
    <w:rsid w:val="00117345"/>
    <w:rsid w:val="0013077C"/>
    <w:rsid w:val="001348C3"/>
    <w:rsid w:val="001353A7"/>
    <w:rsid w:val="00135925"/>
    <w:rsid w:val="001501D2"/>
    <w:rsid w:val="001605B0"/>
    <w:rsid w:val="00195D34"/>
    <w:rsid w:val="001A40D0"/>
    <w:rsid w:val="001C34DC"/>
    <w:rsid w:val="001F4355"/>
    <w:rsid w:val="002050FC"/>
    <w:rsid w:val="00216208"/>
    <w:rsid w:val="00265050"/>
    <w:rsid w:val="0027351B"/>
    <w:rsid w:val="00276236"/>
    <w:rsid w:val="002861EC"/>
    <w:rsid w:val="002A6B23"/>
    <w:rsid w:val="002B3853"/>
    <w:rsid w:val="002C52CE"/>
    <w:rsid w:val="00307849"/>
    <w:rsid w:val="00330B89"/>
    <w:rsid w:val="00343615"/>
    <w:rsid w:val="0038487A"/>
    <w:rsid w:val="003970D7"/>
    <w:rsid w:val="003C4D42"/>
    <w:rsid w:val="003C6BBF"/>
    <w:rsid w:val="003E164F"/>
    <w:rsid w:val="003E6EA6"/>
    <w:rsid w:val="004653C9"/>
    <w:rsid w:val="00465840"/>
    <w:rsid w:val="00465C76"/>
    <w:rsid w:val="004731EA"/>
    <w:rsid w:val="00487D15"/>
    <w:rsid w:val="00497CD6"/>
    <w:rsid w:val="004A24AD"/>
    <w:rsid w:val="004B52EE"/>
    <w:rsid w:val="004C5199"/>
    <w:rsid w:val="004D445C"/>
    <w:rsid w:val="004E2056"/>
    <w:rsid w:val="004E5D55"/>
    <w:rsid w:val="004F1DCE"/>
    <w:rsid w:val="00520378"/>
    <w:rsid w:val="00533557"/>
    <w:rsid w:val="00574808"/>
    <w:rsid w:val="005C194F"/>
    <w:rsid w:val="005C332A"/>
    <w:rsid w:val="005C45D2"/>
    <w:rsid w:val="005C6C28"/>
    <w:rsid w:val="005E2BAA"/>
    <w:rsid w:val="005E6921"/>
    <w:rsid w:val="005F0A11"/>
    <w:rsid w:val="005F10BA"/>
    <w:rsid w:val="005F2F36"/>
    <w:rsid w:val="006055A2"/>
    <w:rsid w:val="00605DD7"/>
    <w:rsid w:val="00610B10"/>
    <w:rsid w:val="0062509C"/>
    <w:rsid w:val="00640893"/>
    <w:rsid w:val="006429B5"/>
    <w:rsid w:val="00653398"/>
    <w:rsid w:val="006E64E6"/>
    <w:rsid w:val="006F1448"/>
    <w:rsid w:val="007072B5"/>
    <w:rsid w:val="00710748"/>
    <w:rsid w:val="00726286"/>
    <w:rsid w:val="00756C1D"/>
    <w:rsid w:val="00757706"/>
    <w:rsid w:val="007705AD"/>
    <w:rsid w:val="007771A7"/>
    <w:rsid w:val="007960A8"/>
    <w:rsid w:val="007979F6"/>
    <w:rsid w:val="007B3D6B"/>
    <w:rsid w:val="007C2C1F"/>
    <w:rsid w:val="007C6CC1"/>
    <w:rsid w:val="007C7486"/>
    <w:rsid w:val="007D3748"/>
    <w:rsid w:val="007E3CE6"/>
    <w:rsid w:val="00801F28"/>
    <w:rsid w:val="00804BC1"/>
    <w:rsid w:val="008051C2"/>
    <w:rsid w:val="008279B5"/>
    <w:rsid w:val="008333C2"/>
    <w:rsid w:val="008573B7"/>
    <w:rsid w:val="00860B53"/>
    <w:rsid w:val="00867916"/>
    <w:rsid w:val="0088209D"/>
    <w:rsid w:val="00884F2A"/>
    <w:rsid w:val="008A1AF8"/>
    <w:rsid w:val="008A3180"/>
    <w:rsid w:val="008E143D"/>
    <w:rsid w:val="009110D7"/>
    <w:rsid w:val="00924323"/>
    <w:rsid w:val="00927C66"/>
    <w:rsid w:val="00961BBC"/>
    <w:rsid w:val="00997BCD"/>
    <w:rsid w:val="009A4783"/>
    <w:rsid w:val="009D2DE2"/>
    <w:rsid w:val="009E192A"/>
    <w:rsid w:val="00A1479B"/>
    <w:rsid w:val="00A2446E"/>
    <w:rsid w:val="00A26500"/>
    <w:rsid w:val="00A272A0"/>
    <w:rsid w:val="00A330BB"/>
    <w:rsid w:val="00A36C25"/>
    <w:rsid w:val="00A47124"/>
    <w:rsid w:val="00A545D1"/>
    <w:rsid w:val="00A72BAF"/>
    <w:rsid w:val="00A733D3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AE52FC"/>
    <w:rsid w:val="00B02337"/>
    <w:rsid w:val="00B168AD"/>
    <w:rsid w:val="00B16F48"/>
    <w:rsid w:val="00B234CD"/>
    <w:rsid w:val="00B378FE"/>
    <w:rsid w:val="00B4598F"/>
    <w:rsid w:val="00B62F7E"/>
    <w:rsid w:val="00B74F90"/>
    <w:rsid w:val="00B86ED4"/>
    <w:rsid w:val="00B901D8"/>
    <w:rsid w:val="00BA1074"/>
    <w:rsid w:val="00BA52E2"/>
    <w:rsid w:val="00BB2941"/>
    <w:rsid w:val="00BD2EB2"/>
    <w:rsid w:val="00BF61F1"/>
    <w:rsid w:val="00C0029F"/>
    <w:rsid w:val="00C24172"/>
    <w:rsid w:val="00C25AAE"/>
    <w:rsid w:val="00C26937"/>
    <w:rsid w:val="00C311EB"/>
    <w:rsid w:val="00C40A0B"/>
    <w:rsid w:val="00C55A59"/>
    <w:rsid w:val="00C71276"/>
    <w:rsid w:val="00C83567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073C8"/>
    <w:rsid w:val="00D212BF"/>
    <w:rsid w:val="00D22F40"/>
    <w:rsid w:val="00D42A0A"/>
    <w:rsid w:val="00D42F13"/>
    <w:rsid w:val="00D93CF5"/>
    <w:rsid w:val="00DB34EF"/>
    <w:rsid w:val="00DC600E"/>
    <w:rsid w:val="00DD4647"/>
    <w:rsid w:val="00DD4A6C"/>
    <w:rsid w:val="00DF3DAD"/>
    <w:rsid w:val="00E01D4C"/>
    <w:rsid w:val="00E356BC"/>
    <w:rsid w:val="00E4256C"/>
    <w:rsid w:val="00E72D69"/>
    <w:rsid w:val="00E775CF"/>
    <w:rsid w:val="00EA0821"/>
    <w:rsid w:val="00EC4208"/>
    <w:rsid w:val="00ED3468"/>
    <w:rsid w:val="00ED69B7"/>
    <w:rsid w:val="00ED6C2A"/>
    <w:rsid w:val="00EF54F8"/>
    <w:rsid w:val="00F15EC6"/>
    <w:rsid w:val="00F22809"/>
    <w:rsid w:val="00F258A0"/>
    <w:rsid w:val="00F27FDD"/>
    <w:rsid w:val="00F349EF"/>
    <w:rsid w:val="00F36DCD"/>
    <w:rsid w:val="00F45008"/>
    <w:rsid w:val="00F51E2B"/>
    <w:rsid w:val="00F9326B"/>
    <w:rsid w:val="00FA61CF"/>
    <w:rsid w:val="00FC01B9"/>
    <w:rsid w:val="00FD03CE"/>
    <w:rsid w:val="00FD5EA8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aliases w:val="single space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aliases w:val="single space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semiHidden/>
    <w:rsid w:val="000E0EA4"/>
    <w:rPr>
      <w:vertAlign w:val="superscript"/>
    </w:rPr>
  </w:style>
  <w:style w:type="character" w:styleId="af1">
    <w:name w:val="Strong"/>
    <w:basedOn w:val="a0"/>
    <w:uiPriority w:val="99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uiPriority w:val="99"/>
    <w:locked/>
    <w:rsid w:val="001C34DC"/>
    <w:rPr>
      <w:sz w:val="22"/>
    </w:rPr>
  </w:style>
  <w:style w:type="paragraph" w:customStyle="1" w:styleId="11">
    <w:name w:val="Обычный1"/>
    <w:link w:val="Normal"/>
    <w:uiPriority w:val="99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97BCD"/>
    <w:rPr>
      <w:rFonts w:ascii="Arial" w:hAnsi="Arial" w:cs="Arial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997BCD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7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BCD"/>
    <w:rPr>
      <w:rFonts w:ascii="Consolas" w:hAnsi="Consolas"/>
      <w:lang w:eastAsia="en-US"/>
    </w:rPr>
  </w:style>
  <w:style w:type="paragraph" w:styleId="af4">
    <w:name w:val="Normal (Web)"/>
    <w:basedOn w:val="a"/>
    <w:uiPriority w:val="99"/>
    <w:semiHidden/>
    <w:unhideWhenUsed/>
    <w:rsid w:val="00997BCD"/>
    <w:pPr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  <w:unhideWhenUsed/>
    <w:rsid w:val="00997BCD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23">
    <w:name w:val="toc 2"/>
    <w:basedOn w:val="a"/>
    <w:next w:val="a"/>
    <w:autoRedefine/>
    <w:uiPriority w:val="99"/>
    <w:semiHidden/>
    <w:unhideWhenUsed/>
    <w:rsid w:val="00997BCD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semiHidden/>
    <w:unhideWhenUsed/>
    <w:rsid w:val="00997BCD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character" w:customStyle="1" w:styleId="13">
    <w:name w:val="Текст сноски Знак1"/>
    <w:aliases w:val="single space Знак1"/>
    <w:basedOn w:val="a0"/>
    <w:uiPriority w:val="99"/>
    <w:semiHidden/>
    <w:rsid w:val="00997BCD"/>
  </w:style>
  <w:style w:type="paragraph" w:styleId="af5">
    <w:name w:val="annotation text"/>
    <w:basedOn w:val="a"/>
    <w:link w:val="af6"/>
    <w:uiPriority w:val="99"/>
    <w:semiHidden/>
    <w:unhideWhenUsed/>
    <w:rsid w:val="00997BCD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97BCD"/>
    <w:rPr>
      <w:rFonts w:ascii="Calibri" w:hAnsi="Calibri"/>
      <w:lang w:eastAsia="en-US"/>
    </w:rPr>
  </w:style>
  <w:style w:type="paragraph" w:styleId="af7">
    <w:name w:val="footer"/>
    <w:basedOn w:val="a"/>
    <w:link w:val="af8"/>
    <w:uiPriority w:val="99"/>
    <w:unhideWhenUsed/>
    <w:rsid w:val="00997B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997BCD"/>
    <w:rPr>
      <w:rFonts w:ascii="Calibri" w:hAnsi="Calibri"/>
      <w:sz w:val="22"/>
      <w:szCs w:val="22"/>
      <w:lang w:eastAsia="en-US"/>
    </w:rPr>
  </w:style>
  <w:style w:type="paragraph" w:styleId="af9">
    <w:name w:val="Title"/>
    <w:basedOn w:val="a"/>
    <w:link w:val="afa"/>
    <w:uiPriority w:val="99"/>
    <w:qFormat/>
    <w:rsid w:val="00997BCD"/>
    <w:pPr>
      <w:tabs>
        <w:tab w:val="left" w:pos="4860"/>
      </w:tabs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fa">
    <w:name w:val="Название Знак"/>
    <w:basedOn w:val="a0"/>
    <w:link w:val="af9"/>
    <w:uiPriority w:val="99"/>
    <w:rsid w:val="00997BCD"/>
    <w:rPr>
      <w:rFonts w:ascii="Arial" w:hAnsi="Arial" w:cs="Arial"/>
      <w:b/>
      <w:bCs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7BCD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997BCD"/>
    <w:rPr>
      <w:sz w:val="28"/>
    </w:rPr>
  </w:style>
  <w:style w:type="paragraph" w:styleId="afb">
    <w:name w:val="No Spacing"/>
    <w:uiPriority w:val="99"/>
    <w:qFormat/>
    <w:rsid w:val="00997BCD"/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997B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Основной текст_"/>
    <w:link w:val="7"/>
    <w:uiPriority w:val="99"/>
    <w:semiHidden/>
    <w:locked/>
    <w:rsid w:val="00997BCD"/>
    <w:rPr>
      <w:sz w:val="28"/>
      <w:shd w:val="clear" w:color="auto" w:fill="FFFFFF"/>
    </w:rPr>
  </w:style>
  <w:style w:type="paragraph" w:customStyle="1" w:styleId="7">
    <w:name w:val="Основной текст7"/>
    <w:basedOn w:val="a"/>
    <w:link w:val="afc"/>
    <w:uiPriority w:val="99"/>
    <w:semiHidden/>
    <w:rsid w:val="00997BCD"/>
    <w:pPr>
      <w:widowControl w:val="0"/>
      <w:shd w:val="clear" w:color="auto" w:fill="FFFFFF"/>
      <w:spacing w:before="300" w:line="614" w:lineRule="exact"/>
      <w:ind w:hanging="1400"/>
      <w:jc w:val="center"/>
    </w:pPr>
  </w:style>
  <w:style w:type="paragraph" w:customStyle="1" w:styleId="41">
    <w:name w:val="Основной текст4"/>
    <w:basedOn w:val="a"/>
    <w:uiPriority w:val="99"/>
    <w:semiHidden/>
    <w:rsid w:val="00997BCD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Style23">
    <w:name w:val="Style23"/>
    <w:basedOn w:val="a"/>
    <w:uiPriority w:val="99"/>
    <w:semiHidden/>
    <w:rsid w:val="00997BCD"/>
    <w:pPr>
      <w:widowControl w:val="0"/>
      <w:autoSpaceDE w:val="0"/>
      <w:autoSpaceDN w:val="0"/>
      <w:adjustRightInd w:val="0"/>
      <w:spacing w:line="283" w:lineRule="exact"/>
      <w:ind w:hanging="106"/>
    </w:pPr>
    <w:rPr>
      <w:sz w:val="24"/>
      <w:szCs w:val="24"/>
    </w:rPr>
  </w:style>
  <w:style w:type="paragraph" w:customStyle="1" w:styleId="Style32">
    <w:name w:val="Style32"/>
    <w:basedOn w:val="a"/>
    <w:uiPriority w:val="99"/>
    <w:semiHidden/>
    <w:rsid w:val="00997BCD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24">
    <w:name w:val="Основной текст (2)_"/>
    <w:link w:val="25"/>
    <w:uiPriority w:val="99"/>
    <w:semiHidden/>
    <w:locked/>
    <w:rsid w:val="00997BCD"/>
    <w:rPr>
      <w:sz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semiHidden/>
    <w:rsid w:val="00997BCD"/>
    <w:pPr>
      <w:widowControl w:val="0"/>
      <w:shd w:val="clear" w:color="auto" w:fill="FFFFFF"/>
      <w:spacing w:line="274" w:lineRule="exact"/>
    </w:pPr>
    <w:rPr>
      <w:sz w:val="23"/>
    </w:rPr>
  </w:style>
  <w:style w:type="paragraph" w:customStyle="1" w:styleId="Default">
    <w:name w:val="Default"/>
    <w:uiPriority w:val="99"/>
    <w:semiHidden/>
    <w:rsid w:val="00997B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 Знак Знак2"/>
    <w:basedOn w:val="a"/>
    <w:uiPriority w:val="99"/>
    <w:semiHidden/>
    <w:rsid w:val="00997BCD"/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uiPriority w:val="99"/>
    <w:semiHidden/>
    <w:rsid w:val="00997B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uiPriority w:val="99"/>
    <w:semiHidden/>
    <w:rsid w:val="00997B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d">
    <w:name w:val="Знак Знак Знак Знак"/>
    <w:basedOn w:val="a"/>
    <w:uiPriority w:val="99"/>
    <w:semiHidden/>
    <w:rsid w:val="00997BCD"/>
    <w:rPr>
      <w:rFonts w:ascii="Verdana" w:hAnsi="Verdana" w:cs="Verdan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semiHidden/>
    <w:rsid w:val="00997BCD"/>
    <w:rPr>
      <w:rFonts w:ascii="Verdana" w:hAnsi="Verdana" w:cs="Verdana"/>
      <w:sz w:val="20"/>
      <w:lang w:val="en-US" w:eastAsia="en-US"/>
    </w:rPr>
  </w:style>
  <w:style w:type="paragraph" w:customStyle="1" w:styleId="34">
    <w:name w:val="Знак Знак Знак Знак3"/>
    <w:basedOn w:val="a"/>
    <w:uiPriority w:val="99"/>
    <w:semiHidden/>
    <w:rsid w:val="00997BCD"/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"/>
    <w:uiPriority w:val="99"/>
    <w:semiHidden/>
    <w:rsid w:val="00997BC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35">
    <w:name w:val="стиль3"/>
    <w:basedOn w:val="a"/>
    <w:uiPriority w:val="99"/>
    <w:semiHidden/>
    <w:rsid w:val="00997BC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f">
    <w:name w:val="Знак Знак Знак Знак Знак Знак Знак Знак Знак Знак Знак"/>
    <w:basedOn w:val="a"/>
    <w:uiPriority w:val="99"/>
    <w:semiHidden/>
    <w:rsid w:val="00997BC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semiHidden/>
    <w:rsid w:val="00997B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Основной текст2"/>
    <w:basedOn w:val="a"/>
    <w:uiPriority w:val="99"/>
    <w:semiHidden/>
    <w:rsid w:val="00997BCD"/>
    <w:pPr>
      <w:widowControl w:val="0"/>
      <w:shd w:val="clear" w:color="auto" w:fill="FFFFFF"/>
      <w:spacing w:before="300" w:line="648" w:lineRule="exact"/>
      <w:ind w:hanging="1380"/>
    </w:pPr>
    <w:rPr>
      <w:sz w:val="26"/>
      <w:szCs w:val="26"/>
    </w:rPr>
  </w:style>
  <w:style w:type="paragraph" w:customStyle="1" w:styleId="aff0">
    <w:name w:val="Знак Знак Знак Знак Знак Знак"/>
    <w:basedOn w:val="a"/>
    <w:uiPriority w:val="99"/>
    <w:semiHidden/>
    <w:rsid w:val="00997BC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Heading">
    <w:name w:val="Heading"/>
    <w:uiPriority w:val="99"/>
    <w:semiHidden/>
    <w:rsid w:val="00997BC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uiPriority w:val="99"/>
    <w:semiHidden/>
    <w:rsid w:val="00997BC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f1">
    <w:name w:val="Знак Знак Знак Знак Знак Знак Знак Знак Знак Знак"/>
    <w:basedOn w:val="a"/>
    <w:uiPriority w:val="99"/>
    <w:semiHidden/>
    <w:rsid w:val="00997BC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Содержимое таблицы"/>
    <w:basedOn w:val="a"/>
    <w:uiPriority w:val="99"/>
    <w:semiHidden/>
    <w:rsid w:val="00997BCD"/>
    <w:pPr>
      <w:widowControl w:val="0"/>
      <w:suppressLineNumbers/>
      <w:suppressAutoHyphens/>
      <w:autoSpaceDE w:val="0"/>
    </w:pPr>
    <w:rPr>
      <w:sz w:val="20"/>
      <w:lang w:eastAsia="ar-SA"/>
    </w:rPr>
  </w:style>
  <w:style w:type="paragraph" w:customStyle="1" w:styleId="16">
    <w:name w:val="Знак Знак1"/>
    <w:basedOn w:val="a"/>
    <w:uiPriority w:val="99"/>
    <w:semiHidden/>
    <w:rsid w:val="00997BC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western">
    <w:name w:val="western"/>
    <w:basedOn w:val="a"/>
    <w:uiPriority w:val="99"/>
    <w:semiHidden/>
    <w:rsid w:val="00997BC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3">
    <w:name w:val="Знак Знак"/>
    <w:basedOn w:val="a"/>
    <w:uiPriority w:val="99"/>
    <w:semiHidden/>
    <w:rsid w:val="00997BCD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f4">
    <w:name w:val="Знак Знак Знак"/>
    <w:basedOn w:val="a"/>
    <w:uiPriority w:val="99"/>
    <w:semiHidden/>
    <w:rsid w:val="00997BC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f5">
    <w:name w:val="annotation reference"/>
    <w:basedOn w:val="a0"/>
    <w:uiPriority w:val="99"/>
    <w:semiHidden/>
    <w:unhideWhenUsed/>
    <w:rsid w:val="00997BCD"/>
    <w:rPr>
      <w:rFonts w:ascii="Times New Roman" w:hAnsi="Times New Roman" w:cs="Times New Roman" w:hint="default"/>
      <w:sz w:val="16"/>
    </w:rPr>
  </w:style>
  <w:style w:type="character" w:customStyle="1" w:styleId="FootnoteTextChar">
    <w:name w:val="Footnote Text Char"/>
    <w:aliases w:val="single space Char"/>
    <w:basedOn w:val="a0"/>
    <w:uiPriority w:val="99"/>
    <w:semiHidden/>
    <w:rsid w:val="00997BCD"/>
    <w:rPr>
      <w:rFonts w:ascii="Times New Roman" w:hAnsi="Times New Roman" w:cs="Times New Roman" w:hint="default"/>
      <w:sz w:val="20"/>
      <w:szCs w:val="20"/>
    </w:rPr>
  </w:style>
  <w:style w:type="character" w:customStyle="1" w:styleId="111">
    <w:name w:val="Основной текст + 11"/>
    <w:aliases w:val="5 pt"/>
    <w:uiPriority w:val="99"/>
    <w:rsid w:val="00997BCD"/>
    <w:rPr>
      <w:rFonts w:ascii="Times New Roman" w:hAnsi="Times New Roman" w:cs="Times New Roman" w:hint="default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FontStyle44">
    <w:name w:val="Font Style44"/>
    <w:uiPriority w:val="99"/>
    <w:rsid w:val="00997BCD"/>
    <w:rPr>
      <w:rFonts w:ascii="Times New Roman" w:hAnsi="Times New Roman" w:cs="Times New Roman" w:hint="default"/>
      <w:color w:val="000000"/>
      <w:sz w:val="24"/>
    </w:rPr>
  </w:style>
  <w:style w:type="character" w:customStyle="1" w:styleId="menu3br1">
    <w:name w:val="menu3br1"/>
    <w:uiPriority w:val="99"/>
    <w:rsid w:val="00997BCD"/>
    <w:rPr>
      <w:rFonts w:ascii="Arial" w:hAnsi="Arial" w:cs="Arial" w:hint="default"/>
      <w:b/>
      <w:bCs w:val="0"/>
      <w:color w:val="auto"/>
      <w:sz w:val="21"/>
    </w:rPr>
  </w:style>
  <w:style w:type="character" w:customStyle="1" w:styleId="apple-style-span">
    <w:name w:val="apple-style-span"/>
    <w:uiPriority w:val="99"/>
    <w:rsid w:val="00997BC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997BCD"/>
    <w:rPr>
      <w:rFonts w:ascii="Times New Roman" w:hAnsi="Times New Roman" w:cs="Times New Roman" w:hint="default"/>
    </w:rPr>
  </w:style>
  <w:style w:type="character" w:customStyle="1" w:styleId="menu2b">
    <w:name w:val="menu2b"/>
    <w:basedOn w:val="a0"/>
    <w:uiPriority w:val="99"/>
    <w:rsid w:val="00997BCD"/>
    <w:rPr>
      <w:rFonts w:ascii="Times New Roman" w:hAnsi="Times New Roman" w:cs="Times New Roman" w:hint="default"/>
    </w:rPr>
  </w:style>
  <w:style w:type="character" w:customStyle="1" w:styleId="invt1">
    <w:name w:val="invt1"/>
    <w:basedOn w:val="a0"/>
    <w:uiPriority w:val="99"/>
    <w:rsid w:val="00997BCD"/>
    <w:rPr>
      <w:rFonts w:ascii="Times New Roman" w:hAnsi="Times New Roman" w:cs="Times New Roman" w:hint="default"/>
      <w:sz w:val="18"/>
      <w:szCs w:val="18"/>
    </w:rPr>
  </w:style>
  <w:style w:type="character" w:customStyle="1" w:styleId="menu3br">
    <w:name w:val="menu3br"/>
    <w:basedOn w:val="a0"/>
    <w:uiPriority w:val="99"/>
    <w:rsid w:val="00997BCD"/>
    <w:rPr>
      <w:rFonts w:ascii="Times New Roman" w:hAnsi="Times New Roman" w:cs="Times New Roman" w:hint="default"/>
    </w:rPr>
  </w:style>
  <w:style w:type="table" w:styleId="aff6">
    <w:name w:val="Table Grid"/>
    <w:basedOn w:val="a1"/>
    <w:uiPriority w:val="99"/>
    <w:rsid w:val="0099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BEEC-00A8-4ECE-871E-3162840B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57</Pages>
  <Words>9492</Words>
  <Characters>74751</Characters>
  <Application>Microsoft Office Word</Application>
  <DocSecurity>0</DocSecurity>
  <Lines>622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56</cp:revision>
  <cp:lastPrinted>2016-01-29T10:50:00Z</cp:lastPrinted>
  <dcterms:created xsi:type="dcterms:W3CDTF">2016-01-25T12:24:00Z</dcterms:created>
  <dcterms:modified xsi:type="dcterms:W3CDTF">2016-02-02T08:21:00Z</dcterms:modified>
</cp:coreProperties>
</file>