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F" w:rsidRDefault="00D0070F" w:rsidP="00D0070F">
      <w:pPr>
        <w:ind w:right="405"/>
        <w:jc w:val="right"/>
        <w:rPr>
          <w:color w:val="000000"/>
        </w:rPr>
      </w:pPr>
      <w:r>
        <w:rPr>
          <w:color w:val="000000"/>
        </w:rPr>
        <w:t>Проект</w:t>
      </w:r>
    </w:p>
    <w:p w:rsidR="00D0070F" w:rsidRDefault="00D0070F" w:rsidP="00142D9E">
      <w:pPr>
        <w:ind w:right="405"/>
        <w:jc w:val="center"/>
        <w:rPr>
          <w:color w:val="000000"/>
        </w:rPr>
      </w:pPr>
    </w:p>
    <w:p w:rsidR="00D0070F" w:rsidRDefault="00142D9E" w:rsidP="00D0070F">
      <w:pPr>
        <w:ind w:right="40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740CC48" wp14:editId="0BE9DCEC">
            <wp:extent cx="8286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9E" w:rsidRDefault="00142D9E" w:rsidP="00142D9E">
      <w:pPr>
        <w:pStyle w:val="10"/>
        <w:ind w:right="405"/>
        <w:rPr>
          <w:color w:val="000000"/>
        </w:rPr>
      </w:pPr>
      <w:r>
        <w:rPr>
          <w:color w:val="000000"/>
        </w:rPr>
        <w:t xml:space="preserve">ГОСУДАРСТВЕННЫЙ КОМИТЕТ РЕСПУБЛИКИ КАРЕЛИЯ </w:t>
      </w:r>
    </w:p>
    <w:p w:rsidR="00142D9E" w:rsidRDefault="00142D9E" w:rsidP="00142D9E">
      <w:pPr>
        <w:pStyle w:val="10"/>
        <w:ind w:right="405"/>
        <w:rPr>
          <w:color w:val="000000"/>
        </w:rPr>
      </w:pPr>
      <w:r>
        <w:rPr>
          <w:color w:val="000000"/>
        </w:rPr>
        <w:t>ПО ОБЕСПЕЧЕНИЮ ЖИЗНЕДЕЯТЕЛЬНОСТИ</w:t>
      </w:r>
    </w:p>
    <w:p w:rsidR="00142D9E" w:rsidRDefault="00142D9E" w:rsidP="00142D9E">
      <w:pPr>
        <w:pStyle w:val="10"/>
        <w:ind w:right="405"/>
      </w:pPr>
      <w:r>
        <w:rPr>
          <w:color w:val="000000"/>
        </w:rPr>
        <w:t xml:space="preserve"> И  БЕЗОПАСНОСТИ НАСЕЛЕНИЯ</w:t>
      </w:r>
    </w:p>
    <w:p w:rsidR="00142D9E" w:rsidRDefault="00142D9E" w:rsidP="00142D9E">
      <w:pPr>
        <w:ind w:right="405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CD028" wp14:editId="153A4947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290310" cy="0"/>
                <wp:effectExtent l="32385" t="31750" r="3048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95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tAkgIAAG8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nGAkSQcSPXLJUOIqM/QmB4dSPmmXW72Xz/2jqn8YJFXZErllnuHLoYew2EWEVyHOMD3gb4bPioIP&#10;ebXKl2nf6M5BQgHQ3qtxGNVge4tq2Jwli2gSg2j1+Swk+Tmw18Z+YqpDblFgAZw9MNk9GuuIkPzs&#10;4u6Ras2F8GILiYYCT+dJGvkIowSn7tT5Gb3dlEKjHXH94n8+LTi5dOu4ha4VvCtwNjqRvGWEVpL6&#10;ayzh4rgGKkI6cOb78cgPrL2Fpd+HhH2v/FxEiyqrsjRIk1kVpNFqFdyvyzSYreP5dDVZleUq/uVY&#10;x2neckqZdMTPfRun/9YXpwk6dtzYuWOJwmt0X0sge830fj2N5ukkC+bz6SRIJ1UUPGTrMrgv49ls&#10;Xj2UD9UbppXP3rwP2bGUjpV6BTWeWzogyl0zTKaLJMZgwJwn86M+iIgtPFC11RhpZb9z2/redV3n&#10;MK6EzyL3Pwk/oh8LcdbQWaMKp9z+lAo0P+vrR8JNwXGeNooenvR5VGCqfdDpBXLPxqUN68t3cvkb&#10;AAD//wMAUEsDBBQABgAIAAAAIQCdU2ix3AAAAAYBAAAPAAAAZHJzL2Rvd25yZXYueG1sTI9BS8NA&#10;EIXvgv9hGcGLtBu1hCZmU6wgKELBKnidJmMSzc6u2W2T/ntHPOjxvTe8902xmmyvDjSEzrGBy3kC&#10;irhydceNgdeX+9kSVIjINfaOycCRAqzK05MC89qN/EyHbWyUlHDI0UAbo8+1DlVLFsPceWLJ3t1g&#10;MYocGl0POEq57fVVkqTaYsey0KKnu5aqz+3eGvBvD9h9+XTNWfx4HNeLi6djtjHm/Gy6vQEVaYp/&#10;x/CDL+hQCtPO7bkOqjcgj0RxrxegJM2yJAW1+zV0Wej/+OU3AAAA//8DAFBLAQItABQABgAIAAAA&#10;IQC2gziS/gAAAOEBAAATAAAAAAAAAAAAAAAAAAAAAABbQ29udGVudF9UeXBlc10ueG1sUEsBAi0A&#10;FAAGAAgAAAAhADj9If/WAAAAlAEAAAsAAAAAAAAAAAAAAAAALwEAAF9yZWxzLy5yZWxzUEsBAi0A&#10;FAAGAAgAAAAhAOeny0CSAgAAbwUAAA4AAAAAAAAAAAAAAAAALgIAAGRycy9lMm9Eb2MueG1sUEsB&#10;Ai0AFAAGAAgAAAAhAJ1TaLHcAAAABgEAAA8AAAAAAAAAAAAAAAAA7AQAAGRycy9kb3ducmV2Lnht&#10;bFBLBQYAAAAABAAEAPMAAAD1BQAAAAA=&#10;" strokeweight="1.59mm">
                <v:stroke joinstyle="miter"/>
              </v:line>
            </w:pict>
          </mc:Fallback>
        </mc:AlternateContent>
      </w:r>
    </w:p>
    <w:p w:rsidR="00142D9E" w:rsidRDefault="00142D9E" w:rsidP="00142D9E">
      <w:pPr>
        <w:jc w:val="both"/>
        <w:rPr>
          <w:color w:val="000000"/>
          <w:sz w:val="28"/>
        </w:rPr>
      </w:pPr>
    </w:p>
    <w:p w:rsidR="00142D9E" w:rsidRDefault="00142D9E" w:rsidP="00142D9E">
      <w:pPr>
        <w:jc w:val="both"/>
        <w:rPr>
          <w:color w:val="000000"/>
          <w:sz w:val="28"/>
        </w:rPr>
      </w:pPr>
    </w:p>
    <w:p w:rsidR="00142D9E" w:rsidRPr="00035CEA" w:rsidRDefault="00142D9E" w:rsidP="00142D9E">
      <w:pPr>
        <w:pStyle w:val="2"/>
        <w:numPr>
          <w:ilvl w:val="1"/>
          <w:numId w:val="2"/>
        </w:numPr>
        <w:suppressAutoHyphens/>
        <w:rPr>
          <w:b/>
          <w:color w:val="000000"/>
        </w:rPr>
      </w:pPr>
      <w:r w:rsidRPr="00035CEA">
        <w:rPr>
          <w:b/>
          <w:color w:val="000000"/>
        </w:rPr>
        <w:t>ПРИКАЗ</w:t>
      </w:r>
    </w:p>
    <w:p w:rsidR="00142D9E" w:rsidRDefault="00142D9E" w:rsidP="00142D9E">
      <w:pPr>
        <w:jc w:val="both"/>
        <w:rPr>
          <w:color w:val="000000"/>
        </w:rPr>
      </w:pPr>
    </w:p>
    <w:p w:rsidR="00142D9E" w:rsidRDefault="00142D9E" w:rsidP="00142D9E">
      <w:pPr>
        <w:jc w:val="both"/>
        <w:rPr>
          <w:color w:val="000000"/>
        </w:rPr>
      </w:pPr>
    </w:p>
    <w:p w:rsidR="00142D9E" w:rsidRPr="00035CEA" w:rsidRDefault="00142D9E" w:rsidP="00142D9E">
      <w:pPr>
        <w:jc w:val="both"/>
      </w:pPr>
    </w:p>
    <w:p w:rsidR="00142D9E" w:rsidRDefault="00142D9E" w:rsidP="00142D9E">
      <w:pPr>
        <w:jc w:val="both"/>
      </w:pPr>
      <w:r>
        <w:t>«          » февраля  2016 года</w:t>
      </w:r>
      <w:r>
        <w:rPr>
          <w:sz w:val="28"/>
        </w:rPr>
        <w:t xml:space="preserve">                </w:t>
      </w:r>
      <w:r>
        <w:rPr>
          <w:sz w:val="20"/>
          <w:szCs w:val="20"/>
        </w:rPr>
        <w:t xml:space="preserve">г. Петрозаводск   </w:t>
      </w:r>
      <w:r>
        <w:rPr>
          <w:sz w:val="28"/>
        </w:rPr>
        <w:t xml:space="preserve">                                    </w:t>
      </w:r>
      <w:r>
        <w:t xml:space="preserve">№ </w:t>
      </w:r>
    </w:p>
    <w:p w:rsidR="00142D9E" w:rsidRDefault="00142D9E" w:rsidP="00142D9E">
      <w:pPr>
        <w:jc w:val="both"/>
      </w:pPr>
    </w:p>
    <w:p w:rsidR="00142D9E" w:rsidRDefault="00142D9E" w:rsidP="00142D9E">
      <w:pPr>
        <w:jc w:val="both"/>
      </w:pPr>
    </w:p>
    <w:p w:rsidR="00142D9E" w:rsidRDefault="00142D9E" w:rsidP="00142D9E">
      <w:pPr>
        <w:jc w:val="both"/>
      </w:pPr>
    </w:p>
    <w:p w:rsidR="00142D9E" w:rsidRDefault="00142D9E" w:rsidP="00142D9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Государственного комитета</w:t>
      </w:r>
    </w:p>
    <w:p w:rsidR="00142D9E" w:rsidRDefault="00142D9E" w:rsidP="00142D9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Карелия по обеспечению жизнедеятельности</w:t>
      </w:r>
    </w:p>
    <w:p w:rsidR="00142D9E" w:rsidRDefault="00142D9E" w:rsidP="00142D9E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безопасности населения от 25 августа 2010 года №99</w:t>
      </w:r>
    </w:p>
    <w:p w:rsidR="00142D9E" w:rsidRDefault="00142D9E" w:rsidP="00142D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D9E" w:rsidRDefault="00142D9E" w:rsidP="00142D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D9E" w:rsidRPr="00035CEA" w:rsidRDefault="00142D9E" w:rsidP="00142D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35CEA">
        <w:rPr>
          <w:b/>
          <w:sz w:val="28"/>
          <w:szCs w:val="28"/>
        </w:rPr>
        <w:t>Приказываю:</w:t>
      </w:r>
    </w:p>
    <w:p w:rsidR="00142D9E" w:rsidRPr="00D23E34" w:rsidRDefault="00142D9E" w:rsidP="00142D9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3E34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9" w:history="1">
        <w:r w:rsidRPr="00D23E34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D23E34">
        <w:rPr>
          <w:rFonts w:eastAsiaTheme="minorHAnsi"/>
          <w:sz w:val="28"/>
          <w:szCs w:val="28"/>
          <w:lang w:eastAsia="en-US"/>
        </w:rPr>
        <w:t xml:space="preserve"> о комиссии </w:t>
      </w:r>
      <w:bookmarkStart w:id="0" w:name="_GoBack"/>
      <w:r w:rsidRPr="00D23E34">
        <w:rPr>
          <w:sz w:val="28"/>
          <w:szCs w:val="28"/>
        </w:rPr>
        <w:t>Государственного комитета Республики Карелия по обеспечению жизнедеятельности и безопасности населения по соблюдению требований к служебному поведению государственных гражданских служащих Республики Карелия и урегулированию конфликта интересов, утвержденное приказом Государственного комитета Республики Карелия по обеспечению жизнедеятельности и безопасности населения от 25 августа 2010 года №99 «Об утверждении Положения о комиссии</w:t>
      </w:r>
      <w:proofErr w:type="gramEnd"/>
      <w:r w:rsidRPr="00D23E34">
        <w:rPr>
          <w:sz w:val="28"/>
          <w:szCs w:val="28"/>
        </w:rPr>
        <w:t xml:space="preserve"> Государственного комитета Республики Карелия по обеспечению жизнедеятельности и безопасности населения по соблюдению требований к служебному поведению государственных гражданских служащих Республики Карелия и урегул</w:t>
      </w:r>
      <w:r>
        <w:rPr>
          <w:sz w:val="28"/>
          <w:szCs w:val="28"/>
        </w:rPr>
        <w:t>ированию конфликта интересов»</w:t>
      </w:r>
      <w:bookmarkEnd w:id="0"/>
      <w:r w:rsidRPr="00D23E34">
        <w:rPr>
          <w:sz w:val="28"/>
          <w:szCs w:val="28"/>
        </w:rPr>
        <w:t xml:space="preserve"> (Собрание законодательства Республики Карелия, 2010, №8, ст. 1186; 2013, №7 (часть </w:t>
      </w:r>
      <w:r w:rsidRPr="00D23E3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), ст. 1381; 2014, № 9, ст. 1733; 2015, № 4, ст. 810)</w:t>
      </w:r>
      <w:r w:rsidRPr="00D23E34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142D9E" w:rsidRPr="00412267" w:rsidRDefault="00142D9E" w:rsidP="00142D9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2267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412267">
          <w:rPr>
            <w:rFonts w:ascii="Times New Roman" w:hAnsi="Times New Roman" w:cs="Times New Roman"/>
            <w:sz w:val="28"/>
            <w:szCs w:val="28"/>
          </w:rPr>
          <w:t>подпункт «б» пункта 13</w:t>
        </w:r>
      </w:hyperlink>
      <w:r w:rsidRPr="0041226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42D9E" w:rsidRDefault="00142D9E" w:rsidP="00142D9E">
      <w:pPr>
        <w:pStyle w:val="a9"/>
        <w:autoSpaceDE w:val="0"/>
        <w:autoSpaceDN w:val="0"/>
        <w:adjustRightInd w:val="0"/>
        <w:spacing w:line="360" w:lineRule="exact"/>
        <w:ind w:left="0"/>
        <w:jc w:val="both"/>
        <w:rPr>
          <w:sz w:val="28"/>
          <w:szCs w:val="28"/>
        </w:rPr>
      </w:pPr>
      <w:r w:rsidRPr="00142D9E">
        <w:rPr>
          <w:sz w:val="28"/>
          <w:szCs w:val="28"/>
        </w:rPr>
        <w:t>«уведомление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142D9E">
        <w:rPr>
          <w:sz w:val="28"/>
          <w:szCs w:val="28"/>
        </w:rPr>
        <w:t>;»</w:t>
      </w:r>
      <w:proofErr w:type="gramEnd"/>
      <w:r w:rsidRPr="00142D9E">
        <w:rPr>
          <w:sz w:val="28"/>
          <w:szCs w:val="28"/>
        </w:rPr>
        <w:t>;</w:t>
      </w:r>
    </w:p>
    <w:p w:rsidR="00142D9E" w:rsidRDefault="00142D9E" w:rsidP="00142D9E">
      <w:pPr>
        <w:pStyle w:val="a9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2267">
        <w:rPr>
          <w:sz w:val="28"/>
          <w:szCs w:val="28"/>
        </w:rPr>
        <w:t>из пункта 14.1 четвертое предложение исключить;</w:t>
      </w:r>
    </w:p>
    <w:p w:rsidR="00142D9E" w:rsidRDefault="00142D9E" w:rsidP="00142D9E">
      <w:pPr>
        <w:pStyle w:val="a9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2267">
        <w:rPr>
          <w:sz w:val="28"/>
          <w:szCs w:val="28"/>
        </w:rPr>
        <w:t>из пункта 14.3 второе предложение исключить;</w:t>
      </w:r>
    </w:p>
    <w:p w:rsidR="00142D9E" w:rsidRPr="00412267" w:rsidRDefault="00142D9E" w:rsidP="00142D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11" w:history="1">
        <w:r w:rsidRPr="00412267">
          <w:rPr>
            <w:sz w:val="28"/>
            <w:szCs w:val="28"/>
          </w:rPr>
          <w:t>дополнить</w:t>
        </w:r>
      </w:hyperlink>
      <w:r w:rsidRPr="00412267">
        <w:rPr>
          <w:sz w:val="28"/>
          <w:szCs w:val="28"/>
        </w:rPr>
        <w:t xml:space="preserve"> пунктом 14.4 следующего содержания:</w:t>
      </w:r>
    </w:p>
    <w:p w:rsidR="00142D9E" w:rsidRPr="006C55FA" w:rsidRDefault="00142D9E" w:rsidP="006C55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5FA">
        <w:rPr>
          <w:rFonts w:ascii="Times New Roman" w:hAnsi="Times New Roman" w:cs="Times New Roman"/>
          <w:sz w:val="28"/>
          <w:szCs w:val="28"/>
        </w:rPr>
        <w:lastRenderedPageBreak/>
        <w:t xml:space="preserve">«14.4. Уведомление, указанное в абзаце пятом подпункта «б» пункта 13 настоящего Положения, рассматривается </w:t>
      </w:r>
      <w:r w:rsidR="006C55FA" w:rsidRPr="006C55F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6C55F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6C55FA" w:rsidRPr="006C55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правового и кадрового обеспечения</w:t>
      </w:r>
      <w:r w:rsidR="006C55FA" w:rsidRPr="006C55FA">
        <w:rPr>
          <w:rFonts w:ascii="Times New Roman" w:hAnsi="Times New Roman" w:cs="Times New Roman"/>
          <w:sz w:val="28"/>
          <w:szCs w:val="28"/>
        </w:rPr>
        <w:t>, который</w:t>
      </w:r>
      <w:r w:rsidRPr="006C55FA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6C55F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1941" w:rsidRPr="00412267" w:rsidRDefault="000C1941" w:rsidP="000C194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hyperlink r:id="rId12" w:history="1">
        <w:r w:rsidRPr="00412267">
          <w:rPr>
            <w:sz w:val="28"/>
            <w:szCs w:val="28"/>
          </w:rPr>
          <w:t>дополнить</w:t>
        </w:r>
      </w:hyperlink>
      <w:r w:rsidRPr="00412267">
        <w:rPr>
          <w:sz w:val="28"/>
          <w:szCs w:val="28"/>
        </w:rPr>
        <w:t xml:space="preserve"> пунктом 14.5 следующего содержания:</w:t>
      </w:r>
    </w:p>
    <w:p w:rsidR="000C1941" w:rsidRPr="00412267" w:rsidRDefault="000C1941" w:rsidP="000C194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 xml:space="preserve">«14.5. </w:t>
      </w:r>
      <w:proofErr w:type="gramStart"/>
      <w:r w:rsidRPr="00412267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должностные лица </w:t>
      </w:r>
      <w:r w:rsidRPr="006C55FA">
        <w:rPr>
          <w:rFonts w:eastAsiaTheme="minorHAnsi"/>
          <w:sz w:val="28"/>
          <w:szCs w:val="28"/>
          <w:lang w:eastAsia="en-US"/>
        </w:rPr>
        <w:t>отдел</w:t>
      </w:r>
      <w:r>
        <w:rPr>
          <w:rFonts w:eastAsiaTheme="minorHAnsi"/>
          <w:sz w:val="28"/>
          <w:szCs w:val="28"/>
          <w:lang w:eastAsia="en-US"/>
        </w:rPr>
        <w:t>а</w:t>
      </w:r>
      <w:r w:rsidRPr="006C55FA">
        <w:rPr>
          <w:rFonts w:eastAsiaTheme="minorHAnsi"/>
          <w:sz w:val="28"/>
          <w:szCs w:val="28"/>
          <w:lang w:eastAsia="en-US"/>
        </w:rPr>
        <w:t xml:space="preserve"> правового и кадрового обеспечения</w:t>
      </w:r>
      <w:r w:rsidRPr="00412267">
        <w:rPr>
          <w:sz w:val="28"/>
          <w:szCs w:val="28"/>
        </w:rPr>
        <w:t xml:space="preserve"> имеют право проводить собеседование с гражданским служащим, представившим обращение или уведомление, получать о</w:t>
      </w:r>
      <w:r w:rsidR="009F4B69">
        <w:rPr>
          <w:sz w:val="28"/>
          <w:szCs w:val="28"/>
        </w:rPr>
        <w:t>т него письменные пояснения, а р</w:t>
      </w:r>
      <w:r w:rsidRPr="00412267">
        <w:rPr>
          <w:sz w:val="28"/>
          <w:szCs w:val="28"/>
        </w:rPr>
        <w:t>уководитель или его</w:t>
      </w:r>
      <w:proofErr w:type="gramEnd"/>
      <w:r w:rsidRPr="00412267">
        <w:rPr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412267">
        <w:rPr>
          <w:sz w:val="28"/>
          <w:szCs w:val="28"/>
        </w:rPr>
        <w:t>.»;</w:t>
      </w:r>
      <w:proofErr w:type="gramEnd"/>
    </w:p>
    <w:p w:rsidR="00960022" w:rsidRPr="00412267" w:rsidRDefault="00960022" w:rsidP="0096002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 xml:space="preserve">6) </w:t>
      </w:r>
      <w:hyperlink r:id="rId13" w:history="1">
        <w:r w:rsidRPr="00412267">
          <w:rPr>
            <w:sz w:val="28"/>
            <w:szCs w:val="28"/>
          </w:rPr>
          <w:t>подпункт «а» пункта 15</w:t>
        </w:r>
      </w:hyperlink>
      <w:r w:rsidRPr="00412267">
        <w:rPr>
          <w:sz w:val="28"/>
          <w:szCs w:val="28"/>
        </w:rPr>
        <w:t xml:space="preserve"> изложить в следующей редакции:</w:t>
      </w:r>
    </w:p>
    <w:p w:rsidR="00960022" w:rsidRPr="00412267" w:rsidRDefault="00960022" w:rsidP="0096002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</w:t>
      </w:r>
      <w:proofErr w:type="gramStart"/>
      <w:r w:rsidRPr="00412267">
        <w:rPr>
          <w:sz w:val="28"/>
          <w:szCs w:val="28"/>
        </w:rPr>
        <w:t>;»</w:t>
      </w:r>
      <w:proofErr w:type="gramEnd"/>
      <w:r w:rsidRPr="00412267">
        <w:rPr>
          <w:sz w:val="28"/>
          <w:szCs w:val="28"/>
        </w:rPr>
        <w:t>;</w:t>
      </w:r>
    </w:p>
    <w:p w:rsidR="00142D9E" w:rsidRDefault="00F63EDD" w:rsidP="00142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2267">
        <w:rPr>
          <w:sz w:val="28"/>
          <w:szCs w:val="28"/>
        </w:rPr>
        <w:t xml:space="preserve">7) в </w:t>
      </w:r>
      <w:hyperlink r:id="rId14" w:history="1">
        <w:r w:rsidRPr="00412267">
          <w:rPr>
            <w:sz w:val="28"/>
            <w:szCs w:val="28"/>
          </w:rPr>
          <w:t>пункте 15.1</w:t>
        </w:r>
      </w:hyperlink>
      <w:r w:rsidRPr="00412267">
        <w:rPr>
          <w:sz w:val="28"/>
          <w:szCs w:val="28"/>
        </w:rPr>
        <w:t xml:space="preserve"> слова «заявления, указанного в абзаце третьем» заменить словами «заявлений, указанных в абзацах третьем и четвертом»;</w:t>
      </w:r>
    </w:p>
    <w:p w:rsidR="00F63EDD" w:rsidRPr="00412267" w:rsidRDefault="00F63EDD" w:rsidP="00F63ED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 xml:space="preserve">8) </w:t>
      </w:r>
      <w:hyperlink r:id="rId15" w:history="1">
        <w:r w:rsidRPr="00412267">
          <w:rPr>
            <w:sz w:val="28"/>
            <w:szCs w:val="28"/>
          </w:rPr>
          <w:t>пункт 16</w:t>
        </w:r>
      </w:hyperlink>
      <w:r w:rsidRPr="00412267">
        <w:rPr>
          <w:sz w:val="28"/>
          <w:szCs w:val="28"/>
        </w:rPr>
        <w:t xml:space="preserve"> изложить в следующей редакции:</w:t>
      </w:r>
    </w:p>
    <w:p w:rsidR="00142D9E" w:rsidRPr="00E07629" w:rsidRDefault="00F63EDD" w:rsidP="00E076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629">
        <w:rPr>
          <w:rFonts w:ascii="Times New Roman" w:hAnsi="Times New Roman" w:cs="Times New Roman"/>
          <w:sz w:val="28"/>
          <w:szCs w:val="28"/>
        </w:rPr>
        <w:t xml:space="preserve">«16. </w:t>
      </w:r>
      <w:proofErr w:type="gramStart"/>
      <w:r w:rsidRPr="00E07629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</w:t>
      </w:r>
      <w:r w:rsidR="00E07629">
        <w:rPr>
          <w:rFonts w:ascii="Times New Roman" w:hAnsi="Times New Roman" w:cs="Times New Roman"/>
          <w:sz w:val="28"/>
          <w:szCs w:val="28"/>
        </w:rPr>
        <w:t>жность государственной службы в</w:t>
      </w:r>
      <w:r w:rsidR="00E07629" w:rsidRPr="00E07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Государственного комитета Республики Карелия по обеспечению жизнедеятельности и безопасности населения</w:t>
      </w:r>
      <w:r w:rsidRPr="00E07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629">
        <w:rPr>
          <w:rFonts w:ascii="Times New Roman" w:hAnsi="Times New Roman" w:cs="Times New Roman"/>
          <w:sz w:val="28"/>
          <w:szCs w:val="28"/>
        </w:rPr>
        <w:t xml:space="preserve">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</w:t>
      </w:r>
      <w:proofErr w:type="gramStart"/>
      <w:r w:rsidRPr="00E0762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 xml:space="preserve">9) </w:t>
      </w:r>
      <w:hyperlink r:id="rId16" w:history="1">
        <w:r w:rsidRPr="00412267">
          <w:rPr>
            <w:sz w:val="28"/>
            <w:szCs w:val="28"/>
          </w:rPr>
          <w:t>дополнить</w:t>
        </w:r>
      </w:hyperlink>
      <w:r w:rsidRPr="00412267">
        <w:rPr>
          <w:sz w:val="28"/>
          <w:szCs w:val="28"/>
        </w:rPr>
        <w:t xml:space="preserve"> пунктом 16.1 следующего содержания:</w:t>
      </w:r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>«16.1. Заседания комиссии могут проводиться в отсутствие гражданского служащего или гражданина в случае:</w:t>
      </w:r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lastRenderedPageBreak/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412267">
        <w:rPr>
          <w:sz w:val="28"/>
          <w:szCs w:val="28"/>
        </w:rPr>
        <w:t>.»;</w:t>
      </w:r>
      <w:proofErr w:type="gramEnd"/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 xml:space="preserve">10) </w:t>
      </w:r>
      <w:hyperlink r:id="rId17" w:history="1">
        <w:r w:rsidRPr="00412267">
          <w:rPr>
            <w:sz w:val="28"/>
            <w:szCs w:val="28"/>
          </w:rPr>
          <w:t>дополнить</w:t>
        </w:r>
      </w:hyperlink>
      <w:r w:rsidRPr="00412267">
        <w:rPr>
          <w:sz w:val="28"/>
          <w:szCs w:val="28"/>
        </w:rPr>
        <w:t xml:space="preserve"> пунктом 22</w:t>
      </w:r>
      <w:r>
        <w:rPr>
          <w:sz w:val="28"/>
          <w:szCs w:val="28"/>
        </w:rPr>
        <w:t>.2</w:t>
      </w:r>
      <w:r w:rsidRPr="00412267">
        <w:rPr>
          <w:sz w:val="28"/>
          <w:szCs w:val="28"/>
        </w:rPr>
        <w:t xml:space="preserve"> следующего содержания:</w:t>
      </w:r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>«22</w:t>
      </w:r>
      <w:r>
        <w:rPr>
          <w:sz w:val="28"/>
          <w:szCs w:val="28"/>
        </w:rPr>
        <w:t>.2</w:t>
      </w:r>
      <w:r w:rsidRPr="00412267">
        <w:rPr>
          <w:sz w:val="28"/>
          <w:szCs w:val="28"/>
        </w:rPr>
        <w:t>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132C99">
        <w:rPr>
          <w:sz w:val="28"/>
          <w:szCs w:val="28"/>
        </w:rPr>
        <w:t>гражданскому служащему и (или) р</w:t>
      </w:r>
      <w:r w:rsidRPr="00412267">
        <w:rPr>
          <w:sz w:val="28"/>
          <w:szCs w:val="28"/>
        </w:rPr>
        <w:t>уководителю принять меры по урегулированию конфликта интересов или по недопущению его возникновения;</w:t>
      </w:r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</w:t>
      </w:r>
      <w:r w:rsidR="007C252F">
        <w:rPr>
          <w:sz w:val="28"/>
          <w:szCs w:val="28"/>
        </w:rPr>
        <w:t>ом случае комиссия рекомендует р</w:t>
      </w:r>
      <w:r w:rsidRPr="00412267">
        <w:rPr>
          <w:sz w:val="28"/>
          <w:szCs w:val="28"/>
        </w:rPr>
        <w:t>уководителю применить к гражданскому служащему конкретную меру ответственности</w:t>
      </w:r>
      <w:proofErr w:type="gramStart"/>
      <w:r w:rsidRPr="00412267">
        <w:rPr>
          <w:sz w:val="28"/>
          <w:szCs w:val="28"/>
        </w:rPr>
        <w:t>.»;</w:t>
      </w:r>
      <w:proofErr w:type="gramEnd"/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222C2">
        <w:rPr>
          <w:sz w:val="28"/>
          <w:szCs w:val="28"/>
        </w:rPr>
        <w:t xml:space="preserve">11) в </w:t>
      </w:r>
      <w:hyperlink r:id="rId18" w:history="1">
        <w:r w:rsidRPr="006222C2">
          <w:rPr>
            <w:sz w:val="28"/>
            <w:szCs w:val="28"/>
          </w:rPr>
          <w:t>пункте 23</w:t>
        </w:r>
      </w:hyperlink>
      <w:r w:rsidRPr="006222C2">
        <w:rPr>
          <w:sz w:val="28"/>
          <w:szCs w:val="28"/>
        </w:rPr>
        <w:t xml:space="preserve"> слова «пунктами 19-22</w:t>
      </w:r>
      <w:r w:rsidR="004405CF" w:rsidRPr="006222C2">
        <w:rPr>
          <w:sz w:val="28"/>
          <w:szCs w:val="28"/>
        </w:rPr>
        <w:t>, 22.2, 24.1</w:t>
      </w:r>
      <w:r w:rsidR="00132C99" w:rsidRPr="006222C2">
        <w:rPr>
          <w:sz w:val="28"/>
          <w:szCs w:val="28"/>
        </w:rPr>
        <w:t xml:space="preserve"> и</w:t>
      </w:r>
      <w:r w:rsidRPr="006222C2">
        <w:rPr>
          <w:sz w:val="28"/>
          <w:szCs w:val="28"/>
        </w:rPr>
        <w:t xml:space="preserve">» заменить </w:t>
      </w:r>
      <w:r w:rsidR="004405CF" w:rsidRPr="006222C2">
        <w:rPr>
          <w:sz w:val="28"/>
          <w:szCs w:val="28"/>
        </w:rPr>
        <w:t>словами «пунктами 19-22, 22.1, 22.2, 24.1</w:t>
      </w:r>
      <w:r w:rsidRPr="006222C2">
        <w:rPr>
          <w:sz w:val="28"/>
          <w:szCs w:val="28"/>
        </w:rPr>
        <w:t xml:space="preserve"> и»;</w:t>
      </w:r>
    </w:p>
    <w:p w:rsidR="00D35B58" w:rsidRPr="00412267" w:rsidRDefault="00D35B58" w:rsidP="00D35B5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12267">
        <w:rPr>
          <w:sz w:val="28"/>
          <w:szCs w:val="28"/>
        </w:rPr>
        <w:t xml:space="preserve">12) в </w:t>
      </w:r>
      <w:hyperlink r:id="rId19" w:history="1">
        <w:r w:rsidRPr="00412267">
          <w:rPr>
            <w:sz w:val="28"/>
            <w:szCs w:val="28"/>
          </w:rPr>
          <w:t>пункте 30</w:t>
        </w:r>
      </w:hyperlink>
      <w:r w:rsidRPr="00412267">
        <w:rPr>
          <w:sz w:val="28"/>
          <w:szCs w:val="28"/>
        </w:rPr>
        <w:t xml:space="preserve"> слова «3-дневный срок» заменить словами «7-дневный срок».</w:t>
      </w:r>
    </w:p>
    <w:p w:rsidR="00F63EDD" w:rsidRDefault="00F63EDD" w:rsidP="00142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2D9E" w:rsidRDefault="00142D9E" w:rsidP="00142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2D9E" w:rsidRDefault="00142D9E" w:rsidP="00142D9E">
      <w:pPr>
        <w:rPr>
          <w:rFonts w:eastAsiaTheme="minorHAnsi"/>
          <w:sz w:val="28"/>
          <w:szCs w:val="28"/>
          <w:lang w:eastAsia="en-US"/>
        </w:rPr>
      </w:pPr>
    </w:p>
    <w:p w:rsidR="00142D9E" w:rsidRDefault="00142D9E" w:rsidP="00142D9E">
      <w:pPr>
        <w:rPr>
          <w:rFonts w:eastAsiaTheme="minorHAnsi"/>
          <w:sz w:val="28"/>
          <w:szCs w:val="28"/>
          <w:lang w:eastAsia="en-US"/>
        </w:rPr>
      </w:pPr>
    </w:p>
    <w:p w:rsidR="00142D9E" w:rsidRDefault="00142D9E" w:rsidP="00142D9E">
      <w:pPr>
        <w:pStyle w:val="a3"/>
        <w:jc w:val="both"/>
      </w:pPr>
      <w:r>
        <w:t>Председатель</w:t>
      </w:r>
    </w:p>
    <w:p w:rsidR="0088512B" w:rsidRDefault="00142D9E" w:rsidP="00132C99">
      <w:pPr>
        <w:pStyle w:val="a3"/>
        <w:jc w:val="both"/>
      </w:pPr>
      <w:r>
        <w:t>Государственного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Н.Н. Федотов</w:t>
      </w:r>
    </w:p>
    <w:sectPr w:rsidR="0088512B" w:rsidSect="009225EE">
      <w:footerReference w:type="default" r:id="rId20"/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66" w:rsidRDefault="00A22B66">
      <w:r>
        <w:separator/>
      </w:r>
    </w:p>
  </w:endnote>
  <w:endnote w:type="continuationSeparator" w:id="0">
    <w:p w:rsidR="00A22B66" w:rsidRDefault="00A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52427"/>
      <w:docPartObj>
        <w:docPartGallery w:val="Page Numbers (Bottom of Page)"/>
        <w:docPartUnique/>
      </w:docPartObj>
    </w:sdtPr>
    <w:sdtEndPr/>
    <w:sdtContent>
      <w:p w:rsidR="00CC58AF" w:rsidRDefault="009600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7A">
          <w:rPr>
            <w:noProof/>
          </w:rPr>
          <w:t>1</w:t>
        </w:r>
        <w:r>
          <w:fldChar w:fldCharType="end"/>
        </w:r>
      </w:p>
    </w:sdtContent>
  </w:sdt>
  <w:p w:rsidR="00CC58AF" w:rsidRDefault="00A22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66" w:rsidRDefault="00A22B66">
      <w:r>
        <w:separator/>
      </w:r>
    </w:p>
  </w:footnote>
  <w:footnote w:type="continuationSeparator" w:id="0">
    <w:p w:rsidR="00A22B66" w:rsidRDefault="00A2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9E"/>
    <w:rsid w:val="000C1941"/>
    <w:rsid w:val="00132C99"/>
    <w:rsid w:val="00142D9E"/>
    <w:rsid w:val="001E5D9A"/>
    <w:rsid w:val="004405CF"/>
    <w:rsid w:val="006222C2"/>
    <w:rsid w:val="006C55FA"/>
    <w:rsid w:val="007C252F"/>
    <w:rsid w:val="0088512B"/>
    <w:rsid w:val="00960022"/>
    <w:rsid w:val="009F4B69"/>
    <w:rsid w:val="00A22B66"/>
    <w:rsid w:val="00D0070F"/>
    <w:rsid w:val="00D35B58"/>
    <w:rsid w:val="00DB287A"/>
    <w:rsid w:val="00E07629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2D9E"/>
    <w:pPr>
      <w:keepNext/>
      <w:ind w:firstLine="142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42D9E"/>
    <w:pPr>
      <w:suppressAutoHyphens/>
      <w:jc w:val="center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142D9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0">
    <w:name w:val="Название объекта1"/>
    <w:basedOn w:val="a"/>
    <w:next w:val="a"/>
    <w:rsid w:val="00142D9E"/>
    <w:pPr>
      <w:suppressAutoHyphens/>
      <w:jc w:val="center"/>
    </w:pPr>
    <w:rPr>
      <w:b/>
      <w:bCs/>
      <w:sz w:val="28"/>
      <w:lang w:eastAsia="zh-CN"/>
    </w:rPr>
  </w:style>
  <w:style w:type="paragraph" w:customStyle="1" w:styleId="1">
    <w:name w:val="Маркированный список1"/>
    <w:basedOn w:val="a"/>
    <w:rsid w:val="00142D9E"/>
    <w:pPr>
      <w:numPr>
        <w:numId w:val="2"/>
      </w:numPr>
      <w:suppressAutoHyphens/>
    </w:pPr>
    <w:rPr>
      <w:lang w:eastAsia="zh-CN"/>
    </w:rPr>
  </w:style>
  <w:style w:type="paragraph" w:styleId="a5">
    <w:name w:val="footer"/>
    <w:basedOn w:val="a"/>
    <w:link w:val="a6"/>
    <w:uiPriority w:val="99"/>
    <w:unhideWhenUsed/>
    <w:rsid w:val="00142D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D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2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2D9E"/>
    <w:pPr>
      <w:keepNext/>
      <w:ind w:firstLine="142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42D9E"/>
    <w:pPr>
      <w:suppressAutoHyphens/>
      <w:jc w:val="center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142D9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0">
    <w:name w:val="Название объекта1"/>
    <w:basedOn w:val="a"/>
    <w:next w:val="a"/>
    <w:rsid w:val="00142D9E"/>
    <w:pPr>
      <w:suppressAutoHyphens/>
      <w:jc w:val="center"/>
    </w:pPr>
    <w:rPr>
      <w:b/>
      <w:bCs/>
      <w:sz w:val="28"/>
      <w:lang w:eastAsia="zh-CN"/>
    </w:rPr>
  </w:style>
  <w:style w:type="paragraph" w:customStyle="1" w:styleId="1">
    <w:name w:val="Маркированный список1"/>
    <w:basedOn w:val="a"/>
    <w:rsid w:val="00142D9E"/>
    <w:pPr>
      <w:numPr>
        <w:numId w:val="2"/>
      </w:numPr>
      <w:suppressAutoHyphens/>
    </w:pPr>
    <w:rPr>
      <w:lang w:eastAsia="zh-CN"/>
    </w:rPr>
  </w:style>
  <w:style w:type="paragraph" w:styleId="a5">
    <w:name w:val="footer"/>
    <w:basedOn w:val="a"/>
    <w:link w:val="a6"/>
    <w:uiPriority w:val="99"/>
    <w:unhideWhenUsed/>
    <w:rsid w:val="00142D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D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2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A945896BEF83F13BC50D8CDF6197E7F1EC72CBF1F135F1FA47BA81825950B59FD866I6PEO" TargetMode="External"/><Relationship Id="rId18" Type="http://schemas.openxmlformats.org/officeDocument/2006/relationships/hyperlink" Target="consultantplus://offline/ref=2BA945896BEF83F13BC50D8CDF6197E7F1EC72CBF1F135F1FA47BA81825950B59FD8666AB673B489IAP8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A945896BEF83F13BC50D8CDF6197E7F1EC72CBF1F135F1FA47BA81825950B59FD8666AB673B589IAPAO" TargetMode="External"/><Relationship Id="rId17" Type="http://schemas.openxmlformats.org/officeDocument/2006/relationships/hyperlink" Target="consultantplus://offline/ref=2BA945896BEF83F13BC50D8CDF6197E7F1EC72CBF1F135F1FA47BA81825950B59FD8666AB673B589IAP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A945896BEF83F13BC50D8CDF6197E7F1EC72CBF1F135F1FA47BA81825950B59FD8666AB673B589IAPA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A945896BEF83F13BC50D8CDF6197E7F1EC72CBF1F135F1FA47BA81825950B59FD8666AB673B589IAP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A945896BEF83F13BC50D8CDF6197E7F1EC72CBF1F135F1FA47BA81825950B59FD8666AB673B488IAPEO" TargetMode="External"/><Relationship Id="rId10" Type="http://schemas.openxmlformats.org/officeDocument/2006/relationships/hyperlink" Target="consultantplus://offline/ref=D5A45A0416BF57269276C57744FD2669A86DE50631954828F1BCB634E165D344849062D78293B0A5b1HBO" TargetMode="External"/><Relationship Id="rId19" Type="http://schemas.openxmlformats.org/officeDocument/2006/relationships/hyperlink" Target="consultantplus://offline/ref=2BA945896BEF83F13BC50D8CDF6197E7F1EC72CBF1F135F1FA47BA81825950B59FD8666AB673B48EIAP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11045835AABFB12D441CC6D2A969C7E0CF619E1990FE3DE946BCECF9367D49D86EC82692857546E7FE8W5l5I" TargetMode="External"/><Relationship Id="rId14" Type="http://schemas.openxmlformats.org/officeDocument/2006/relationships/hyperlink" Target="consultantplus://offline/ref=2BA945896BEF83F13BC50D8CDF6197E7F1EC72CBF1F135F1FA47BA81825950B59FD866I6P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Ребрейчук</dc:creator>
  <cp:lastModifiedBy>Ребрейчук</cp:lastModifiedBy>
  <cp:revision>7</cp:revision>
  <cp:lastPrinted>2016-02-16T05:40:00Z</cp:lastPrinted>
  <dcterms:created xsi:type="dcterms:W3CDTF">2016-02-15T05:58:00Z</dcterms:created>
  <dcterms:modified xsi:type="dcterms:W3CDTF">2016-02-16T06:13:00Z</dcterms:modified>
</cp:coreProperties>
</file>