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73F0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3F73F3F" wp14:editId="0F4217C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73F0D">
        <w:t>2 марта 2016 года № 14</w:t>
      </w:r>
      <w:r w:rsidR="00473F0D">
        <w:t>7</w:t>
      </w:r>
      <w:bookmarkStart w:id="0" w:name="_GoBack"/>
      <w:bookmarkEnd w:id="0"/>
      <w:r w:rsidR="00473F0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D7A2D" w:rsidRDefault="00FD7A2D" w:rsidP="009D78C8">
      <w:pPr>
        <w:ind w:right="283" w:firstLine="568"/>
        <w:jc w:val="both"/>
        <w:rPr>
          <w:szCs w:val="28"/>
        </w:rPr>
      </w:pPr>
    </w:p>
    <w:p w:rsidR="009D78C8" w:rsidRDefault="009D78C8" w:rsidP="009D78C8">
      <w:pPr>
        <w:ind w:right="283" w:firstLine="568"/>
        <w:jc w:val="both"/>
        <w:rPr>
          <w:szCs w:val="28"/>
        </w:rPr>
      </w:pPr>
      <w:r>
        <w:rPr>
          <w:szCs w:val="28"/>
        </w:rPr>
        <w:t>В целях реализации в 2016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717, 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 июля                  2013 года № 598:</w:t>
      </w:r>
    </w:p>
    <w:p w:rsidR="009D78C8" w:rsidRDefault="009D78C8" w:rsidP="009D78C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Соглашение  </w:t>
      </w:r>
      <w:r w:rsidR="0076355F">
        <w:rPr>
          <w:color w:val="000000"/>
          <w:spacing w:val="-2"/>
          <w:szCs w:val="28"/>
        </w:rPr>
        <w:t xml:space="preserve">о предоставлении субсидий из федерального бюджета бюджету субъекта Российской Федерации </w:t>
      </w:r>
      <w:r>
        <w:rPr>
          <w:color w:val="000000"/>
          <w:spacing w:val="-2"/>
          <w:szCs w:val="28"/>
        </w:rPr>
        <w:t xml:space="preserve">между Министерством сельского хозяйства Российской Федерации  и  </w:t>
      </w:r>
      <w:r w:rsidR="0076355F">
        <w:rPr>
          <w:color w:val="000000"/>
          <w:spacing w:val="-2"/>
          <w:szCs w:val="28"/>
        </w:rPr>
        <w:t xml:space="preserve">высшим исполнительным органом государственной власти субъекта Российской Федерации </w:t>
      </w:r>
      <w:r w:rsidR="00FD7A2D">
        <w:rPr>
          <w:color w:val="000000"/>
          <w:spacing w:val="-2"/>
          <w:szCs w:val="28"/>
        </w:rPr>
        <w:t xml:space="preserve"> или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 </w:t>
      </w:r>
      <w:r w:rsidR="0076355F">
        <w:rPr>
          <w:color w:val="000000"/>
          <w:spacing w:val="-2"/>
          <w:szCs w:val="28"/>
        </w:rPr>
        <w:t>(далее – Соглашение)</w:t>
      </w:r>
      <w:r w:rsidR="00FD7A2D">
        <w:rPr>
          <w:color w:val="000000"/>
          <w:spacing w:val="-2"/>
          <w:szCs w:val="28"/>
        </w:rPr>
        <w:t>,</w:t>
      </w:r>
      <w:r w:rsidR="0076355F">
        <w:rPr>
          <w:color w:val="000000"/>
          <w:spacing w:val="-2"/>
          <w:szCs w:val="28"/>
        </w:rPr>
        <w:t xml:space="preserve"> и поручить подписать его </w:t>
      </w:r>
      <w:r w:rsidR="008C3D93">
        <w:rPr>
          <w:color w:val="000000"/>
          <w:spacing w:val="-2"/>
          <w:szCs w:val="28"/>
        </w:rPr>
        <w:t>Министру сельского, рыбного и охотничьего хозяйства Республики Карелия Телицыну Всеволоду Леонидовичу.</w:t>
      </w:r>
    </w:p>
    <w:p w:rsidR="007212DB" w:rsidRDefault="008C3D93" w:rsidP="008C3D9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szCs w:val="28"/>
        </w:rPr>
      </w:pPr>
      <w:r>
        <w:rPr>
          <w:color w:val="000000"/>
          <w:spacing w:val="-2"/>
          <w:szCs w:val="28"/>
        </w:rPr>
        <w:t>2. Определить Министерство сельского, рыбного и охотничьего хозяйства Республики Карелия органом, уполномоченным на выполнение условий Соглашения.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3F0D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355F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3D93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78C8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D7A2D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8455-A758-4D1A-9A74-AB52521B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2016-03-01T12:17:00Z</cp:lastPrinted>
  <dcterms:created xsi:type="dcterms:W3CDTF">2016-03-01T07:08:00Z</dcterms:created>
  <dcterms:modified xsi:type="dcterms:W3CDTF">2016-03-02T08:13:00Z</dcterms:modified>
</cp:coreProperties>
</file>