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2C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02CE8">
        <w:t>4 марта 2016 года № 159</w:t>
      </w:r>
      <w:r w:rsidR="00D02CE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B252D" w:rsidRDefault="00EB252D" w:rsidP="00EB252D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Хийтольского сельского поселения от                20 февраля 2015 года № 11/3-3 «Об утверждении перечня государственного имущества Республики Карелия, передаваемого в муниципальную собственность муниципального образования «Хийтольское сельское поселение»,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«Хийтольское сельское поселение»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82EB0" w:rsidRDefault="006A5DA2" w:rsidP="00433A75">
      <w:pPr>
        <w:tabs>
          <w:tab w:val="left" w:pos="9356"/>
        </w:tabs>
        <w:ind w:right="-1"/>
        <w:rPr>
          <w:szCs w:val="28"/>
        </w:rPr>
        <w:sectPr w:rsidR="00582EB0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4852B0" w:rsidTr="004852B0">
        <w:tc>
          <w:tcPr>
            <w:tcW w:w="4926" w:type="dxa"/>
          </w:tcPr>
          <w:p w:rsidR="004852B0" w:rsidRDefault="004852B0">
            <w:pPr>
              <w:jc w:val="both"/>
              <w:rPr>
                <w:szCs w:val="28"/>
              </w:rPr>
            </w:pPr>
          </w:p>
          <w:p w:rsidR="004852B0" w:rsidRDefault="004852B0">
            <w:pPr>
              <w:jc w:val="both"/>
              <w:rPr>
                <w:szCs w:val="28"/>
              </w:rPr>
            </w:pPr>
          </w:p>
          <w:p w:rsidR="004852B0" w:rsidRDefault="004852B0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4852B0" w:rsidRDefault="004852B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4852B0" w:rsidRDefault="004852B0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4852B0" w:rsidRDefault="004852B0" w:rsidP="004852B0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D02CE8">
              <w:rPr>
                <w:szCs w:val="28"/>
              </w:rPr>
              <w:t xml:space="preserve"> </w:t>
            </w:r>
            <w:r w:rsidR="00D02CE8">
              <w:t>4 марта 2016 года № 159</w:t>
            </w:r>
            <w:bookmarkStart w:id="0" w:name="_GoBack"/>
            <w:bookmarkEnd w:id="0"/>
            <w:r w:rsidR="00D02CE8">
              <w:t>р-П</w:t>
            </w:r>
          </w:p>
        </w:tc>
      </w:tr>
    </w:tbl>
    <w:p w:rsidR="004852B0" w:rsidRDefault="004852B0" w:rsidP="004852B0">
      <w:pPr>
        <w:jc w:val="center"/>
        <w:rPr>
          <w:szCs w:val="28"/>
        </w:rPr>
      </w:pPr>
    </w:p>
    <w:p w:rsidR="004852B0" w:rsidRDefault="004852B0" w:rsidP="004852B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4852B0" w:rsidRDefault="004852B0" w:rsidP="004852B0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4852B0" w:rsidRDefault="004852B0" w:rsidP="004852B0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 муниципального образования «Хийтольское сельское поселение»</w:t>
      </w:r>
    </w:p>
    <w:p w:rsidR="004852B0" w:rsidRDefault="004852B0" w:rsidP="004852B0">
      <w:pPr>
        <w:jc w:val="center"/>
        <w:rPr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704"/>
        <w:gridCol w:w="1559"/>
        <w:gridCol w:w="1701"/>
      </w:tblGrid>
      <w:tr w:rsidR="004852B0" w:rsidTr="008C7EA8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№ п/п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Наименование</w:t>
            </w:r>
          </w:p>
          <w:p w:rsidR="004852B0" w:rsidRPr="008C7EA8" w:rsidRDefault="004852B0" w:rsidP="008C7EA8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ind w:left="-108" w:right="-108"/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Количество,</w:t>
            </w:r>
          </w:p>
          <w:p w:rsidR="004852B0" w:rsidRPr="008C7EA8" w:rsidRDefault="004852B0" w:rsidP="008C7EA8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Общая стоимость, рублей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rPr>
                <w:szCs w:val="28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rPr>
                <w:szCs w:val="28"/>
              </w:rPr>
            </w:pP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4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  <w:lang w:val="en-US"/>
              </w:rPr>
              <w:t>AKG</w:t>
            </w:r>
            <w:r w:rsidRPr="008C7EA8">
              <w:rPr>
                <w:rFonts w:eastAsia="Calibri"/>
                <w:color w:val="000000"/>
                <w:szCs w:val="28"/>
              </w:rPr>
              <w:t xml:space="preserve"> 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WMS</w:t>
            </w:r>
            <w:r w:rsidRPr="008C7EA8">
              <w:rPr>
                <w:rFonts w:eastAsia="Calibri"/>
                <w:color w:val="000000"/>
                <w:szCs w:val="28"/>
              </w:rPr>
              <w:t xml:space="preserve">40 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Mini</w:t>
            </w:r>
            <w:r w:rsidRPr="008C7EA8">
              <w:rPr>
                <w:rFonts w:eastAsia="Calibri"/>
                <w:color w:val="000000"/>
                <w:szCs w:val="28"/>
              </w:rPr>
              <w:t xml:space="preserve">2 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Vocal</w:t>
            </w:r>
            <w:r w:rsidRPr="008C7EA8">
              <w:rPr>
                <w:rFonts w:eastAsia="Calibri"/>
                <w:color w:val="000000"/>
                <w:szCs w:val="28"/>
              </w:rPr>
              <w:t xml:space="preserve"> 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Set</w:t>
            </w:r>
            <w:r w:rsidRPr="008C7EA8">
              <w:rPr>
                <w:rFonts w:eastAsia="Calibri"/>
                <w:color w:val="000000"/>
                <w:szCs w:val="28"/>
              </w:rPr>
              <w:t xml:space="preserve"> 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BD</w:t>
            </w:r>
            <w:r w:rsidRPr="008C7EA8">
              <w:rPr>
                <w:rFonts w:eastAsia="Calibri"/>
                <w:color w:val="000000"/>
                <w:szCs w:val="28"/>
              </w:rPr>
              <w:t xml:space="preserve"> 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US</w:t>
            </w:r>
            <w:r w:rsidRPr="008C7EA8">
              <w:rPr>
                <w:rFonts w:eastAsia="Calibri"/>
                <w:color w:val="000000"/>
                <w:szCs w:val="28"/>
              </w:rPr>
              <w:t>45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A</w:t>
            </w:r>
            <w:r w:rsidRPr="008C7EA8">
              <w:rPr>
                <w:rFonts w:eastAsia="Calibri"/>
                <w:color w:val="000000"/>
                <w:szCs w:val="28"/>
              </w:rPr>
              <w:t>/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C</w:t>
            </w:r>
            <w:r w:rsidRPr="008C7EA8">
              <w:rPr>
                <w:rFonts w:eastAsia="Calibri"/>
                <w:color w:val="000000"/>
                <w:szCs w:val="28"/>
              </w:rPr>
              <w:t xml:space="preserve"> (660.700 &amp; 662.300) вокальная радиосистема с двумя ручными передатчиками, капсюль </w:t>
            </w:r>
            <w:r w:rsidRPr="008C7EA8">
              <w:rPr>
                <w:rFonts w:eastAsia="Calibri"/>
                <w:color w:val="000000"/>
                <w:szCs w:val="28"/>
                <w:lang w:val="en-US"/>
              </w:rPr>
              <w:t>D</w:t>
            </w:r>
            <w:r w:rsidRPr="008C7EA8">
              <w:rPr>
                <w:rFonts w:eastAsia="Calibri"/>
                <w:color w:val="000000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23771,99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 xml:space="preserve">Удлинитель сетевой 16А,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1040,00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>BEHRINGER B115D активная 2-полосная (15' + 1,35') акустическая система 1000 Вт, 2 порта USB 3.0 для подключения мини-приемников радиомикрофонов, 2-канальный микшер, 45-20000 Гц, возможность установки на стойку и использования в качестве сценического монитора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58607,64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spacing w:before="100" w:beforeAutospacing="1"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>BEHRINGER B1500D-PRO активный                   15' сабвуфер 1400 Вт (1000 Вт RMS)                     со встроенным стерео кроссовером, SPL max 128 дБ, 32-200 Гц, крепление для стойки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111351,24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 xml:space="preserve">K&amp;M 28675-000-55 сетевой распределитель              с кнопкой включения/выключения, алюминиевый корпус, 7 разъемов на передней панели, длина провода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2 м</w:t>
              </w:r>
            </w:smartTag>
            <w:r w:rsidRPr="008C7EA8">
              <w:rPr>
                <w:rFonts w:eastAsia="Calibri"/>
                <w:color w:val="000000"/>
                <w:szCs w:val="28"/>
              </w:rPr>
              <w:t>, 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10630,62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>QUIK LOK A492 BK телескопическая микрофонная стойка типа «журавль»,  усиленная, металлические литые узлы, высота 100-</w:t>
            </w:r>
            <w:smartTag w:uri="urn:schemas-microsoft-com:office:smarttags" w:element="metricconverter">
              <w:smartTagPr>
                <w:attr w:name="ProductID" w:val="176 с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176 см</w:t>
              </w:r>
            </w:smartTag>
            <w:r w:rsidRPr="008C7EA8">
              <w:rPr>
                <w:rFonts w:eastAsia="Calibri"/>
                <w:color w:val="000000"/>
                <w:szCs w:val="28"/>
              </w:rPr>
              <w:t xml:space="preserve">, «журавль»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 w:rsidRPr="008C7EA8">
              <w:rPr>
                <w:rFonts w:eastAsia="Calibri"/>
                <w:color w:val="000000"/>
                <w:szCs w:val="28"/>
              </w:rPr>
              <w:t>, цвет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0" w:rsidRPr="008C7EA8" w:rsidRDefault="004852B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18591,30</w:t>
            </w:r>
          </w:p>
          <w:p w:rsidR="004852B0" w:rsidRPr="008C7EA8" w:rsidRDefault="004852B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8C7EA8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 xml:space="preserve">QUIK LOK CM175-3 микрофонный кабель с низким уровнем шума (NOISE-FREE CM680), разъемы XLR Female-XLR Male,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3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2588,04</w:t>
            </w:r>
          </w:p>
        </w:tc>
      </w:tr>
    </w:tbl>
    <w:p w:rsidR="008C7EA8" w:rsidRDefault="008C7EA8"/>
    <w:p w:rsidR="008C7EA8" w:rsidRDefault="008C7EA8"/>
    <w:tbl>
      <w:tblPr>
        <w:tblStyle w:val="ac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704"/>
        <w:gridCol w:w="1559"/>
        <w:gridCol w:w="1701"/>
      </w:tblGrid>
      <w:tr w:rsidR="008C7EA8" w:rsidTr="00C63D6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A8" w:rsidRPr="008C7EA8" w:rsidRDefault="008C7EA8" w:rsidP="00C63D65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lastRenderedPageBreak/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A8" w:rsidRPr="008C7EA8" w:rsidRDefault="008C7EA8" w:rsidP="00C63D65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A8" w:rsidRPr="008C7EA8" w:rsidRDefault="008C7EA8" w:rsidP="00C63D65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A8" w:rsidRPr="008C7EA8" w:rsidRDefault="008C7EA8" w:rsidP="00C63D65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4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AB1825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 xml:space="preserve">QUIK LOK CM175-6 микрофонный кабель            с низким уровнем шума (NOISE-FREE CM680), разъемы XLR Female-XLR Male,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5061,42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AB1825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 xml:space="preserve">QUIK LOK CM175-9 микрофонный кабель                с низким уровнем шума (NOISE-FREE CM680), разъемы XLR Female-XLR Male,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9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4193,28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10.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AB1825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 xml:space="preserve">QUIK LOK MCR615-6 микрофонный кабель,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6 м</w:t>
              </w:r>
            </w:smartTag>
            <w:r w:rsidRPr="008C7EA8">
              <w:rPr>
                <w:rFonts w:eastAsia="Calibri"/>
                <w:color w:val="000000"/>
                <w:szCs w:val="28"/>
              </w:rPr>
              <w:t>, разъемы XLR Male-Stereo Jack (XLR/M-Jack Stereo), цвет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3341,52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11.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AB1825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 xml:space="preserve">QUIK LOK S213 соединительная стойка для акустических систем, 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 w:rsidRPr="008C7EA8">
              <w:rPr>
                <w:rFonts w:eastAsia="Calibri"/>
                <w:color w:val="000000"/>
                <w:szCs w:val="28"/>
              </w:rPr>
              <w:t xml:space="preserve">, диаметр трубы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8C7EA8">
                <w:rPr>
                  <w:rFonts w:eastAsia="Calibri"/>
                  <w:color w:val="000000"/>
                  <w:szCs w:val="28"/>
                </w:rPr>
                <w:t>35 мм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1605,24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12.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AB1825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>SHURE SM48-LC динамический кардиоидный вокальный микрофон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18476,64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jc w:val="center"/>
              <w:rPr>
                <w:szCs w:val="28"/>
              </w:rPr>
            </w:pPr>
            <w:r w:rsidRPr="008C7EA8">
              <w:rPr>
                <w:szCs w:val="28"/>
              </w:rPr>
              <w:t>13.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 w:rsidP="00AB1825">
            <w:pPr>
              <w:spacing w:after="120"/>
              <w:jc w:val="both"/>
              <w:rPr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>Soundcraft EFX8 микшерная консоль со встроенными эффектами, 8 моноканалов + 2 стереоканала, встроенный процессор Lexicon с 32 пресетами и 3 регулируемыми параметрами, кнопкой TAP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34873,02</w:t>
            </w:r>
          </w:p>
        </w:tc>
      </w:tr>
      <w:tr w:rsidR="004852B0" w:rsidTr="008C7EA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0" w:rsidRPr="008C7EA8" w:rsidRDefault="004852B0">
            <w:pPr>
              <w:jc w:val="center"/>
              <w:rPr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rPr>
                <w:rFonts w:eastAsia="Calibri"/>
                <w:color w:val="000000"/>
                <w:szCs w:val="28"/>
              </w:rPr>
            </w:pPr>
            <w:r w:rsidRPr="008C7EA8">
              <w:rPr>
                <w:rFonts w:eastAsia="Calibri"/>
                <w:color w:val="000000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0" w:rsidRPr="008C7EA8" w:rsidRDefault="004852B0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294131,95</w:t>
            </w:r>
          </w:p>
        </w:tc>
      </w:tr>
    </w:tbl>
    <w:p w:rsidR="004852B0" w:rsidRDefault="004852B0" w:rsidP="004852B0">
      <w:pPr>
        <w:rPr>
          <w:sz w:val="20"/>
        </w:rPr>
      </w:pPr>
    </w:p>
    <w:p w:rsidR="00C8590E" w:rsidRDefault="00AB1825" w:rsidP="00AB1825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2B0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82EB0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C7EA8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1825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2CE8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252D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C55F-7091-41B9-9002-A51483C0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2015-10-30T11:29:00Z</cp:lastPrinted>
  <dcterms:created xsi:type="dcterms:W3CDTF">2016-02-24T08:03:00Z</dcterms:created>
  <dcterms:modified xsi:type="dcterms:W3CDTF">2016-03-04T07:25:00Z</dcterms:modified>
</cp:coreProperties>
</file>