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7E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47EBB">
        <w:t>14 марта 2016 года № 171</w:t>
      </w:r>
      <w:bookmarkStart w:id="0" w:name="_GoBack"/>
      <w:bookmarkEnd w:id="0"/>
      <w:r w:rsidR="00347EB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F6D8B" w:rsidRDefault="007F6D8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изменение в приложение к распоряжению Правительства Республики Карелия от 7 июля 2015 года № 435р-П (Собрание законодательства Республики Карелия, 2015, № 7, ст. 1422), признав </w:t>
      </w:r>
      <w:r w:rsidR="005F052C">
        <w:rPr>
          <w:szCs w:val="28"/>
        </w:rPr>
        <w:t xml:space="preserve">          </w:t>
      </w:r>
      <w:r>
        <w:rPr>
          <w:szCs w:val="28"/>
        </w:rPr>
        <w:t>пункт 2 утратившим силу.</w:t>
      </w:r>
    </w:p>
    <w:p w:rsidR="00433A75" w:rsidRDefault="007F6D8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7EBB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052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6D8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B4CD-A3FD-4D31-B819-C81E68E0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2016-03-09T08:47:00Z</dcterms:created>
  <dcterms:modified xsi:type="dcterms:W3CDTF">2016-03-14T09:09:00Z</dcterms:modified>
</cp:coreProperties>
</file>