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32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815CCA" wp14:editId="34D181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32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322A">
        <w:t>22 марта 2016 года № 202р-П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41D3D" w:rsidRDefault="00441D3D" w:rsidP="00441D3D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7447BA">
        <w:rPr>
          <w:szCs w:val="28"/>
        </w:rPr>
        <w:t>к</w:t>
      </w:r>
      <w:r>
        <w:rPr>
          <w:szCs w:val="28"/>
        </w:rPr>
        <w:t>азенного учреждения Республики Карелия «Управление автомобильных дорог Республики Карелия» осуществить  перевод земельного  участка с кадастровым номером 10:15:0000000:7888, площадью 3267 кв. м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б.н.п</w:t>
      </w:r>
      <w:proofErr w:type="spellEnd"/>
      <w:r>
        <w:rPr>
          <w:szCs w:val="28"/>
        </w:rPr>
        <w:t>. д. Сума),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1D3D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47BA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322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9FEE-EF19-4AC1-A05D-C4947C27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2016-03-18T13:21:00Z</cp:lastPrinted>
  <dcterms:created xsi:type="dcterms:W3CDTF">2016-03-17T11:28:00Z</dcterms:created>
  <dcterms:modified xsi:type="dcterms:W3CDTF">2016-03-22T09:22:00Z</dcterms:modified>
</cp:coreProperties>
</file>