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D60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D60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D60B7">
        <w:t xml:space="preserve"> </w:t>
      </w:r>
      <w:bookmarkStart w:id="0" w:name="_GoBack"/>
      <w:r w:rsidR="00FD60B7">
        <w:t>24 марта 2016 года № 209р-П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12B19" w:rsidRDefault="00B951FA" w:rsidP="00B951F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912B19">
        <w:rPr>
          <w:szCs w:val="28"/>
        </w:rPr>
        <w:t>Медвежьегорского</w:t>
      </w:r>
      <w:r>
        <w:rPr>
          <w:szCs w:val="28"/>
        </w:rPr>
        <w:t xml:space="preserve"> муниципального района  от  2</w:t>
      </w:r>
      <w:r w:rsidR="00912B19">
        <w:rPr>
          <w:szCs w:val="28"/>
        </w:rPr>
        <w:t xml:space="preserve">9 октября </w:t>
      </w:r>
      <w:r>
        <w:rPr>
          <w:szCs w:val="28"/>
        </w:rPr>
        <w:t>2015 года № 2</w:t>
      </w:r>
      <w:r w:rsidR="00912B19">
        <w:rPr>
          <w:szCs w:val="28"/>
        </w:rPr>
        <w:t>30</w:t>
      </w:r>
      <w:r>
        <w:rPr>
          <w:szCs w:val="28"/>
        </w:rPr>
        <w:t xml:space="preserve"> «Об утверждении перечня </w:t>
      </w:r>
      <w:r w:rsidR="00912B19">
        <w:rPr>
          <w:szCs w:val="28"/>
        </w:rPr>
        <w:t xml:space="preserve">объектов государственной собственности Республики Карелия, предлагаемых для </w:t>
      </w:r>
      <w:r>
        <w:rPr>
          <w:szCs w:val="28"/>
        </w:rPr>
        <w:t>переда</w:t>
      </w:r>
      <w:r w:rsidR="00912B19">
        <w:rPr>
          <w:szCs w:val="28"/>
        </w:rPr>
        <w:t>чи</w:t>
      </w:r>
      <w:r>
        <w:rPr>
          <w:szCs w:val="28"/>
        </w:rPr>
        <w:t xml:space="preserve"> в муниципальную собственность </w:t>
      </w:r>
      <w:r w:rsidR="00912B19">
        <w:rPr>
          <w:szCs w:val="28"/>
        </w:rPr>
        <w:t xml:space="preserve">муниципального образования «Медвежьегорский </w:t>
      </w:r>
      <w:r>
        <w:rPr>
          <w:szCs w:val="28"/>
        </w:rPr>
        <w:t>муниципальн</w:t>
      </w:r>
      <w:r w:rsidR="00912B19">
        <w:rPr>
          <w:szCs w:val="28"/>
        </w:rPr>
        <w:t>ый район»</w:t>
      </w:r>
      <w:r>
        <w:rPr>
          <w:szCs w:val="28"/>
        </w:rPr>
        <w:t>,  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муниципального </w:t>
      </w:r>
      <w:r w:rsidR="00912B19">
        <w:rPr>
          <w:szCs w:val="28"/>
        </w:rPr>
        <w:t xml:space="preserve">образования «Медвежьегорский муниципальный </w:t>
      </w:r>
      <w:r>
        <w:rPr>
          <w:szCs w:val="28"/>
        </w:rPr>
        <w:t>район</w:t>
      </w:r>
      <w:r w:rsidR="00912B19">
        <w:rPr>
          <w:szCs w:val="28"/>
        </w:rPr>
        <w:t>»</w:t>
      </w:r>
      <w:r>
        <w:rPr>
          <w:szCs w:val="28"/>
        </w:rPr>
        <w:t xml:space="preserve"> от </w:t>
      </w:r>
      <w:r w:rsidR="00912B19">
        <w:rPr>
          <w:szCs w:val="28"/>
        </w:rPr>
        <w:t>государственного казенного учреждения</w:t>
      </w:r>
      <w:r>
        <w:rPr>
          <w:szCs w:val="28"/>
        </w:rPr>
        <w:t xml:space="preserve"> Республики Карелия</w:t>
      </w:r>
      <w:r w:rsidR="00912B19">
        <w:rPr>
          <w:szCs w:val="28"/>
        </w:rPr>
        <w:t xml:space="preserve"> «Эксплуатационно-техническое управление по делам гражданской обороны и чрезвычайным ситуациям Республики Карелия» комплекс технических средств оповещения П-166, стоимостью 1855200,93 рубля.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2B19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51FA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60B7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6274-414C-460B-B8D8-09630393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2016-03-22T09:53:00Z</dcterms:created>
  <dcterms:modified xsi:type="dcterms:W3CDTF">2016-03-24T09:42:00Z</dcterms:modified>
</cp:coreProperties>
</file>