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1AB" w:rsidRPr="009E41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7C63BF">
        <w:t xml:space="preserve"> 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047658">
        <w:t>14 марта 2016 года № 95-П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574C4" w:rsidRDefault="003574C4" w:rsidP="003574C4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3574C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3574C4" w:rsidRPr="003574C4" w:rsidRDefault="003574C4" w:rsidP="003574C4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4C4">
        <w:rPr>
          <w:rFonts w:ascii="Times New Roman" w:eastAsia="Calibri" w:hAnsi="Times New Roman" w:cs="Times New Roman"/>
          <w:sz w:val="28"/>
          <w:szCs w:val="28"/>
        </w:rPr>
        <w:t>Республики Карелия от 26 декабря 2005 года № 147-П</w:t>
      </w:r>
    </w:p>
    <w:bookmarkEnd w:id="0"/>
    <w:p w:rsidR="003574C4" w:rsidRDefault="003574C4" w:rsidP="003574C4">
      <w:pPr>
        <w:pStyle w:val="ConsPlusTitle"/>
        <w:ind w:firstLine="709"/>
        <w:jc w:val="center"/>
        <w:rPr>
          <w:b w:val="0"/>
        </w:rPr>
      </w:pPr>
    </w:p>
    <w:p w:rsidR="003574C4" w:rsidRDefault="003574C4" w:rsidP="00B640EE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Правительство Республики Карелия </w:t>
      </w:r>
      <w:proofErr w:type="gramStart"/>
      <w:r w:rsidRPr="00B640EE">
        <w:rPr>
          <w:rFonts w:eastAsia="Calibri"/>
          <w:b/>
          <w:szCs w:val="28"/>
        </w:rPr>
        <w:t>п</w:t>
      </w:r>
      <w:proofErr w:type="gramEnd"/>
      <w:r w:rsidR="00B640EE">
        <w:rPr>
          <w:rFonts w:eastAsia="Calibri"/>
          <w:b/>
          <w:szCs w:val="28"/>
        </w:rPr>
        <w:t xml:space="preserve"> </w:t>
      </w:r>
      <w:r w:rsidRPr="00B640EE">
        <w:rPr>
          <w:rFonts w:eastAsia="Calibri"/>
          <w:b/>
          <w:szCs w:val="28"/>
        </w:rPr>
        <w:t>о</w:t>
      </w:r>
      <w:r w:rsidR="00B640EE">
        <w:rPr>
          <w:rFonts w:eastAsia="Calibri"/>
          <w:b/>
          <w:szCs w:val="28"/>
        </w:rPr>
        <w:t xml:space="preserve"> </w:t>
      </w:r>
      <w:r w:rsidRPr="00B640EE">
        <w:rPr>
          <w:rFonts w:eastAsia="Calibri"/>
          <w:b/>
          <w:szCs w:val="28"/>
        </w:rPr>
        <w:t>с</w:t>
      </w:r>
      <w:r w:rsidR="00B640EE">
        <w:rPr>
          <w:rFonts w:eastAsia="Calibri"/>
          <w:b/>
          <w:szCs w:val="28"/>
        </w:rPr>
        <w:t xml:space="preserve"> </w:t>
      </w:r>
      <w:r w:rsidRPr="00B640EE">
        <w:rPr>
          <w:rFonts w:eastAsia="Calibri"/>
          <w:b/>
          <w:szCs w:val="28"/>
        </w:rPr>
        <w:t>т</w:t>
      </w:r>
      <w:r w:rsidR="00B640EE">
        <w:rPr>
          <w:rFonts w:eastAsia="Calibri"/>
          <w:b/>
          <w:szCs w:val="28"/>
        </w:rPr>
        <w:t xml:space="preserve"> </w:t>
      </w:r>
      <w:r w:rsidRPr="00B640EE">
        <w:rPr>
          <w:rFonts w:eastAsia="Calibri"/>
          <w:b/>
          <w:szCs w:val="28"/>
        </w:rPr>
        <w:t>а</w:t>
      </w:r>
      <w:r w:rsidR="00B640EE">
        <w:rPr>
          <w:rFonts w:eastAsia="Calibri"/>
          <w:b/>
          <w:szCs w:val="28"/>
        </w:rPr>
        <w:t xml:space="preserve"> </w:t>
      </w:r>
      <w:r w:rsidRPr="00B640EE">
        <w:rPr>
          <w:rFonts w:eastAsia="Calibri"/>
          <w:b/>
          <w:szCs w:val="28"/>
        </w:rPr>
        <w:t>н</w:t>
      </w:r>
      <w:r w:rsidR="00B640EE">
        <w:rPr>
          <w:rFonts w:eastAsia="Calibri"/>
          <w:b/>
          <w:szCs w:val="28"/>
        </w:rPr>
        <w:t xml:space="preserve"> </w:t>
      </w:r>
      <w:r w:rsidRPr="00B640EE">
        <w:rPr>
          <w:rFonts w:eastAsia="Calibri"/>
          <w:b/>
          <w:szCs w:val="28"/>
        </w:rPr>
        <w:t>о</w:t>
      </w:r>
      <w:r w:rsidR="00B640EE">
        <w:rPr>
          <w:rFonts w:eastAsia="Calibri"/>
          <w:b/>
          <w:szCs w:val="28"/>
        </w:rPr>
        <w:t xml:space="preserve"> </w:t>
      </w:r>
      <w:r w:rsidRPr="00B640EE">
        <w:rPr>
          <w:rFonts w:eastAsia="Calibri"/>
          <w:b/>
          <w:szCs w:val="28"/>
        </w:rPr>
        <w:t>в</w:t>
      </w:r>
      <w:r w:rsidR="00B640EE">
        <w:rPr>
          <w:rFonts w:eastAsia="Calibri"/>
          <w:b/>
          <w:szCs w:val="28"/>
        </w:rPr>
        <w:t xml:space="preserve"> </w:t>
      </w:r>
      <w:r w:rsidRPr="00B640EE">
        <w:rPr>
          <w:rFonts w:eastAsia="Calibri"/>
          <w:b/>
          <w:szCs w:val="28"/>
        </w:rPr>
        <w:t>л</w:t>
      </w:r>
      <w:r w:rsidR="00B640EE">
        <w:rPr>
          <w:rFonts w:eastAsia="Calibri"/>
          <w:b/>
          <w:szCs w:val="28"/>
        </w:rPr>
        <w:t xml:space="preserve"> </w:t>
      </w:r>
      <w:r w:rsidRPr="00B640EE">
        <w:rPr>
          <w:rFonts w:eastAsia="Calibri"/>
          <w:b/>
          <w:szCs w:val="28"/>
        </w:rPr>
        <w:t>я</w:t>
      </w:r>
      <w:r w:rsidR="00B640EE">
        <w:rPr>
          <w:rFonts w:eastAsia="Calibri"/>
          <w:b/>
          <w:szCs w:val="28"/>
        </w:rPr>
        <w:t xml:space="preserve"> </w:t>
      </w:r>
      <w:r w:rsidRPr="00B640EE">
        <w:rPr>
          <w:rFonts w:eastAsia="Calibri"/>
          <w:b/>
          <w:szCs w:val="28"/>
        </w:rPr>
        <w:t>е</w:t>
      </w:r>
      <w:r w:rsidR="00B640EE">
        <w:rPr>
          <w:rFonts w:eastAsia="Calibri"/>
          <w:b/>
          <w:szCs w:val="28"/>
        </w:rPr>
        <w:t xml:space="preserve"> </w:t>
      </w:r>
      <w:r w:rsidRPr="00B640EE">
        <w:rPr>
          <w:rFonts w:eastAsia="Calibri"/>
          <w:b/>
          <w:szCs w:val="28"/>
        </w:rPr>
        <w:t>т:</w:t>
      </w:r>
    </w:p>
    <w:p w:rsidR="003574C4" w:rsidRDefault="003574C4" w:rsidP="00B640EE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Внести в </w:t>
      </w:r>
      <w:r w:rsidRPr="003574C4">
        <w:rPr>
          <w:rFonts w:eastAsia="Calibri"/>
          <w:szCs w:val="28"/>
        </w:rPr>
        <w:t>постановление</w:t>
      </w:r>
      <w:r>
        <w:rPr>
          <w:rFonts w:eastAsia="Calibri"/>
          <w:szCs w:val="28"/>
        </w:rPr>
        <w:t xml:space="preserve"> Правительства Республики Карелия от </w:t>
      </w:r>
      <w:r w:rsidR="00E50C3F">
        <w:rPr>
          <w:rFonts w:eastAsia="Calibri"/>
          <w:szCs w:val="28"/>
        </w:rPr>
        <w:t xml:space="preserve">                   </w:t>
      </w:r>
      <w:r>
        <w:rPr>
          <w:rFonts w:eastAsia="Calibri"/>
          <w:szCs w:val="28"/>
        </w:rPr>
        <w:t>26 декабря 2005 года № 147-П «О порядке ведения реестра расходных обязательств Республики Карелия» (Собрание законодательства Республики Карелия, 2005, № 12, ст. 1384; 2006, № 6, ст. 717; № 12, ст. 1524; 2007, № 4, ст. 500; № 12, ст.</w:t>
      </w:r>
      <w:r w:rsidR="0071749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1608; 2015, № 5, ст.</w:t>
      </w:r>
      <w:r w:rsidR="0071749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911) следующие изменения:</w:t>
      </w:r>
    </w:p>
    <w:p w:rsidR="003574C4" w:rsidRPr="00E50C3F" w:rsidRDefault="003574C4" w:rsidP="00E50C3F">
      <w:pPr>
        <w:pStyle w:val="ac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right="141"/>
        <w:jc w:val="both"/>
        <w:rPr>
          <w:rFonts w:eastAsia="Calibri"/>
          <w:szCs w:val="28"/>
        </w:rPr>
      </w:pPr>
      <w:r w:rsidRPr="00E50C3F">
        <w:rPr>
          <w:rFonts w:eastAsia="Calibri"/>
          <w:szCs w:val="28"/>
        </w:rPr>
        <w:t>пункт 5 признать утратившим силу;</w:t>
      </w:r>
    </w:p>
    <w:p w:rsidR="003574C4" w:rsidRDefault="00E50C3F" w:rsidP="00E50C3F">
      <w:pPr>
        <w:pStyle w:val="ConsPlusNormal"/>
        <w:widowControl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3574C4">
        <w:rPr>
          <w:rFonts w:ascii="Times New Roman" w:eastAsia="Calibri" w:hAnsi="Times New Roman" w:cs="Times New Roman"/>
          <w:sz w:val="28"/>
          <w:szCs w:val="28"/>
        </w:rPr>
        <w:t>Порядок ведения реестра расходных обязательств Республики Карелия, утвержденный указанным постановлением, изложить в следующей редакции:</w:t>
      </w:r>
    </w:p>
    <w:p w:rsidR="003574C4" w:rsidRDefault="003574C4" w:rsidP="00B640EE">
      <w:pPr>
        <w:pStyle w:val="ConsPlusNormal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right="141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</w:p>
    <w:p w:rsidR="003574C4" w:rsidRDefault="003574C4" w:rsidP="00B640EE">
      <w:pPr>
        <w:pStyle w:val="ConsPlusNormal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right="141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Правительства Республики Карелия</w:t>
      </w:r>
    </w:p>
    <w:p w:rsidR="003574C4" w:rsidRDefault="003574C4" w:rsidP="00B640EE">
      <w:pPr>
        <w:pStyle w:val="ConsPlusNormal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right="141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от 26 декабря 2005 года  №  147-П                                </w:t>
      </w:r>
    </w:p>
    <w:p w:rsidR="003574C4" w:rsidRDefault="003574C4" w:rsidP="00B640EE">
      <w:pPr>
        <w:pStyle w:val="ConsPlusNormal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right="141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74C4" w:rsidRDefault="003574C4" w:rsidP="00B640EE">
      <w:pPr>
        <w:pStyle w:val="ConsPlusNormal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right="14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3574C4" w:rsidRDefault="003574C4" w:rsidP="00B640EE">
      <w:pPr>
        <w:pStyle w:val="ConsPlusNormal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right="14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ведения реестра расходных обязательств Республики Карелия</w:t>
      </w:r>
    </w:p>
    <w:p w:rsidR="003574C4" w:rsidRDefault="003574C4" w:rsidP="00B640EE">
      <w:pPr>
        <w:pStyle w:val="ConsPlusNormal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right="14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4C4" w:rsidRDefault="003574C4" w:rsidP="00B640EE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Реестр расходных обязательств Республики Карелия формируется с целью учета расходных обязательств Республики Карелия и определения объема средств бюджета Республики Карелия и бюджета Территориального фонда обязательного медицинского страхования Республики Карелия.</w:t>
      </w:r>
    </w:p>
    <w:p w:rsidR="003574C4" w:rsidRDefault="003574C4" w:rsidP="00B640EE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Данные реестра расходных обязательств Республики Карелия используются при разработке бюджетного прогноза Республики Карелия на долгосрочный период, формировании государственных программ Республики Карелия, разработке проектов бюджета Республики Карелия и </w:t>
      </w:r>
      <w:r>
        <w:rPr>
          <w:rFonts w:eastAsia="Calibri"/>
          <w:szCs w:val="28"/>
        </w:rPr>
        <w:lastRenderedPageBreak/>
        <w:t xml:space="preserve">бюджета Территориального фонда обязательного медицинского страхования Республики Карелия, ведении сводной бюджетной росписи и лимитов бюджетных обязательств бюджета Республики Карелия. </w:t>
      </w:r>
    </w:p>
    <w:p w:rsidR="003574C4" w:rsidRDefault="003574C4" w:rsidP="00B640EE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Понятия, используемые в настоящем Порядке, означают следующее:</w:t>
      </w:r>
    </w:p>
    <w:p w:rsidR="003574C4" w:rsidRDefault="003574C4" w:rsidP="00B640EE">
      <w:pPr>
        <w:pStyle w:val="ConsPlusNormal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реестр расходных обязательств Республики Карелия </w:t>
      </w:r>
      <w:r w:rsidR="00775098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реестров расходных обязательств главных распорядителей средств бюджета Республики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Карелия и реестра расходных обязательств Территориального фонда обязательного медицинского страхования Республики Карелия;</w:t>
      </w:r>
    </w:p>
    <w:p w:rsidR="003574C4" w:rsidRDefault="003574C4" w:rsidP="00B640EE">
      <w:pPr>
        <w:autoSpaceDE w:val="0"/>
        <w:autoSpaceDN w:val="0"/>
        <w:adjustRightInd w:val="0"/>
        <w:ind w:right="141" w:firstLine="540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реестр расходных обязательств главного распорядителя средств бюджета Республики Карелия – ведущийся главным распорядителем средств бюджета Республики Карелия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объемов бюджетных ассигнований, необходимых для исполнения включенных в</w:t>
      </w:r>
      <w:proofErr w:type="gramEnd"/>
      <w:r>
        <w:rPr>
          <w:rFonts w:eastAsia="Calibri"/>
          <w:szCs w:val="28"/>
        </w:rPr>
        <w:t xml:space="preserve"> реестр обязательств;</w:t>
      </w:r>
    </w:p>
    <w:p w:rsidR="003574C4" w:rsidRDefault="003574C4" w:rsidP="00B640EE">
      <w:pPr>
        <w:autoSpaceDE w:val="0"/>
        <w:autoSpaceDN w:val="0"/>
        <w:adjustRightInd w:val="0"/>
        <w:ind w:right="141" w:firstLine="540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реестр расходных обязательств Территориального фонда обязательного медицинского страхования Республики Карелия </w:t>
      </w:r>
      <w:r w:rsidR="00775098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ведущийся Территориальным фондом обязательного медицинского страхования Республики Карелия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объемов бюджетных ассигнований, необходимых для исполнения</w:t>
      </w:r>
      <w:proofErr w:type="gramEnd"/>
      <w:r>
        <w:rPr>
          <w:rFonts w:eastAsia="Calibri"/>
          <w:szCs w:val="28"/>
        </w:rPr>
        <w:t xml:space="preserve"> включенных в реестр обязательств.</w:t>
      </w:r>
    </w:p>
    <w:p w:rsidR="003574C4" w:rsidRDefault="003574C4" w:rsidP="00B640EE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Министерство финансов Республики Карелия ежегодно формирует и представляет в Министерство финансов Российской Федерации реестр расходных обязательств Республики Карелия не позднее 1 июня текущего финансового года.</w:t>
      </w:r>
    </w:p>
    <w:p w:rsidR="003574C4" w:rsidRDefault="003574C4" w:rsidP="00B640EE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</w:t>
      </w:r>
      <w:proofErr w:type="gramStart"/>
      <w:r>
        <w:rPr>
          <w:rFonts w:eastAsia="Calibri"/>
          <w:szCs w:val="28"/>
        </w:rPr>
        <w:t>Главные распорядители средств бюджета Республики Карелия</w:t>
      </w:r>
      <w:r w:rsidR="00775098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Территориальный фонд обязательного медицинского страхования Республики Карелия представляют в Министерство финансов Республики Карелия</w:t>
      </w:r>
      <w:r w:rsidR="0077509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соответственно реестр</w:t>
      </w:r>
      <w:r w:rsidR="00775098">
        <w:rPr>
          <w:rFonts w:eastAsia="Calibri"/>
          <w:szCs w:val="28"/>
        </w:rPr>
        <w:t>ы</w:t>
      </w:r>
      <w:r>
        <w:rPr>
          <w:rFonts w:eastAsia="Calibri"/>
          <w:szCs w:val="28"/>
        </w:rPr>
        <w:t xml:space="preserve"> расходных обязательств главного распорядителя средств бюджета Республики Карелия, реестр расходных обязательств Территориального фонда обязательного медицинского страхования Республики Карелия для формирования реестра расходных обязательств Республики Карелия не позднее 1 мая текущего года.</w:t>
      </w:r>
      <w:proofErr w:type="gramEnd"/>
    </w:p>
    <w:p w:rsidR="003574C4" w:rsidRDefault="003574C4" w:rsidP="00B640EE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Реестр расходных обязательств Территориального фонда обязательного медицинского страхования Республики Карелия до его представления в Министерство финансов Республики Карелия подлежит </w:t>
      </w:r>
      <w:r>
        <w:rPr>
          <w:rFonts w:eastAsia="Calibri"/>
          <w:szCs w:val="28"/>
        </w:rPr>
        <w:lastRenderedPageBreak/>
        <w:t>согласованию с Министерством здравоохранения и социального развития Республики Карелия.</w:t>
      </w:r>
    </w:p>
    <w:p w:rsidR="003574C4" w:rsidRDefault="003574C4" w:rsidP="00B640EE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 </w:t>
      </w:r>
      <w:proofErr w:type="gramStart"/>
      <w:r>
        <w:rPr>
          <w:rFonts w:eastAsia="Calibri"/>
          <w:szCs w:val="28"/>
        </w:rPr>
        <w:t>Реестр расходных обязательств главного распорядителя средств бюджета Республики Карелия</w:t>
      </w:r>
      <w:r w:rsidR="00775098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реестр расходных обязательств Территориального фонда обязательного медицинского страхования Республики Карелия заполня</w:t>
      </w:r>
      <w:r w:rsidR="00775098">
        <w:rPr>
          <w:rFonts w:eastAsia="Calibri"/>
          <w:szCs w:val="28"/>
        </w:rPr>
        <w:t>ю</w:t>
      </w:r>
      <w:r>
        <w:rPr>
          <w:rFonts w:eastAsia="Calibri"/>
          <w:szCs w:val="28"/>
        </w:rPr>
        <w:t>тся по</w:t>
      </w:r>
      <w:r w:rsidR="00775098">
        <w:rPr>
          <w:rFonts w:eastAsia="Calibri"/>
          <w:szCs w:val="28"/>
        </w:rPr>
        <w:t xml:space="preserve"> форме</w:t>
      </w:r>
      <w:r>
        <w:rPr>
          <w:rFonts w:eastAsia="Calibri"/>
          <w:szCs w:val="28"/>
        </w:rPr>
        <w:t xml:space="preserve">, утвержденной приказом Министерства финансов Российской Федерации от 1 июля 2015 года </w:t>
      </w:r>
      <w:r w:rsidR="00775098">
        <w:rPr>
          <w:rFonts w:eastAsia="Calibri"/>
          <w:szCs w:val="28"/>
        </w:rPr>
        <w:t xml:space="preserve">                    </w:t>
      </w:r>
      <w:r>
        <w:rPr>
          <w:rFonts w:eastAsia="Calibri"/>
          <w:szCs w:val="28"/>
        </w:rPr>
        <w:t>№ 103н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Федерации».</w:t>
      </w:r>
      <w:proofErr w:type="gramEnd"/>
    </w:p>
    <w:p w:rsidR="003574C4" w:rsidRDefault="003574C4" w:rsidP="00B640EE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7. Ведение реестра расходных обязательств Республики Карелия (реестра расходных обязательств Территориального фонда обязательного медицинского страхования Республики Карелия) осуществляется Министерством финансов Республики Карелия посредством внесения в него изменений.</w:t>
      </w:r>
    </w:p>
    <w:p w:rsidR="003574C4" w:rsidRDefault="003574C4" w:rsidP="00B640EE">
      <w:pPr>
        <w:tabs>
          <w:tab w:val="left" w:pos="1134"/>
        </w:tabs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Внесение изменений в реестр расходных обязательств Республики Карелия осуществляется на основании изменений, вносимых в реестры расходных </w:t>
      </w:r>
      <w:proofErr w:type="gramStart"/>
      <w:r>
        <w:rPr>
          <w:rFonts w:eastAsia="Calibri"/>
          <w:szCs w:val="28"/>
        </w:rPr>
        <w:t>обязательств главных распорядителей средств бюджета Республики</w:t>
      </w:r>
      <w:proofErr w:type="gramEnd"/>
      <w:r>
        <w:rPr>
          <w:rFonts w:eastAsia="Calibri"/>
          <w:szCs w:val="28"/>
        </w:rPr>
        <w:t xml:space="preserve"> Карелия.</w:t>
      </w:r>
    </w:p>
    <w:p w:rsidR="003574C4" w:rsidRDefault="003574C4" w:rsidP="00B640EE">
      <w:pPr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8. Внесение изменений в реестр расходных обязательств Республики Карелия (реестр расходных обязательств Территориального фонда обязательного медицинского страхования Республики Карелия) осуществляется в связи:</w:t>
      </w:r>
    </w:p>
    <w:p w:rsidR="003574C4" w:rsidRDefault="003574C4" w:rsidP="00B640EE">
      <w:pPr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 с внесением изменений в закон о бюджете Республики Карелия (бюджете Территориального фонда обязательного медицинского страхования Республики Карелия) на текущий финансовый год и плановый период;</w:t>
      </w:r>
    </w:p>
    <w:p w:rsidR="003574C4" w:rsidRDefault="003574C4" w:rsidP="00B640EE">
      <w:pPr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б) с внесением изменений в сводную бюджетную роспись бюджета Республики Карелия и в утвержденные лимиты бюджетных обязательств в ходе исполнения бюджета Республики Карелия по основаниям, установленным </w:t>
      </w:r>
      <w:r w:rsidRPr="003574C4">
        <w:rPr>
          <w:rFonts w:eastAsia="Calibri"/>
          <w:szCs w:val="28"/>
        </w:rPr>
        <w:t>статьей 217</w:t>
      </w:r>
      <w:r>
        <w:rPr>
          <w:rFonts w:eastAsia="Calibri"/>
          <w:szCs w:val="28"/>
        </w:rPr>
        <w:t xml:space="preserve"> Бюджетного кодекса Российской Федерации и законом о бюджете Республики Карелия на текущий финансовый год и плановый период;</w:t>
      </w:r>
    </w:p>
    <w:p w:rsidR="003574C4" w:rsidRDefault="003574C4" w:rsidP="00B640EE">
      <w:pPr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в) с принятием новых и (или) признанием утратившими силу законов и (или) иных нормативных правовых актов Республики Карелия, устанавливающих полномочия по предметам ведения субъекта Российской Федерации и </w:t>
      </w:r>
      <w:r w:rsidR="00775098">
        <w:rPr>
          <w:rFonts w:eastAsia="Calibri"/>
          <w:szCs w:val="28"/>
        </w:rPr>
        <w:t xml:space="preserve">(или) </w:t>
      </w:r>
      <w:r>
        <w:rPr>
          <w:rFonts w:eastAsia="Calibri"/>
          <w:szCs w:val="28"/>
        </w:rPr>
        <w:t>по предметам совместного ведения Российской Федерации и субъектов Российской Федерации, не отнесенным в соответствии с Конституцией Российской Федерации и законодательными актами к полномочиям федеральных органов государственной власти, реализуемым уполномоченными органами государственной власти</w:t>
      </w:r>
      <w:proofErr w:type="gramEnd"/>
      <w:r>
        <w:rPr>
          <w:rFonts w:eastAsia="Calibri"/>
          <w:szCs w:val="28"/>
        </w:rPr>
        <w:t xml:space="preserve"> Республики Карелия за счет бюджетных ассигнований бюджета Республики Карелия.</w:t>
      </w:r>
    </w:p>
    <w:p w:rsidR="003574C4" w:rsidRDefault="003574C4" w:rsidP="00B640EE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9. Реестр расходных обязательств Республики Карелия размещается в информационно-телекоммуникационной сети «Интернет» на официальном сайте Министерства финансов Республики Карелия в разделе «Консолидированный бюджет Республики Карелия» </w:t>
      </w:r>
      <w:r>
        <w:rPr>
          <w:szCs w:val="28"/>
        </w:rPr>
        <w:t>подразделе «Реестр расходных обязательств»</w:t>
      </w:r>
      <w:proofErr w:type="gramStart"/>
      <w:r>
        <w:rPr>
          <w:rFonts w:eastAsia="Calibri"/>
          <w:szCs w:val="28"/>
        </w:rPr>
        <w:t>.»</w:t>
      </w:r>
      <w:proofErr w:type="gramEnd"/>
      <w:r w:rsidR="0071749D">
        <w:rPr>
          <w:rFonts w:eastAsia="Calibri"/>
          <w:szCs w:val="28"/>
        </w:rPr>
        <w:t>.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sectPr w:rsidR="001C34DC" w:rsidSect="00E50C3F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977483"/>
      <w:docPartObj>
        <w:docPartGallery w:val="Page Numbers (Top of Page)"/>
        <w:docPartUnique/>
      </w:docPartObj>
    </w:sdtPr>
    <w:sdtContent>
      <w:p w:rsidR="00C9412C" w:rsidRDefault="009E41AB">
        <w:pPr>
          <w:pStyle w:val="a7"/>
          <w:jc w:val="center"/>
        </w:pPr>
        <w:r>
          <w:fldChar w:fldCharType="begin"/>
        </w:r>
        <w:r w:rsidR="00C9412C">
          <w:instrText>PAGE   \* MERGEFORMAT</w:instrText>
        </w:r>
        <w:r>
          <w:fldChar w:fldCharType="separate"/>
        </w:r>
        <w:r w:rsidR="007C63BF">
          <w:rPr>
            <w:noProof/>
          </w:rPr>
          <w:t>2</w:t>
        </w:r>
        <w:r>
          <w:fldChar w:fldCharType="end"/>
        </w:r>
      </w:p>
    </w:sdtContent>
  </w:sdt>
  <w:p w:rsidR="00C9412C" w:rsidRDefault="00C9412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9DD"/>
    <w:multiLevelType w:val="hybridMultilevel"/>
    <w:tmpl w:val="E38E5C64"/>
    <w:lvl w:ilvl="0" w:tplc="B8DEA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74A3F"/>
    <w:multiLevelType w:val="hybridMultilevel"/>
    <w:tmpl w:val="41D85A38"/>
    <w:lvl w:ilvl="0" w:tplc="CDA841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7658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574C4"/>
    <w:rsid w:val="0038487A"/>
    <w:rsid w:val="003970D7"/>
    <w:rsid w:val="003C4D42"/>
    <w:rsid w:val="003C6BBF"/>
    <w:rsid w:val="003E164F"/>
    <w:rsid w:val="003E6EA6"/>
    <w:rsid w:val="0041675D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1749D"/>
    <w:rsid w:val="00726286"/>
    <w:rsid w:val="00756C1D"/>
    <w:rsid w:val="00757706"/>
    <w:rsid w:val="007705AD"/>
    <w:rsid w:val="00775098"/>
    <w:rsid w:val="007771A7"/>
    <w:rsid w:val="007979F6"/>
    <w:rsid w:val="007C2C1F"/>
    <w:rsid w:val="007C63B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B241D"/>
    <w:rsid w:val="009D2DE2"/>
    <w:rsid w:val="009E192A"/>
    <w:rsid w:val="009E41AB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640E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412C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50C3F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E3DF-339E-432D-B6C7-C7B11E60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10</cp:revision>
  <cp:lastPrinted>2016-03-16T08:19:00Z</cp:lastPrinted>
  <dcterms:created xsi:type="dcterms:W3CDTF">2016-03-09T07:48:00Z</dcterms:created>
  <dcterms:modified xsi:type="dcterms:W3CDTF">2016-03-16T08:20:00Z</dcterms:modified>
</cp:coreProperties>
</file>