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F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D0FA2" w:rsidRDefault="00307849" w:rsidP="00CD0FA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D0FA2">
        <w:t>7 апреля 2016 года № 13</w:t>
      </w:r>
      <w:r w:rsidR="00CD0FA2">
        <w:t>0</w:t>
      </w:r>
      <w:r w:rsidR="00CD0FA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F80C6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Положение о Министерстве </w:t>
      </w:r>
      <w:r>
        <w:rPr>
          <w:b/>
          <w:bCs/>
          <w:szCs w:val="28"/>
        </w:rPr>
        <w:br/>
        <w:t xml:space="preserve">экономического развития Республики Карелия </w:t>
      </w:r>
    </w:p>
    <w:p w:rsidR="00F80C6E" w:rsidRDefault="00F80C6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0C6E" w:rsidRDefault="00F80C6E" w:rsidP="00F80C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80C6E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AD6FA7" w:rsidRPr="00F80C6E" w:rsidRDefault="00F80C6E" w:rsidP="00F80C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Внести в пункт 1 Положения о Министерстве экономического развития Республики Карелия, утвержденного постановлением Правительства Республики Карелия от 8 октября 2010 года № 211-П (Собрание законодательства Республики Карелия, 2010, № 10,  ст. 1302; 2011, № 2,           ст. 169; № 7, ст. 1078; № 8, ст. 1231; № 10, ст. 1650; 2012, № 1, ст. 68; № 2, </w:t>
      </w:r>
      <w:r>
        <w:rPr>
          <w:szCs w:val="28"/>
        </w:rPr>
        <w:br/>
        <w:t xml:space="preserve">ст. 245; № 8, ст. 1472; № 11, ст. 2027; № 12, ст. 2247; 2013, № 2, ст. 250; № 5, ст. 796; № 8, ст. 1437, 1465; № 12, ст. 2282, 2289; 2014,  № 2, ст. 214; № 5, </w:t>
      </w:r>
      <w:r>
        <w:rPr>
          <w:szCs w:val="28"/>
        </w:rPr>
        <w:br/>
        <w:t>ст. 795; № 8, ст. 1429; № 11, ст. 2020; 2015, № 3, ст. 457; № 8, ст. 1552), изменение, дополнив после слов «инвестиционной и инновационной деятельности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словами «государственно-частного партнерства,».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0FA2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0C6E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820E-551B-44BE-B26D-54761355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2016-03-23T09:05:00Z</cp:lastPrinted>
  <dcterms:created xsi:type="dcterms:W3CDTF">2016-03-23T09:05:00Z</dcterms:created>
  <dcterms:modified xsi:type="dcterms:W3CDTF">2016-04-12T08:10:00Z</dcterms:modified>
</cp:coreProperties>
</file>