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85E6C70" wp14:editId="6972F1B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1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4312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43125">
        <w:t>1 июня 2016 года № 198</w:t>
      </w:r>
      <w:r w:rsidR="00743125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32AC2" w:rsidRDefault="00EF75ED" w:rsidP="00EF75E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332AC2">
        <w:rPr>
          <w:b/>
          <w:szCs w:val="28"/>
        </w:rPr>
        <w:t>Олонецкого</w:t>
      </w:r>
      <w:proofErr w:type="spellEnd"/>
      <w:r w:rsidR="00332AC2">
        <w:rPr>
          <w:b/>
          <w:szCs w:val="28"/>
        </w:rPr>
        <w:t xml:space="preserve"> национального муниципального</w:t>
      </w:r>
      <w:r w:rsidR="00332AC2" w:rsidRPr="00332AC2">
        <w:rPr>
          <w:b/>
          <w:szCs w:val="28"/>
        </w:rPr>
        <w:t xml:space="preserve"> </w:t>
      </w:r>
      <w:r w:rsidR="00332AC2">
        <w:rPr>
          <w:b/>
          <w:szCs w:val="28"/>
        </w:rPr>
        <w:t>района</w:t>
      </w:r>
    </w:p>
    <w:p w:rsidR="00EF75ED" w:rsidRDefault="00EF75ED" w:rsidP="00EF75ED">
      <w:pPr>
        <w:jc w:val="center"/>
        <w:rPr>
          <w:b/>
          <w:szCs w:val="28"/>
        </w:rPr>
      </w:pPr>
    </w:p>
    <w:p w:rsidR="00EF75ED" w:rsidRDefault="00EF75ED" w:rsidP="00EF75ED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              № 1212-ЗРК «О реализации </w:t>
      </w:r>
      <w:bookmarkStart w:id="0" w:name="_GoBack"/>
      <w:bookmarkEnd w:id="0"/>
      <w:r>
        <w:rPr>
          <w:szCs w:val="28"/>
        </w:rPr>
        <w:t>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EF75ED" w:rsidRDefault="00EF75ED" w:rsidP="00EF75ED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Коверского</w:t>
      </w:r>
      <w:proofErr w:type="spellEnd"/>
      <w:r>
        <w:rPr>
          <w:szCs w:val="28"/>
        </w:rPr>
        <w:t xml:space="preserve"> сельского поселения, согласно приложению. </w:t>
      </w:r>
    </w:p>
    <w:p w:rsidR="00EF75ED" w:rsidRDefault="00EF75ED" w:rsidP="00EF75ED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Коверского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</w:t>
      </w:r>
    </w:p>
    <w:p w:rsidR="00EF75ED" w:rsidRDefault="00EF75ED" w:rsidP="00EF75ED">
      <w:pPr>
        <w:ind w:firstLine="709"/>
        <w:jc w:val="both"/>
        <w:rPr>
          <w:szCs w:val="28"/>
        </w:rPr>
      </w:pPr>
    </w:p>
    <w:p w:rsidR="00EF75ED" w:rsidRDefault="00EF75ED" w:rsidP="00EF75ED">
      <w:pPr>
        <w:ind w:firstLine="709"/>
        <w:jc w:val="both"/>
        <w:rPr>
          <w:szCs w:val="28"/>
        </w:rPr>
      </w:pPr>
    </w:p>
    <w:p w:rsidR="00EF75ED" w:rsidRDefault="00EF75ED" w:rsidP="00EF75E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EF75ED" w:rsidRDefault="00EF75ED" w:rsidP="00EF75E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EF75ED" w:rsidRDefault="00EF75ED" w:rsidP="00EF75ED">
      <w:pPr>
        <w:rPr>
          <w:szCs w:val="28"/>
        </w:rPr>
        <w:sectPr w:rsidR="00EF75ED">
          <w:pgSz w:w="11907" w:h="16840"/>
          <w:pgMar w:top="1134" w:right="851" w:bottom="1134" w:left="1701" w:header="720" w:footer="720" w:gutter="0"/>
          <w:cols w:space="720"/>
        </w:sectPr>
      </w:pPr>
    </w:p>
    <w:p w:rsidR="00EF75ED" w:rsidRDefault="00EF75ED" w:rsidP="00EF75ED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EF75ED" w:rsidRDefault="00EF75ED" w:rsidP="00EF75ED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EF75ED" w:rsidRDefault="00EF75ED" w:rsidP="00EF75ED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743125">
        <w:t xml:space="preserve">1 </w:t>
      </w:r>
      <w:r w:rsidR="00743125">
        <w:t>июня</w:t>
      </w:r>
      <w:r w:rsidR="00743125">
        <w:t xml:space="preserve"> 2016 года № 19</w:t>
      </w:r>
      <w:r w:rsidR="00743125">
        <w:t>8</w:t>
      </w:r>
      <w:r w:rsidR="00743125">
        <w:t>-П</w:t>
      </w:r>
    </w:p>
    <w:p w:rsidR="00EF75ED" w:rsidRDefault="00EF75ED" w:rsidP="00EF75ED">
      <w:pPr>
        <w:ind w:firstLine="4395"/>
      </w:pPr>
    </w:p>
    <w:p w:rsidR="00EF75ED" w:rsidRDefault="00EF75ED" w:rsidP="00EF75ED">
      <w:pPr>
        <w:jc w:val="center"/>
      </w:pPr>
    </w:p>
    <w:p w:rsidR="00EF75ED" w:rsidRDefault="00EF75ED" w:rsidP="00EF75E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F75ED" w:rsidRDefault="00EF75ED" w:rsidP="00EF75E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EF75ED" w:rsidRDefault="00EF75ED" w:rsidP="00EF75E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 национального муниципального </w:t>
      </w:r>
    </w:p>
    <w:p w:rsidR="00EF75ED" w:rsidRDefault="00EF75ED" w:rsidP="00EF75E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района, передаваемого в муниципальную собственность </w:t>
      </w:r>
    </w:p>
    <w:p w:rsidR="00EF75ED" w:rsidRDefault="00EF75ED" w:rsidP="00EF75E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Коверского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</w:t>
      </w:r>
    </w:p>
    <w:p w:rsidR="00EF75ED" w:rsidRDefault="00EF75ED" w:rsidP="00EF75ED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2551"/>
        <w:gridCol w:w="4325"/>
      </w:tblGrid>
      <w:tr w:rsidR="00EF75ED" w:rsidTr="00EF75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ED" w:rsidRDefault="00EF75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F75ED" w:rsidRDefault="00EF75E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ED" w:rsidRDefault="00EF75ED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ED" w:rsidRDefault="00EF75ED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ED" w:rsidRDefault="00EF75ED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F75ED" w:rsidTr="00EF75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D" w:rsidRDefault="00EF75ED" w:rsidP="00EF75ED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D" w:rsidRDefault="00EF75ED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Мост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D" w:rsidRDefault="00EF75ED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Кукшегоры</w:t>
            </w:r>
            <w:proofErr w:type="spellEnd"/>
            <w:r>
              <w:rPr>
                <w:szCs w:val="28"/>
              </w:rPr>
              <w:t xml:space="preserve">, через ручей </w:t>
            </w:r>
            <w:proofErr w:type="spellStart"/>
            <w:r>
              <w:rPr>
                <w:szCs w:val="28"/>
              </w:rPr>
              <w:t>Гушкала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D" w:rsidRDefault="00EF75ED" w:rsidP="00EF75ED">
            <w:pPr>
              <w:tabs>
                <w:tab w:val="left" w:pos="3392"/>
              </w:tabs>
              <w:spacing w:after="120"/>
              <w:ind w:right="180"/>
              <w:jc w:val="both"/>
              <w:rPr>
                <w:szCs w:val="28"/>
              </w:rPr>
            </w:pPr>
            <w:r>
              <w:rPr>
                <w:szCs w:val="28"/>
              </w:rPr>
              <w:t>деревянный, 2008 год постройки, длина 21,8 м, ширина 5,5 м</w:t>
            </w:r>
          </w:p>
        </w:tc>
      </w:tr>
      <w:tr w:rsidR="00EF75ED" w:rsidTr="00EF75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D" w:rsidRDefault="00EF75ED" w:rsidP="00EF75ED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D" w:rsidRDefault="00EF75ED" w:rsidP="00C244D4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Мост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D" w:rsidRDefault="00EF75ED" w:rsidP="00C244D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Гушкала</w:t>
            </w:r>
            <w:proofErr w:type="spellEnd"/>
            <w:r>
              <w:rPr>
                <w:szCs w:val="28"/>
              </w:rPr>
              <w:t xml:space="preserve">, через ручей </w:t>
            </w:r>
            <w:proofErr w:type="spellStart"/>
            <w:r>
              <w:rPr>
                <w:szCs w:val="28"/>
              </w:rPr>
              <w:t>Гушкала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D" w:rsidRDefault="00EF75ED" w:rsidP="00EF75ED">
            <w:pPr>
              <w:tabs>
                <w:tab w:val="left" w:pos="3392"/>
              </w:tabs>
              <w:spacing w:after="120"/>
              <w:ind w:right="180"/>
              <w:jc w:val="both"/>
              <w:rPr>
                <w:szCs w:val="28"/>
              </w:rPr>
            </w:pPr>
            <w:r>
              <w:rPr>
                <w:szCs w:val="28"/>
              </w:rPr>
              <w:t>деревянный, 2006 год постройки, длина 20,3 м, ширина 3,2 м</w:t>
            </w:r>
          </w:p>
        </w:tc>
      </w:tr>
      <w:tr w:rsidR="00EF75ED" w:rsidTr="00EF75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D" w:rsidRDefault="00EF75ED" w:rsidP="00EF75ED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D" w:rsidRDefault="00EF75ED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Здание бывшей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D" w:rsidRDefault="00EF75ED">
            <w:pPr>
              <w:spacing w:after="120"/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Сяндеба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D" w:rsidRDefault="00EF75ED" w:rsidP="00EF75ED">
            <w:pPr>
              <w:tabs>
                <w:tab w:val="left" w:pos="3392"/>
              </w:tabs>
              <w:ind w:right="1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1960 год постройки, </w:t>
            </w:r>
            <w:proofErr w:type="gramStart"/>
            <w:r>
              <w:rPr>
                <w:szCs w:val="28"/>
              </w:rPr>
              <w:t>одно-этажное</w:t>
            </w:r>
            <w:proofErr w:type="gramEnd"/>
            <w:r>
              <w:rPr>
                <w:szCs w:val="28"/>
              </w:rPr>
              <w:t xml:space="preserve">, фундамент </w:t>
            </w:r>
            <w:proofErr w:type="spellStart"/>
            <w:r>
              <w:rPr>
                <w:szCs w:val="28"/>
              </w:rPr>
              <w:t>бутово</w:t>
            </w:r>
            <w:proofErr w:type="spellEnd"/>
            <w:r>
              <w:rPr>
                <w:szCs w:val="28"/>
              </w:rPr>
              <w:t>-ленточный, стены бревенчатые, кровля шиферная, отопление печное, электрифицировано, водопровод и канализация отсутствуют, площадь 160,0 кв. м</w:t>
            </w:r>
          </w:p>
        </w:tc>
      </w:tr>
    </w:tbl>
    <w:p w:rsidR="00EF75ED" w:rsidRDefault="00EF75ED" w:rsidP="00EF75ED">
      <w:pPr>
        <w:autoSpaceDE w:val="0"/>
        <w:autoSpaceDN w:val="0"/>
        <w:adjustRightInd w:val="0"/>
        <w:jc w:val="both"/>
        <w:rPr>
          <w:szCs w:val="28"/>
        </w:rPr>
      </w:pPr>
    </w:p>
    <w:p w:rsidR="00EF75ED" w:rsidRDefault="00EF75ED" w:rsidP="00EF75E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EF75ED" w:rsidRDefault="00EF75ED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EF75ED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32AC2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43125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EF75ED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0F65-91D0-49E9-B22B-741038A0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2016-06-01T12:07:00Z</cp:lastPrinted>
  <dcterms:created xsi:type="dcterms:W3CDTF">2016-05-24T09:07:00Z</dcterms:created>
  <dcterms:modified xsi:type="dcterms:W3CDTF">2016-06-01T12:07:00Z</dcterms:modified>
</cp:coreProperties>
</file>