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D2B59" w:rsidRDefault="002D2B59" w:rsidP="002D2B59">
      <w:pPr>
        <w:ind w:firstLine="851"/>
        <w:jc w:val="both"/>
        <w:rPr>
          <w:sz w:val="28"/>
          <w:szCs w:val="28"/>
        </w:rPr>
      </w:pPr>
    </w:p>
    <w:p w:rsidR="002D2B59" w:rsidRPr="002D2B59" w:rsidRDefault="002D2B59" w:rsidP="002D2B59">
      <w:pPr>
        <w:ind w:firstLine="851"/>
        <w:jc w:val="both"/>
        <w:rPr>
          <w:sz w:val="28"/>
          <w:szCs w:val="28"/>
        </w:rPr>
      </w:pPr>
      <w:r w:rsidRPr="002D2B59">
        <w:rPr>
          <w:sz w:val="28"/>
          <w:szCs w:val="28"/>
        </w:rPr>
        <w:t>Признать утратившим силу распоряжение Главы Республики Карелия от 3 марта 2015 года № 60-р (Собрание законодательства Республики Карелия, 2015, № 3, ст. 429).</w:t>
      </w:r>
    </w:p>
    <w:p w:rsidR="008C100C" w:rsidRDefault="008C100C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4E0F7B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182CB1">
        <w:rPr>
          <w:sz w:val="28"/>
          <w:szCs w:val="28"/>
        </w:rPr>
        <w:t>июл</w:t>
      </w:r>
      <w:r w:rsidR="00520407">
        <w:rPr>
          <w:sz w:val="28"/>
          <w:szCs w:val="28"/>
        </w:rPr>
        <w:t>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4E0F7B">
        <w:rPr>
          <w:sz w:val="28"/>
          <w:szCs w:val="28"/>
        </w:rPr>
        <w:t xml:space="preserve"> 292-р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E0F7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E0F7B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E0F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D2B59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0F7B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2016-06-30T12:10:00Z</cp:lastPrinted>
  <dcterms:created xsi:type="dcterms:W3CDTF">2016-07-18T13:45:00Z</dcterms:created>
  <dcterms:modified xsi:type="dcterms:W3CDTF">2016-07-19T08:59:00Z</dcterms:modified>
</cp:coreProperties>
</file>