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01F" w:rsidRPr="00A270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9F0A7B">
        <w:t xml:space="preserve">     </w:t>
      </w:r>
      <w:r w:rsidR="00307849">
        <w:t xml:space="preserve">от </w:t>
      </w:r>
      <w:r w:rsidR="00ED6C2A">
        <w:t xml:space="preserve"> </w:t>
      </w:r>
      <w:r w:rsidR="009F0A7B">
        <w:t>26 сентября 2016 года № 363-П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9108C" w:rsidRDefault="001C34DC" w:rsidP="003910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640893">
        <w:rPr>
          <w:szCs w:val="28"/>
        </w:rPr>
        <w:t xml:space="preserve">   </w:t>
      </w:r>
    </w:p>
    <w:p w:rsidR="0039108C" w:rsidRDefault="0039108C" w:rsidP="0039108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39108C" w:rsidRDefault="0039108C" w:rsidP="0039108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szCs w:val="28"/>
        </w:rPr>
        <w:t xml:space="preserve">        </w:t>
      </w: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39108C" w:rsidRDefault="0039108C" w:rsidP="0039108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26 ноября 2014 года № 351-П</w:t>
      </w:r>
    </w:p>
    <w:p w:rsidR="0039108C" w:rsidRDefault="0039108C" w:rsidP="0039108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9108C" w:rsidRDefault="0039108C" w:rsidP="003910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39108C" w:rsidRDefault="0039108C" w:rsidP="003910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Внести в государственную программу Республики Карелия «Обеспечение доступным и комфортным жильем и жилищно-коммунальными услугами» на 2014 – 2020 годы, утвержденную постановлением Правительства Республики Карелия от 26 ноября 2014 года № 351-П «Об утверждении государственной программы Республики Карелия «Обеспечение доступным и комфортным жильем и жилищно-коммунальными услугами» на 2014 – 2020 годы» (Собрание законодательства Республики Карелия, 2014, № 11, ст. 2039;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12 февраля </w:t>
      </w:r>
      <w:r>
        <w:rPr>
          <w:szCs w:val="28"/>
        </w:rPr>
        <w:br/>
        <w:t>2016 года, № 1000201602120004), изменение, изложив ее в следующей редакции:</w:t>
      </w:r>
    </w:p>
    <w:p w:rsidR="0039108C" w:rsidRDefault="0039108C" w:rsidP="0039108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108C" w:rsidRDefault="0039108C" w:rsidP="0039108C">
      <w:pPr>
        <w:ind w:left="4760"/>
        <w:rPr>
          <w:szCs w:val="28"/>
        </w:rPr>
      </w:pPr>
      <w:r>
        <w:rPr>
          <w:szCs w:val="28"/>
        </w:rPr>
        <w:t>«Утверждена постановлением Правительства Республики Карелия</w:t>
      </w:r>
    </w:p>
    <w:p w:rsidR="0039108C" w:rsidRDefault="0039108C" w:rsidP="0039108C">
      <w:pPr>
        <w:ind w:left="4760"/>
        <w:rPr>
          <w:szCs w:val="28"/>
        </w:rPr>
      </w:pPr>
      <w:r>
        <w:rPr>
          <w:szCs w:val="28"/>
        </w:rPr>
        <w:t>от 26 ноября 2014 года № 351-П</w:t>
      </w:r>
    </w:p>
    <w:p w:rsidR="0039108C" w:rsidRDefault="0039108C" w:rsidP="0039108C">
      <w:pPr>
        <w:jc w:val="center"/>
        <w:rPr>
          <w:b/>
          <w:szCs w:val="28"/>
        </w:rPr>
      </w:pPr>
    </w:p>
    <w:tbl>
      <w:tblPr>
        <w:tblW w:w="9663" w:type="dxa"/>
        <w:tblInd w:w="95" w:type="dxa"/>
        <w:tblLook w:val="04A0"/>
      </w:tblPr>
      <w:tblGrid>
        <w:gridCol w:w="3040"/>
        <w:gridCol w:w="1156"/>
        <w:gridCol w:w="1629"/>
        <w:gridCol w:w="1698"/>
        <w:gridCol w:w="2140"/>
      </w:tblGrid>
      <w:tr w:rsidR="0039108C" w:rsidTr="0039108C">
        <w:trPr>
          <w:trHeight w:val="375"/>
        </w:trPr>
        <w:tc>
          <w:tcPr>
            <w:tcW w:w="9663" w:type="dxa"/>
            <w:gridSpan w:val="5"/>
            <w:vAlign w:val="center"/>
          </w:tcPr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Государственная программа Республики Карелия «Обеспечение доступным и комфортным жильем и жилищно-коммунальными услугами»  на 2014 – 2020 годы</w:t>
            </w:r>
          </w:p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</w:p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</w:p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</w:p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</w:p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ПАСПОРТ</w:t>
            </w:r>
          </w:p>
        </w:tc>
      </w:tr>
      <w:tr w:rsidR="0039108C" w:rsidTr="0039108C">
        <w:trPr>
          <w:trHeight w:val="390"/>
        </w:trPr>
        <w:tc>
          <w:tcPr>
            <w:tcW w:w="9663" w:type="dxa"/>
            <w:gridSpan w:val="5"/>
            <w:vAlign w:val="center"/>
            <w:hideMark/>
          </w:tcPr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государственной программы Республики Карелия</w:t>
            </w:r>
          </w:p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«Обеспечение доступным и комфортным жильем </w:t>
            </w:r>
            <w:r>
              <w:rPr>
                <w:b/>
                <w:bCs/>
                <w:szCs w:val="28"/>
              </w:rPr>
              <w:br/>
              <w:t>и жилищно-коммунальными услугами» на 2014 – 2020 годы</w:t>
            </w:r>
          </w:p>
        </w:tc>
      </w:tr>
      <w:tr w:rsidR="0039108C" w:rsidTr="0039108C">
        <w:trPr>
          <w:trHeight w:val="365"/>
        </w:trPr>
        <w:tc>
          <w:tcPr>
            <w:tcW w:w="9663" w:type="dxa"/>
            <w:gridSpan w:val="5"/>
            <w:vAlign w:val="center"/>
            <w:hideMark/>
          </w:tcPr>
          <w:p w:rsidR="0039108C" w:rsidRDefault="0039108C">
            <w:pPr>
              <w:rPr>
                <w:sz w:val="20"/>
              </w:rPr>
            </w:pPr>
          </w:p>
        </w:tc>
      </w:tr>
      <w:tr w:rsidR="0039108C" w:rsidTr="0039108C">
        <w:trPr>
          <w:trHeight w:val="12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9108C" w:rsidTr="0039108C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Соисполнители  государственной программы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9108C" w:rsidTr="0039108C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комитет Республики Карелия по ценам и тарифам;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жилищная инспекция Республики Карелия</w:t>
            </w:r>
          </w:p>
        </w:tc>
      </w:tr>
      <w:tr w:rsidR="0039108C" w:rsidTr="0039108C">
        <w:trPr>
          <w:trHeight w:val="275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1 «Создание условий для обеспечения доступным и комфортным жильем граждан в Республике Карелия»; </w:t>
            </w:r>
            <w:r>
              <w:rPr>
                <w:sz w:val="26"/>
                <w:szCs w:val="26"/>
              </w:rPr>
              <w:br/>
              <w:t xml:space="preserve">подпрограмма 2 «Долгосрочная целевая программа «Обеспечение населения  Республики  Карелия  питьевой водой» на 2011 – 2017 годы»; </w:t>
            </w:r>
            <w:r>
              <w:rPr>
                <w:sz w:val="26"/>
                <w:szCs w:val="26"/>
              </w:rPr>
              <w:br/>
              <w:t>подпрограмма 3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39108C" w:rsidTr="0039108C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повышение доступности жилья и качества жилищного обеспечения населения;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повышение качества и надежности предоставления жилищно-коммунальных услуг населению</w:t>
            </w:r>
          </w:p>
        </w:tc>
      </w:tr>
      <w:tr w:rsidR="0039108C" w:rsidTr="00D159EF">
        <w:trPr>
          <w:trHeight w:val="32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Задачи государственной программы                                                      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обеспечение доступности жилья для граждан в Республике Карелия и развитие жилищного строительства; </w:t>
            </w:r>
            <w:r>
              <w:rPr>
                <w:sz w:val="26"/>
                <w:szCs w:val="26"/>
              </w:rPr>
              <w:br/>
              <w:t>2) обеспечение населения Республики Карелия питьевой водой, соответствующей требованиям санитарного законодательства; рациональное использование водных объектов; охрана окружающей среды и обеспечение очистки сточных вод до соответствия нормативным требованиям экологической безопасности;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улучшение качества жилищного фонда, повышение комфортности условий проживания</w:t>
            </w:r>
          </w:p>
        </w:tc>
      </w:tr>
      <w:tr w:rsidR="00D159EF" w:rsidTr="00D159EF">
        <w:trPr>
          <w:trHeight w:val="11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F" w:rsidRDefault="00D159E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EF" w:rsidRDefault="00D159EF" w:rsidP="00D1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удельный вес введенной общей площади жилых домов по отношению к общей площади жилищного фонда, процентов; </w:t>
            </w:r>
          </w:p>
          <w:p w:rsidR="00D159EF" w:rsidRDefault="00D159EF" w:rsidP="00D1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количество  лет,   необходимых   семье,   состоящей</w:t>
            </w:r>
          </w:p>
        </w:tc>
      </w:tr>
      <w:tr w:rsidR="0039108C" w:rsidTr="0039108C">
        <w:trPr>
          <w:trHeight w:val="11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 w:rsidP="00D1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 xml:space="preserve"> из 3 человек, для приобретения стандартной квартиры общей площадью 54 квадратных метра, с учетом среднего годового совокупного дохода семьи (коэффициент доступности), лет; </w:t>
            </w:r>
            <w:r>
              <w:rPr>
                <w:sz w:val="26"/>
                <w:szCs w:val="26"/>
              </w:rPr>
              <w:br w:type="page"/>
            </w:r>
          </w:p>
        </w:tc>
      </w:tr>
      <w:tr w:rsidR="0039108C" w:rsidTr="0039108C">
        <w:trPr>
          <w:trHeight w:val="81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sz w:val="20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годовой объем ввода жилья, тысяч квадратных метров; 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общая площадь жилых помещений, приходящихся в среднем на одного жителя (уровень обеспеченности), квадратных метров на человека; 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  <w:t xml:space="preserve">5) количество многоквартирных домов, в которых проведен капитальный ремонт, в рамках региональной программы капитального ремонта общего имущества в многоквартирных домах, расположенных на территории Республики Карелия,  на 2015 – 2044 годы, единиц;                                                                                                                                                                                                                                              6) доля населения, обеспеченного питьевой водой, отвечающей требованиям санитарного законодательства, в общей численности населения в Республике Карелия, процентов; </w:t>
            </w:r>
            <w:r>
              <w:rPr>
                <w:sz w:val="26"/>
                <w:szCs w:val="26"/>
              </w:rPr>
              <w:br w:type="page"/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доля сточных вод, очищенных до нормативных значений, в общем объеме сточных вод, пропущенных через очистные сооружения, процентов; </w:t>
            </w:r>
            <w:r>
              <w:rPr>
                <w:sz w:val="26"/>
                <w:szCs w:val="26"/>
              </w:rPr>
              <w:br w:type="page"/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8) доля площади многоквартирных домов, в которых проведен капитальный ремонт, в общей площади многоквартирных домов, предусмотренных региональной программой капитального ремонта общего имущества в многоквартирных домах, расположенных на территории Республики Карелия,  на 2015 – 2044 годы к ремонту в текущем году, процентов; 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9) доля реконструированных, технически перевооруженных и построенных объектов водоснабжения и водоотведения в общем количестве объектов водоснабжения и водоотведения, процентов</w:t>
            </w:r>
          </w:p>
        </w:tc>
      </w:tr>
      <w:tr w:rsidR="0039108C" w:rsidTr="0039108C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2020 годы, этапы не выделяются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108C" w:rsidTr="0039108C">
        <w:trPr>
          <w:trHeight w:val="417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финансового обеспечения государственной программы</w:t>
            </w:r>
          </w:p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39108C" w:rsidTr="0039108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8C" w:rsidRDefault="003910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08C" w:rsidRDefault="0039108C">
            <w:pPr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39108C" w:rsidTr="0039108C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1 809 090,9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934 344,1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874 746,8</w:t>
            </w:r>
          </w:p>
        </w:tc>
      </w:tr>
      <w:tr w:rsidR="0039108C" w:rsidTr="0039108C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2 206 540,1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1 007 891,7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1 198 648,4</w:t>
            </w:r>
          </w:p>
        </w:tc>
      </w:tr>
      <w:tr w:rsidR="0039108C" w:rsidTr="0039108C">
        <w:trPr>
          <w:trHeight w:val="4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2 104 350,7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1 418 057,4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686 293,3</w:t>
            </w:r>
          </w:p>
        </w:tc>
      </w:tr>
      <w:tr w:rsidR="0039108C" w:rsidTr="0039108C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1 220 642,4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740 842,4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479 800,0</w:t>
            </w:r>
          </w:p>
        </w:tc>
      </w:tr>
      <w:tr w:rsidR="0039108C" w:rsidTr="0039108C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1 792 570,4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939 740,4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852 830,0</w:t>
            </w:r>
          </w:p>
        </w:tc>
      </w:tr>
      <w:tr w:rsidR="0039108C" w:rsidTr="0039108C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1 869 790,7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993 610,7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876 180,0</w:t>
            </w:r>
          </w:p>
        </w:tc>
      </w:tr>
      <w:tr w:rsidR="0039108C" w:rsidTr="0039108C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1 879 702,0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893 372,0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986 330,0</w:t>
            </w:r>
          </w:p>
        </w:tc>
      </w:tr>
      <w:tr w:rsidR="0039108C" w:rsidTr="0039108C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08C" w:rsidRDefault="00391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9108C" w:rsidRDefault="0039108C">
            <w:pPr>
              <w:ind w:left="-3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12 882 687,2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6 927 858,7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5 954 828,5</w:t>
            </w:r>
          </w:p>
        </w:tc>
      </w:tr>
      <w:tr w:rsidR="0039108C" w:rsidTr="0039108C">
        <w:trPr>
          <w:trHeight w:val="27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удельный вес введе</w:t>
            </w:r>
            <w:r w:rsidR="00D159EF">
              <w:rPr>
                <w:sz w:val="26"/>
                <w:szCs w:val="26"/>
              </w:rPr>
              <w:t>нной общей площади жилых домов по отношению к</w:t>
            </w:r>
            <w:r>
              <w:rPr>
                <w:sz w:val="26"/>
                <w:szCs w:val="26"/>
              </w:rPr>
              <w:t xml:space="preserve"> общей площади жилищного фонда  составит </w:t>
            </w:r>
            <w:r>
              <w:rPr>
                <w:sz w:val="26"/>
                <w:szCs w:val="26"/>
              </w:rPr>
              <w:br/>
              <w:t>1,66 процента;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количество многоквартирных домов, в которых проведен капитальный ремонт в рамках региональной программы капитального ремонта  общего имущества в многоквартирных домах, расположенных на территории Республики Карелия,  на 2015 – 2044 годы, к концу </w:t>
            </w:r>
            <w:r>
              <w:rPr>
                <w:sz w:val="26"/>
                <w:szCs w:val="26"/>
              </w:rPr>
              <w:br/>
              <w:t>2020 года составит 1034 дома</w:t>
            </w:r>
          </w:p>
        </w:tc>
      </w:tr>
    </w:tbl>
    <w:p w:rsidR="0039108C" w:rsidRDefault="0039108C" w:rsidP="0039108C"/>
    <w:tbl>
      <w:tblPr>
        <w:tblW w:w="9660" w:type="dxa"/>
        <w:tblInd w:w="95" w:type="dxa"/>
        <w:tblLook w:val="04A0"/>
      </w:tblPr>
      <w:tblGrid>
        <w:gridCol w:w="3177"/>
        <w:gridCol w:w="1089"/>
        <w:gridCol w:w="1559"/>
        <w:gridCol w:w="1843"/>
        <w:gridCol w:w="1992"/>
      </w:tblGrid>
      <w:tr w:rsidR="0039108C" w:rsidTr="0039108C">
        <w:trPr>
          <w:trHeight w:val="465"/>
        </w:trPr>
        <w:tc>
          <w:tcPr>
            <w:tcW w:w="9660" w:type="dxa"/>
            <w:gridSpan w:val="5"/>
            <w:vAlign w:val="center"/>
            <w:hideMark/>
          </w:tcPr>
          <w:p w:rsidR="0039108C" w:rsidRDefault="003910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ПАСПОРТ </w:t>
            </w:r>
          </w:p>
        </w:tc>
      </w:tr>
      <w:tr w:rsidR="0039108C" w:rsidTr="0039108C">
        <w:trPr>
          <w:trHeight w:val="975"/>
        </w:trPr>
        <w:tc>
          <w:tcPr>
            <w:tcW w:w="9660" w:type="dxa"/>
            <w:gridSpan w:val="5"/>
            <w:vAlign w:val="center"/>
            <w:hideMark/>
          </w:tcPr>
          <w:p w:rsidR="0039108C" w:rsidRDefault="003910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подпрограммы 1 «Создание условий для обеспечения доступным и комфортным жильем граждан в Республике Карелия»</w:t>
            </w:r>
          </w:p>
        </w:tc>
      </w:tr>
      <w:tr w:rsidR="0039108C" w:rsidTr="0039108C">
        <w:trPr>
          <w:trHeight w:val="94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Ответственный исполнитель подпрограммы   </w:t>
            </w:r>
          </w:p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9108C" w:rsidTr="0039108C">
        <w:trPr>
          <w:trHeight w:val="703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64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9108C" w:rsidTr="0039108C">
        <w:trPr>
          <w:trHeight w:val="94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4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9108C" w:rsidTr="0039108C">
        <w:trPr>
          <w:trHeight w:val="94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64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жилья для граждан в Республике Карелия и развитие жилищного строительства</w:t>
            </w:r>
          </w:p>
        </w:tc>
      </w:tr>
      <w:tr w:rsidR="0039108C" w:rsidTr="0039108C">
        <w:trPr>
          <w:trHeight w:val="18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64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снижение стоимости одного квадратного метра жилья путем увеличения объемов жилищного строительства, в первую очередь жилья экономического класса;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развитие рынка арендного жилья; </w:t>
            </w:r>
            <w:r>
              <w:rPr>
                <w:sz w:val="26"/>
                <w:szCs w:val="26"/>
              </w:rPr>
              <w:br/>
              <w:t>3) расселение аварийного жилищного фонда</w:t>
            </w:r>
          </w:p>
        </w:tc>
      </w:tr>
      <w:tr w:rsidR="0039108C" w:rsidTr="0039108C">
        <w:trPr>
          <w:trHeight w:val="22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Целевые индикаторы и показатели результатов подпрограммы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1) количество лет, необходимых семье, состоящей из              3 человек, для приобретения стандартной квартиры общей площадью 54 квадратных метра с учетом среднего годового совокупного дохода семьи (коэффициент доступности), лет;</w:t>
            </w:r>
            <w:proofErr w:type="gramEnd"/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годовой объем ввода жилья, тысяч квадратных метров;</w:t>
            </w:r>
            <w:r>
              <w:rPr>
                <w:sz w:val="26"/>
                <w:szCs w:val="26"/>
              </w:rPr>
              <w:br/>
              <w:t xml:space="preserve">3) общая площадь жилых помещений, приходящаяся в среднем на одного жителя (уровень обеспеченности), квадратных метров на человека;   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годовой объем ввода жилья, соответствующего стандартам экономического класса, тысяч квадратных метров;                                                                                                                                                                                                                 5) удельный вес введенной общей площади жилых домов по отношению к общей площади жилищного фонда, процентов;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доля ввода жилья, соответствующего стандартам экономического класса, процентов;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общая площадь земельных участков (далее – Фонд «РЖС»), предоставленных для жилищного строительства и комплексного освоения в целях жилищного строительства, гектаров;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 объем жилья, введенного в эксплуатацию на земельных участках, предоставленных Фондом «РЖС» в соответствии с Федеральным законом от 24 июля 2008 года № 161-ФЗ «О содействии развитию жилищного строительства», при реализации проектов жилищного строительства, тысяч квадратных метров;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9) общая площадь земельных участков Фонда «РЖС», предоставленных для размещения объектов, предназначенных для производства строительных материалов, изделий, конструкций для целей жилищного строительства, создания промышленных парков, технопарков, бизнес-инкубаторов, иного строительства, гектаров;</w:t>
            </w:r>
            <w:proofErr w:type="gramEnd"/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10) объем инвестиционных вложений в основной капитал по виду основных фондов подраздела «Жилища», тысяч рублей;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11) годовой объем ввода жилья в рамках реализации программы «Жилье для российской семьи» на территории Республики Карелия, тысяч квадратных метров;</w:t>
            </w:r>
            <w:r>
              <w:rPr>
                <w:sz w:val="26"/>
                <w:szCs w:val="26"/>
              </w:rPr>
              <w:br/>
              <w:t xml:space="preserve">12) доля земельных участков, обеспеченных необходимой инфраструктурой, предоставленных и планируемых к предоставлению для жилищного строительства семьям, имеющим 3 и более детей, в </w:t>
            </w:r>
            <w:r>
              <w:rPr>
                <w:sz w:val="26"/>
                <w:szCs w:val="26"/>
              </w:rPr>
              <w:lastRenderedPageBreak/>
              <w:t>общем количестве земельных участков, сформированных в целях предоставления многодетным семьям, процентов;</w:t>
            </w:r>
            <w:proofErr w:type="gramEnd"/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13) количество семей, имеющих 3 и более детей, которым предоставлены земельные участки для жилищного строительства, обеспеченные необходимой инфраструктурой, в рамках федеральной целевой программы «Развитие Республики Карелия на период до 2020 года», семей;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14) доля обеспеченных доступным и комфортным жильем семей в количестве семей, желающих улучшить свои жилищные условия, процентов;</w:t>
            </w:r>
            <w:r>
              <w:rPr>
                <w:sz w:val="26"/>
                <w:szCs w:val="26"/>
              </w:rPr>
              <w:br/>
              <w:t>15) количество предоставленных ипотечных жилищных кредитов (займов), единиц;</w:t>
            </w:r>
            <w:proofErr w:type="gramEnd"/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16) доля семей, имеющих возможность приобрести жилье, соответствующее стандартам обеспечения жилыми помещениями, с помощью собственных и заемных средств, процентов;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17) превышение среднего уровня процентной ставки по ипотечному жилищному кредиту (в рублях) над индексом потребительских цен, процентных пунктов;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18) количество семей, обеспеченных жильем с помощью ипотечных жилищных кредитов, получивших государственную поддержку, семей;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19) количество молодых учителей общеобразовательных организаций в Республике Карелия, получивших субсидию на первоначальный взнос по ипотечному жилищному кредиту (займу), единиц;</w:t>
            </w:r>
            <w:r>
              <w:rPr>
                <w:sz w:val="26"/>
                <w:szCs w:val="26"/>
              </w:rPr>
              <w:br/>
              <w:t>20) количество молодых семей, улучшивших жилищные условия, в том числе с использованием ипотечных кредитов и займов, семей;</w:t>
            </w:r>
            <w:proofErr w:type="gramEnd"/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21) количество граждан, относящихся к категориям, установленным федеральным законодательством, улучшивших жилищные условия, человек;</w:t>
            </w:r>
            <w:r>
              <w:rPr>
                <w:sz w:val="26"/>
                <w:szCs w:val="26"/>
              </w:rPr>
              <w:br/>
              <w:t>22) количество граждан, уволенных с военной службы (службы), и приравненных к ним лиц, улучшивших жилищные условия, человек;</w:t>
            </w:r>
            <w:proofErr w:type="gramEnd"/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23) количество вынужденных переселенцев, улучшивших жилищные условия, человек;</w:t>
            </w:r>
            <w:r>
              <w:rPr>
                <w:sz w:val="26"/>
                <w:szCs w:val="26"/>
              </w:rPr>
              <w:br/>
              <w:t>24) 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улучшивших жилищные условия, человек;</w:t>
            </w:r>
            <w:proofErr w:type="gramEnd"/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25) количество граждан, выезжающих из районов </w:t>
            </w:r>
            <w:r>
              <w:rPr>
                <w:sz w:val="26"/>
                <w:szCs w:val="26"/>
              </w:rPr>
              <w:lastRenderedPageBreak/>
              <w:t>Крайнего Севера и приравненных к ним местностей, улучшивших жилищные условия, человек;</w:t>
            </w:r>
            <w:r>
              <w:rPr>
                <w:sz w:val="26"/>
                <w:szCs w:val="26"/>
              </w:rPr>
              <w:br/>
              <w:t>26) доля ввода жилья в арендных многоквартирных домах в общей площади ввода жилья в многоквартирных домах, процентов;</w:t>
            </w:r>
            <w:proofErr w:type="gramEnd"/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27) общая площадь расселенных многоквартирных домов, признанных в установленном порядке аварийными, тысяч квадратных метров;</w:t>
            </w:r>
            <w:r>
              <w:rPr>
                <w:sz w:val="26"/>
                <w:szCs w:val="26"/>
              </w:rPr>
              <w:br/>
              <w:t xml:space="preserve">28) численность граждан, переселенных из аварийного жилищного фонда, человек </w:t>
            </w:r>
            <w:proofErr w:type="gramEnd"/>
          </w:p>
        </w:tc>
      </w:tr>
      <w:tr w:rsidR="0039108C" w:rsidTr="0039108C">
        <w:trPr>
          <w:trHeight w:val="984"/>
        </w:trPr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Этапы и сроки реализации подпрограммы                        </w:t>
            </w:r>
          </w:p>
        </w:tc>
        <w:tc>
          <w:tcPr>
            <w:tcW w:w="64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39108C" w:rsidTr="0039108C">
        <w:trPr>
          <w:trHeight w:val="283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39108C" w:rsidTr="0039108C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8C" w:rsidRDefault="003910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8C" w:rsidRDefault="003910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39108C" w:rsidTr="0039108C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966 665,8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176 679,0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789 986,8</w:t>
            </w:r>
          </w:p>
        </w:tc>
      </w:tr>
      <w:tr w:rsidR="0039108C" w:rsidTr="0039108C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1 598 104,1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462 657,9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1 135 446,2</w:t>
            </w:r>
          </w:p>
        </w:tc>
      </w:tr>
      <w:tr w:rsidR="0039108C" w:rsidTr="0039108C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1 146 189,6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507 052,7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639 136,9</w:t>
            </w:r>
          </w:p>
        </w:tc>
      </w:tr>
      <w:tr w:rsidR="0039108C" w:rsidTr="0039108C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712 233,6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232 433,6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479 800,0</w:t>
            </w:r>
          </w:p>
        </w:tc>
      </w:tr>
      <w:tr w:rsidR="0039108C" w:rsidTr="0039108C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923 100,0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327 740,0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595 360,0</w:t>
            </w:r>
          </w:p>
        </w:tc>
      </w:tr>
      <w:tr w:rsidR="0039108C" w:rsidTr="0039108C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821 250,0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325 100,0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496 150,0</w:t>
            </w:r>
          </w:p>
        </w:tc>
      </w:tr>
      <w:tr w:rsidR="0039108C" w:rsidTr="0039108C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1 038 274,0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286 774,0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751 500,0</w:t>
            </w:r>
          </w:p>
        </w:tc>
      </w:tr>
      <w:tr w:rsidR="0039108C" w:rsidTr="0039108C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7 205 817,1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2 318 437,2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4 887 379,9</w:t>
            </w:r>
          </w:p>
        </w:tc>
      </w:tr>
      <w:tr w:rsidR="0039108C" w:rsidTr="0039108C">
        <w:trPr>
          <w:trHeight w:val="3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1) уменьшение количества лет, необходимых семье, состоящей из 3 человек, для приобретения стандартной квартиры общей площадью 54 квадратных метра с учетом среднего годового совокупного дохода семьи (коэффициент доступности), до 2,07 года; </w:t>
            </w:r>
            <w:proofErr w:type="gramEnd"/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увеличение годового объема ввода жилья</w:t>
            </w:r>
            <w:r>
              <w:rPr>
                <w:sz w:val="26"/>
                <w:szCs w:val="26"/>
              </w:rPr>
              <w:br/>
              <w:t>до 300 тыс. квадратных метров;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увеличение общей площади жилых помещений, приходящейся в среднем на одного жителя (уровень обеспеченности), до 29,1 квадратных метра на человека </w:t>
            </w:r>
          </w:p>
        </w:tc>
      </w:tr>
    </w:tbl>
    <w:p w:rsidR="0039108C" w:rsidRDefault="0039108C" w:rsidP="0039108C"/>
    <w:p w:rsidR="0039108C" w:rsidRDefault="0039108C" w:rsidP="0039108C"/>
    <w:p w:rsidR="0039108C" w:rsidRDefault="0039108C" w:rsidP="0039108C"/>
    <w:p w:rsidR="0039108C" w:rsidRDefault="0039108C" w:rsidP="0039108C"/>
    <w:p w:rsidR="0039108C" w:rsidRDefault="0039108C" w:rsidP="0039108C"/>
    <w:tbl>
      <w:tblPr>
        <w:tblW w:w="9525" w:type="dxa"/>
        <w:tblInd w:w="88" w:type="dxa"/>
        <w:tblLayout w:type="fixed"/>
        <w:tblLook w:val="04A0"/>
      </w:tblPr>
      <w:tblGrid>
        <w:gridCol w:w="9525"/>
      </w:tblGrid>
      <w:tr w:rsidR="0039108C" w:rsidTr="0039108C">
        <w:trPr>
          <w:trHeight w:val="11630"/>
        </w:trPr>
        <w:tc>
          <w:tcPr>
            <w:tcW w:w="9525" w:type="dxa"/>
            <w:vAlign w:val="center"/>
          </w:tcPr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ПАСПОРТ</w:t>
            </w:r>
          </w:p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подпрограммы 2</w:t>
            </w:r>
            <w:r>
              <w:rPr>
                <w:b/>
                <w:bCs/>
                <w:szCs w:val="28"/>
              </w:rPr>
              <w:t xml:space="preserve"> «Долгосрочная целевая программа «Обеспечение населения Республики Карелия питьевой водой» на 2011 – 2017 годы»</w:t>
            </w:r>
          </w:p>
          <w:p w:rsidR="0039108C" w:rsidRDefault="0039108C">
            <w:pPr>
              <w:jc w:val="center"/>
              <w:rPr>
                <w:szCs w:val="28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2742"/>
              <w:gridCol w:w="6663"/>
            </w:tblGrid>
            <w:tr w:rsidR="0039108C"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долгосрочной программы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долгосрочная целевая программа «Обеспечение населения Республики Карелия питьевой водой» на 2011 – 2017 годы (далее – долгосрочная программа)</w:t>
                  </w:r>
                </w:p>
              </w:tc>
            </w:tr>
            <w:tr w:rsidR="0039108C"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Решение о разработке проекта долгосрочной программы Правительством Республики Карелия и одобрении концепции долгосрочной программы (номер и дата распоряжения)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распоряжение Правительства Республики Карелия от                   31 декабря 2009 года № 555р-П</w:t>
                  </w:r>
                </w:p>
              </w:tc>
            </w:tr>
            <w:tr w:rsidR="0039108C"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Решение об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утверж-дении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долгосрочной программы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наиме-нование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номер и дата нормативного правового акта)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 Правительства Республики Карелия от           14 июня 2011 года № 138-П</w:t>
                  </w:r>
                </w:p>
              </w:tc>
            </w:tr>
            <w:tr w:rsidR="0039108C"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Государственный заказчик долгосрочной программы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Министерство строительства, жилищно-коммунального хозяйства и энергетики Республики Карелия</w:t>
                  </w:r>
                </w:p>
              </w:tc>
            </w:tr>
            <w:tr w:rsidR="0039108C">
              <w:trPr>
                <w:trHeight w:val="1385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Цель долгосрочной программы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населения Республики Карелия питьевой водой, соответствующей требованиям санитарного законодательства;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рациональное использование водных объектов;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охрана окружающей среды и обеспечение очистки сточных вод до соответствия нормативным требованиям экологической безопасности</w:t>
                  </w:r>
                </w:p>
              </w:tc>
            </w:tr>
            <w:tr w:rsidR="0039108C"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Задачи долгосрочной программы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1) обеспечение бесперебойного снабжения населения качественной питьевой водой;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2) повышение качества питьевой воды;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3) повышение качества очистки сточных вод;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4) создание условий для привлечения долгосрочных частных инвестиций в сектор водоснабжения,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водоот-ведения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очистки сточных вод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</w:t>
                  </w:r>
                </w:p>
              </w:tc>
            </w:tr>
            <w:tr w:rsidR="0039108C"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Ожидаемые конечные результаты реализации долгосрочной </w:t>
                  </w:r>
                </w:p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программы и показатели эффективности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доли населения, обеспеченного отвечающей требованиям безопасности питьевой водой,  в общей численности населения Республики Карелия, с 77 процентов в 2010 году до 92 процентов в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рост уровня обеспеченности населения централизованными услугами водоснабжения с 66 процентов в 2010 году до 77 процентов в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рост уровня обеспеченности населения централизованными услугами водоотведения с 64,5 процента в 2010 году до 73,5 процента в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доли уличной водопроводной сети, нуждающейся в замене, с 29 процентов в 2010 году до                       25 процентов к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доли уличной канализационной сети, нуждающейся в замене, с 35 процентов в 2010 году до                 26 процентов к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числа аварий в системах водоснабжения, водоотведения и очистки сточных вод с 303 аварий в год на 1 тыс. км сетей в 2010 году до 110 аварий в год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удельного веса проб воды, не отвечающих гигиеническим нормативам по санитарно-химическим показателям, с 53 процентов в 2010 году до 35 процентов к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удельного веса проб воды, не отвечающих гигиеническим нормативам по микробиологическим показателям, с 10 процентов в 2010 году до 7,9 процента к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объема сточных вод, пропущенных через очистные сооружения, в общем объеме сточных вод, с              85 процентов в 2010 году до 95 процентов к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доли сточных вод, очищенных до нормативных значений, в общем объеме сточных вод, пропущенных через очистные сооружения, с 76 процентов в 2010 году до 86 процентов к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количества зарегистрированных больных брюшным тифом и паратифами A, B, C,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сальмонеллезными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инфекциями, острыми кишечными инфекциями с 5,6 тыс. человек в 2010 году до 4,2 тыс. человек в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количества зарегистрированных больных вирусными гепатитами с 0,09 тыс. человек в 2010 году до 0,02 тыс. человек в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количества зарегистрированных больных с болезнями органов пищеварения с 97,7 тыс. человек в 2010 году до 78,6 тыс. человек в 2017 году;</w:t>
                  </w:r>
                </w:p>
              </w:tc>
            </w:tr>
            <w:tr w:rsidR="0039108C"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количества зарегистрированных больных со злокачественными новообразованиями с 2,5 тыс. человек в 2010 году до 1,8 тыс. человек в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количества зарегистрированных больных кариесом с 235 тыс. человек в 2010 году до 150 тыс. человек в 2017 году;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количества зарегистрированных больных мочекаменной болезнью с 76 тыс. человек в 2010 году до 70,8 тыс. человек в 2017 году.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Также в результате реализации мероприятий долгосрочной программы ожидается: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переход на долгосрочное регулирование тарифов методом доходности инвестированного капитала;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повышение инвестиционной активности частных инвесторов;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привлечение на 1 рубль вложенных бюджетных средств 19,16 рубля из внебюджетных источников</w:t>
                  </w:r>
                </w:p>
              </w:tc>
            </w:tr>
            <w:tr w:rsidR="0039108C"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Сроки реализации долгосрочной программы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2011 – 2017 годы</w:t>
                  </w:r>
                </w:p>
              </w:tc>
            </w:tr>
            <w:tr w:rsidR="0039108C"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Источники финансирования долгосрочной программы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бюджет, республиканский бюджет, местные бюджеты, внебюджетные источники</w:t>
                  </w:r>
                </w:p>
              </w:tc>
            </w:tr>
            <w:tr w:rsidR="0039108C"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Система организации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реализацией долгосрочной программы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Министерство строительства, жилищно-коммунального хозяйства и энергетики Республики Карелия: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осуществляет ежеквартальный и ежегодный мониторинг реализации долгосрочной программы;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составляет ежеквартальный отчет о результатах реализации программных мероприятий долгосрочной программы и направляет его в Правительство Республики Карелия;</w:t>
                  </w:r>
                </w:p>
                <w:p w:rsidR="0039108C" w:rsidRDefault="0039108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ежегодно проводит оценку эффективности реализации долгосрочной программы, подготавливает доклад о выполнении долгосрочной программы</w:t>
                  </w:r>
                </w:p>
              </w:tc>
            </w:tr>
          </w:tbl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</w:p>
          <w:p w:rsidR="0039108C" w:rsidRDefault="0039108C">
            <w:pPr>
              <w:jc w:val="center"/>
              <w:rPr>
                <w:b/>
                <w:bCs/>
                <w:szCs w:val="28"/>
              </w:rPr>
            </w:pPr>
          </w:p>
          <w:p w:rsidR="00D159EF" w:rsidRDefault="00D159EF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39108C" w:rsidRDefault="0039108C" w:rsidP="0039108C"/>
    <w:tbl>
      <w:tblPr>
        <w:tblW w:w="9510" w:type="dxa"/>
        <w:tblInd w:w="102" w:type="dxa"/>
        <w:tblLayout w:type="fixed"/>
        <w:tblLook w:val="04A0"/>
      </w:tblPr>
      <w:tblGrid>
        <w:gridCol w:w="2702"/>
        <w:gridCol w:w="1414"/>
        <w:gridCol w:w="1559"/>
        <w:gridCol w:w="1843"/>
        <w:gridCol w:w="1992"/>
      </w:tblGrid>
      <w:tr w:rsidR="0039108C" w:rsidTr="0039108C">
        <w:trPr>
          <w:trHeight w:val="1590"/>
        </w:trPr>
        <w:tc>
          <w:tcPr>
            <w:tcW w:w="9511" w:type="dxa"/>
            <w:gridSpan w:val="5"/>
            <w:vAlign w:val="center"/>
            <w:hideMark/>
          </w:tcPr>
          <w:p w:rsidR="0039108C" w:rsidRDefault="003910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ПАСПОРТ</w:t>
            </w:r>
          </w:p>
          <w:p w:rsidR="0039108C" w:rsidRDefault="003910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Cs w:val="28"/>
              </w:rPr>
              <w:t>подпрограммы 3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39108C" w:rsidTr="0039108C">
        <w:trPr>
          <w:trHeight w:val="1002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9108C" w:rsidTr="0039108C">
        <w:trPr>
          <w:trHeight w:val="126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6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комитет Республики Карелия по ценам и тарифам; </w:t>
            </w:r>
            <w:r>
              <w:rPr>
                <w:sz w:val="26"/>
                <w:szCs w:val="26"/>
              </w:rPr>
              <w:br/>
              <w:t>Государственная жилищная инспекция Республики Карелия</w:t>
            </w:r>
          </w:p>
        </w:tc>
      </w:tr>
      <w:tr w:rsidR="0039108C" w:rsidTr="0039108C">
        <w:trPr>
          <w:trHeight w:val="94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9108C" w:rsidTr="0039108C">
        <w:trPr>
          <w:trHeight w:val="6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6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жилищного фонда, повышение комфортности условий проживания</w:t>
            </w:r>
          </w:p>
        </w:tc>
      </w:tr>
      <w:tr w:rsidR="0039108C" w:rsidTr="0039108C">
        <w:trPr>
          <w:trHeight w:val="2077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6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создание условий для увеличения объема капитального ремонта жилищного фонда для повышения его комфортности и </w:t>
            </w:r>
            <w:proofErr w:type="spell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реконструкция, техническое перевооружение и строительство объектов коммунальной инфраструктуры; </w:t>
            </w:r>
            <w:r>
              <w:rPr>
                <w:sz w:val="26"/>
                <w:szCs w:val="26"/>
              </w:rPr>
              <w:br/>
              <w:t>3) обеспечение доступности коммунальных услуг для граждан в Республике Карелия</w:t>
            </w:r>
          </w:p>
        </w:tc>
      </w:tr>
      <w:tr w:rsidR="0039108C" w:rsidTr="00D159EF">
        <w:trPr>
          <w:trHeight w:val="847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6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доля площади многоквартирных домов, в которых проведен капитальный ремонт, в общей площади многоквартирных домов, предусмотренных региональной программой капитального ремонта общего имущества в многоквартирных домах на 2015</w:t>
            </w:r>
            <w:r w:rsidR="00D159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2044 годы к ремонту в текущем году, процентов;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доля реконструируемых, технически перевооруженных и построенных объектов водоснабжения и водоотведения в общем количестве объектов водоснабжения и водоотведения, процентов;</w:t>
            </w:r>
          </w:p>
          <w:p w:rsidR="0039108C" w:rsidRDefault="0039108C" w:rsidP="00D159E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3) площадь многоквартирных домов, в которых проведен капитальный ремонт, тысяч квадратных метров; </w:t>
            </w:r>
            <w:r>
              <w:rPr>
                <w:sz w:val="26"/>
                <w:szCs w:val="26"/>
              </w:rPr>
              <w:br/>
              <w:t xml:space="preserve">4) количество построенных и реконструированных объектов водоснабжения и водоотведения, единиц; </w:t>
            </w:r>
            <w:r>
              <w:rPr>
                <w:sz w:val="26"/>
                <w:szCs w:val="26"/>
              </w:rPr>
              <w:br/>
              <w:t xml:space="preserve">5) соблюдение фактического темпа роста регулируемых тарифов по отношению к предельному темпу роста, определенному Правительством Российской Федерации, процентов; </w:t>
            </w:r>
            <w:r>
              <w:rPr>
                <w:sz w:val="26"/>
                <w:szCs w:val="26"/>
              </w:rPr>
              <w:br/>
              <w:t xml:space="preserve">6) соблюдение установленного предельного темпа роста платы граждан за коммунальные услуги, процентов; </w:t>
            </w:r>
            <w:proofErr w:type="gramEnd"/>
          </w:p>
        </w:tc>
      </w:tr>
      <w:tr w:rsidR="00D159EF" w:rsidTr="0039108C">
        <w:trPr>
          <w:trHeight w:val="72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9EF" w:rsidRDefault="00D159EF">
            <w:pPr>
              <w:rPr>
                <w:bCs/>
                <w:sz w:val="26"/>
                <w:szCs w:val="26"/>
              </w:rPr>
            </w:pP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EF" w:rsidRDefault="00D159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доля организаций, которым установлены долгосрочные тарифы, в общем количестве организаций, подлежащих государственному регулированию тарифов, процентов</w:t>
            </w:r>
          </w:p>
          <w:p w:rsidR="00D159EF" w:rsidRDefault="00D159EF">
            <w:pPr>
              <w:rPr>
                <w:sz w:val="26"/>
                <w:szCs w:val="26"/>
              </w:rPr>
            </w:pPr>
          </w:p>
        </w:tc>
      </w:tr>
      <w:tr w:rsidR="0039108C" w:rsidTr="0039108C">
        <w:trPr>
          <w:trHeight w:val="72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EF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Этапы и сроки реализации подпрограммы     </w:t>
            </w:r>
          </w:p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39108C" w:rsidTr="0039108C">
        <w:trPr>
          <w:trHeight w:val="482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39108C" w:rsidTr="0039108C">
        <w:trPr>
          <w:trHeight w:val="1530"/>
        </w:trPr>
        <w:tc>
          <w:tcPr>
            <w:tcW w:w="9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</w:p>
        </w:tc>
        <w:tc>
          <w:tcPr>
            <w:tcW w:w="6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8C" w:rsidRDefault="0039108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8C" w:rsidRDefault="003910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39108C" w:rsidTr="0039108C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788 243,9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741 087,5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47 156,4</w:t>
            </w:r>
          </w:p>
        </w:tc>
      </w:tr>
      <w:tr w:rsidR="0039108C" w:rsidTr="0039108C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569 730,2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522 573,8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47 156,4</w:t>
            </w:r>
          </w:p>
        </w:tc>
      </w:tr>
      <w:tr w:rsidR="0039108C" w:rsidTr="0039108C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856 861,9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809 705,5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47 156,4</w:t>
            </w:r>
          </w:p>
        </w:tc>
      </w:tr>
      <w:tr w:rsidR="0039108C" w:rsidTr="0039108C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407 109,6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407 109,6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108C" w:rsidTr="0039108C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768 171,2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510 701,2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257 470,0</w:t>
            </w:r>
          </w:p>
        </w:tc>
      </w:tr>
      <w:tr w:rsidR="0039108C" w:rsidTr="0039108C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947 241,5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567 211,5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380 030,0</w:t>
            </w:r>
          </w:p>
        </w:tc>
      </w:tr>
      <w:tr w:rsidR="0039108C" w:rsidTr="0039108C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740 128,8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505 298,8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234 830,0</w:t>
            </w:r>
          </w:p>
        </w:tc>
      </w:tr>
      <w:tr w:rsidR="0039108C" w:rsidTr="0039108C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5 077 487,1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4 063 687,9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08C" w:rsidRDefault="0039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1 013 799,2</w:t>
            </w:r>
          </w:p>
        </w:tc>
      </w:tr>
      <w:tr w:rsidR="0039108C" w:rsidTr="0039108C">
        <w:trPr>
          <w:trHeight w:val="3686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Ожидаемые конечные результаты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реализа-ции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EF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доля площади многоквартирных домов, в которых проведен капитальный ремонт, в общей площади многоквартирных домов, предусмотренных региональной программой капитального ремонта общего имущества в многоквартирных домах, расположенных на территории Республики Карелия,  на 2015 – 2044 годы к ремонту, в текущем году составит 100 процентов;</w:t>
            </w:r>
          </w:p>
          <w:p w:rsidR="0039108C" w:rsidRDefault="0039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доля реконструированных, технически </w:t>
            </w:r>
            <w:proofErr w:type="spellStart"/>
            <w:r>
              <w:rPr>
                <w:sz w:val="26"/>
                <w:szCs w:val="26"/>
              </w:rPr>
              <w:t>перевооружен</w:t>
            </w:r>
            <w:r w:rsidR="00D159E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и построенных объектов водоснабжения и водоотведения в </w:t>
            </w:r>
            <w:proofErr w:type="gramStart"/>
            <w:r>
              <w:rPr>
                <w:sz w:val="26"/>
                <w:szCs w:val="26"/>
              </w:rPr>
              <w:t>общем</w:t>
            </w:r>
            <w:proofErr w:type="gramEnd"/>
            <w:r>
              <w:rPr>
                <w:sz w:val="26"/>
                <w:szCs w:val="26"/>
              </w:rPr>
              <w:t xml:space="preserve"> количестве объектов </w:t>
            </w:r>
            <w:proofErr w:type="spellStart"/>
            <w:r>
              <w:rPr>
                <w:sz w:val="26"/>
                <w:szCs w:val="26"/>
              </w:rPr>
              <w:t>водоснаб</w:t>
            </w:r>
            <w:r w:rsidR="00D159EF">
              <w:rPr>
                <w:sz w:val="26"/>
                <w:szCs w:val="26"/>
              </w:rPr>
              <w:t>-</w:t>
            </w:r>
            <w:bookmarkStart w:id="0" w:name="_GoBack"/>
            <w:bookmarkEnd w:id="0"/>
            <w:r>
              <w:rPr>
                <w:sz w:val="26"/>
                <w:szCs w:val="26"/>
              </w:rPr>
              <w:t>жения</w:t>
            </w:r>
            <w:proofErr w:type="spellEnd"/>
            <w:r>
              <w:rPr>
                <w:sz w:val="26"/>
                <w:szCs w:val="26"/>
              </w:rPr>
              <w:t xml:space="preserve"> и водоотведения составит 20,1 процента</w:t>
            </w:r>
          </w:p>
        </w:tc>
      </w:tr>
    </w:tbl>
    <w:p w:rsidR="0039108C" w:rsidRDefault="0039108C" w:rsidP="0039108C"/>
    <w:p w:rsidR="0039108C" w:rsidRDefault="0039108C" w:rsidP="0039108C">
      <w:pPr>
        <w:jc w:val="center"/>
        <w:rPr>
          <w:b/>
          <w:szCs w:val="28"/>
        </w:rPr>
      </w:pPr>
    </w:p>
    <w:p w:rsidR="0039108C" w:rsidRDefault="0039108C" w:rsidP="0039108C">
      <w:pPr>
        <w:jc w:val="center"/>
        <w:rPr>
          <w:b/>
          <w:szCs w:val="28"/>
        </w:rPr>
      </w:pPr>
    </w:p>
    <w:p w:rsidR="0039108C" w:rsidRDefault="0039108C" w:rsidP="0039108C">
      <w:pPr>
        <w:jc w:val="center"/>
        <w:rPr>
          <w:b/>
          <w:szCs w:val="28"/>
        </w:rPr>
      </w:pPr>
    </w:p>
    <w:p w:rsidR="0039108C" w:rsidRDefault="0039108C" w:rsidP="0039108C">
      <w:pPr>
        <w:jc w:val="center"/>
        <w:rPr>
          <w:b/>
          <w:szCs w:val="28"/>
        </w:rPr>
      </w:pPr>
    </w:p>
    <w:p w:rsidR="0039108C" w:rsidRDefault="0039108C" w:rsidP="0039108C">
      <w:pPr>
        <w:jc w:val="center"/>
        <w:rPr>
          <w:b/>
          <w:szCs w:val="28"/>
        </w:rPr>
      </w:pPr>
    </w:p>
    <w:p w:rsidR="0039108C" w:rsidRDefault="0039108C" w:rsidP="0039108C">
      <w:pPr>
        <w:jc w:val="center"/>
        <w:rPr>
          <w:b/>
          <w:szCs w:val="28"/>
        </w:rPr>
      </w:pPr>
    </w:p>
    <w:p w:rsidR="0039108C" w:rsidRDefault="0039108C" w:rsidP="0039108C">
      <w:pPr>
        <w:jc w:val="center"/>
        <w:rPr>
          <w:b/>
          <w:szCs w:val="28"/>
        </w:rPr>
      </w:pPr>
    </w:p>
    <w:p w:rsidR="0039108C" w:rsidRDefault="0039108C" w:rsidP="0039108C">
      <w:pPr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lastRenderedPageBreak/>
        <w:t>I</w:t>
      </w:r>
      <w:r>
        <w:rPr>
          <w:b/>
          <w:szCs w:val="28"/>
        </w:rPr>
        <w:t>. Приоритеты и цели государственной политики в жилищной и жилищно-коммунальной сферах Республики Карелия.</w:t>
      </w:r>
      <w:proofErr w:type="gramEnd"/>
      <w:r>
        <w:rPr>
          <w:b/>
          <w:szCs w:val="28"/>
        </w:rPr>
        <w:t xml:space="preserve"> </w:t>
      </w:r>
    </w:p>
    <w:p w:rsidR="0039108C" w:rsidRDefault="0039108C" w:rsidP="0039108C">
      <w:pPr>
        <w:jc w:val="center"/>
        <w:rPr>
          <w:b/>
          <w:szCs w:val="28"/>
        </w:rPr>
      </w:pPr>
      <w:r>
        <w:rPr>
          <w:b/>
          <w:szCs w:val="28"/>
        </w:rPr>
        <w:t xml:space="preserve">Описание основных целей и задач </w:t>
      </w:r>
      <w:proofErr w:type="gramStart"/>
      <w:r>
        <w:rPr>
          <w:b/>
          <w:szCs w:val="28"/>
        </w:rPr>
        <w:t>государственной</w:t>
      </w:r>
      <w:proofErr w:type="gramEnd"/>
      <w:r>
        <w:rPr>
          <w:b/>
          <w:szCs w:val="28"/>
        </w:rPr>
        <w:t xml:space="preserve"> </w:t>
      </w:r>
    </w:p>
    <w:p w:rsidR="0039108C" w:rsidRDefault="0039108C" w:rsidP="0039108C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программы Республики Карелия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Приоритеты и цели государственной политики в жилищно-коммунальной сфере определены в соответствии с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года № 1662-р, Концепцией социально-экономического развития Республики Карелия на период </w:t>
      </w:r>
      <w:r>
        <w:rPr>
          <w:szCs w:val="28"/>
        </w:rPr>
        <w:br/>
        <w:t xml:space="preserve">до 2017 года, одобренной распоряжением Правительства Республики Карелия от 30 октября 2012 года № 658р-П, и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 (далее – Стратегия социально-экономического развития Республики Карелия до 2020 года). </w:t>
      </w:r>
      <w:proofErr w:type="gramEnd"/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Государственная программа Республики Карелия «Обеспечение доступным и комфортным жильем и жилищно-коммунальными услугами» на 2014 – 2020 годы (далее – государственная программа) базируется на положениях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 апреля 2014 года № 323.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Стратегией социально-экономического развития Республики Карелия до 2020 года стратегической целью государственной политики в жилищной и жилищно-коммунальной сфере на период </w:t>
      </w:r>
      <w:r>
        <w:rPr>
          <w:szCs w:val="28"/>
        </w:rPr>
        <w:br/>
        <w:t>до 2020 года является обеспечение доступности жилья для всех категорий граждан, а также соответствия объема комфортного жилищного фонда потребностям населения, что полностью отвечает целям, определенным в государственной программе.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достижение указанной стратегической цели направлены следующие три приоритета государственной политики в жилищной и жилищно-коммунальной сфере.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Первым приоритетом государственной политики Республики Карелия является создание условий для роста предложений на рынке жилья, соответствующих потребностям различных групп населения.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Вторым приоритетом государственной политики является создание условий для повышения доступности жилья для всех категорий граждан.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Третьим приоритетом государственной политики является обеспечение соответствия объема комфортного жилищного фонда потребностям </w:t>
      </w:r>
      <w:r>
        <w:rPr>
          <w:szCs w:val="28"/>
        </w:rPr>
        <w:lastRenderedPageBreak/>
        <w:t>населения и формирование комфортной среды.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Целями государственной программы являются: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повышение доступности жилья и качества жилищного обеспечения населения;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повышение качества и надежности предоставления жилищно-коммунальных услуг населению.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Цели государственной программы соответствуют: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приоритетам государственной жилищной политики, определенным Концепцией социально-экономического развития Республики Карелия на период до 2017 года, утвержденной распоряжением Правительства Республики Карелия от 30 октября 2012 года № 658р-П, Стратегией социально-экономического развития Республики Карелия до 2020 года, </w:t>
      </w:r>
      <w:r>
        <w:rPr>
          <w:szCs w:val="28"/>
        </w:rPr>
        <w:br/>
        <w:t>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</w:t>
      </w:r>
      <w:proofErr w:type="gramEnd"/>
      <w:r>
        <w:rPr>
          <w:szCs w:val="28"/>
        </w:rPr>
        <w:t xml:space="preserve"> повышению качества жилищно-коммунальных услуг»;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стратегической цели государственной жилищной политики, заключающейся в обеспечении доступности жилья для всех категорий граждан, а также соответствия объема комфортного жилищного фонда потребностям населения.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целей государственной программы необходимо решение следующих задач:</w:t>
      </w:r>
    </w:p>
    <w:p w:rsidR="0039108C" w:rsidRDefault="0039108C" w:rsidP="0039108C">
      <w:pPr>
        <w:ind w:firstLine="560"/>
        <w:jc w:val="both"/>
        <w:rPr>
          <w:szCs w:val="28"/>
        </w:rPr>
      </w:pPr>
      <w:r>
        <w:rPr>
          <w:szCs w:val="28"/>
        </w:rPr>
        <w:t>1) обеспечение доступности жилья для граждан в Республике Карелия и развитие жилищного строительства;</w:t>
      </w:r>
    </w:p>
    <w:p w:rsidR="0039108C" w:rsidRDefault="0039108C" w:rsidP="0039108C">
      <w:pPr>
        <w:ind w:firstLine="560"/>
        <w:jc w:val="both"/>
        <w:rPr>
          <w:szCs w:val="28"/>
        </w:rPr>
      </w:pPr>
      <w:r>
        <w:rPr>
          <w:szCs w:val="28"/>
        </w:rPr>
        <w:t xml:space="preserve">2) обеспечение населения Республики Карелия питьевой водой, соответствующей требованиям санитарного законодательства; рациональное использование водных объектов; охрана окружающей среды и обеспечение очистки сточных вод до соответствия нормативным требованиям экологической безопасности; </w:t>
      </w:r>
    </w:p>
    <w:p w:rsidR="0039108C" w:rsidRDefault="0039108C" w:rsidP="0039108C">
      <w:pPr>
        <w:ind w:firstLine="560"/>
        <w:jc w:val="both"/>
        <w:rPr>
          <w:szCs w:val="28"/>
        </w:rPr>
      </w:pPr>
      <w:r>
        <w:rPr>
          <w:szCs w:val="28"/>
        </w:rPr>
        <w:t>3) улучшение качества жилищного фонда, повышение комфортности условий проживания.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Концепцией социально-экономического развития Республики Карелия на период до 2017 года, утвержденной распоряжением Правительства Республики Карелия от 30 октября 2012 года № 658р-П, и Стратегией социально-экономического развития Республики Карелия до 2020 года улучшение качества жизни и развитие личности и является главной целью Правительства Республики Карелия в сфере социальной политики. В среднесрочной перспективе комплекс намеченных мероприятий будет направлен на создание условий для того, чтобы каждый человек мог реализовать в республике свой трудовой, научный, духовный и интеллектуальный потенциал, а территория Карелии стала местом комфортного и безопасного проживания и деятельности человека и его семьи.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Для достижения заявленной цели социальная политика Правительства Республики Карелия будет направлена на создание условий для стабильного роста доходов населения и повышения доступности жилья как неотъемлемых элементов качества жизни.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намерено проводить взвешенную политику по улучшению жилищных условий и обеспечению жильем молодых семей посредством предоставления социальных выплат на приобретение жилого помещения или создание объекта индивидуального жилищного строительства за счет средств федерального бюджета и бюджета Республики Карелия, развития объектов социальной и инженерной инфраструктуры. Предоставление социальных выплат молодым семьям оказывается в соответствии с Правилами предоставления молодым семьям социальных выплат на приобретение (строительство) жилья и их использования (постановление Правительства Российской Федерации </w:t>
      </w:r>
      <w:r>
        <w:rPr>
          <w:szCs w:val="28"/>
        </w:rPr>
        <w:br/>
        <w:t>от 17 декабря 2010 года № 1050).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Тенденции развития жилищной и жилищно-коммунальной сферы, сравнение значений показателей, характеризующих развитие этих сфер по итогам реализации государственной программы, приведены в таблицах 1 и 2.</w:t>
      </w:r>
    </w:p>
    <w:p w:rsidR="0039108C" w:rsidRDefault="0039108C" w:rsidP="0039108C">
      <w:pPr>
        <w:pStyle w:val="Style1"/>
        <w:widowControl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</w:t>
      </w:r>
      <w:r>
        <w:rPr>
          <w:rStyle w:val="FontStyle11"/>
          <w:sz w:val="28"/>
          <w:szCs w:val="28"/>
        </w:rPr>
        <w:t xml:space="preserve">в Российской Федерации </w:t>
      </w:r>
      <w:r>
        <w:rPr>
          <w:color w:val="000000"/>
          <w:sz w:val="28"/>
          <w:szCs w:val="28"/>
        </w:rPr>
        <w:t xml:space="preserve">введено в эксплуатацию </w:t>
      </w:r>
      <w:r>
        <w:rPr>
          <w:color w:val="000000"/>
          <w:sz w:val="28"/>
          <w:szCs w:val="28"/>
        </w:rPr>
        <w:br/>
        <w:t>1169,4 тысяч квартир общей площадью 83,8 млн. квадратных метров, что составило 99,5 процента по отношению к соответствующему периоду предыдущего года (в 2014 году было введено 84,2 млн. квадратных метров жилья, 118,2 процента к уровню 2013 года).</w:t>
      </w:r>
    </w:p>
    <w:p w:rsidR="0039108C" w:rsidRDefault="0039108C" w:rsidP="0039108C">
      <w:pPr>
        <w:pStyle w:val="Style1"/>
        <w:widowControl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Удельный вес Республики Карелия составил по отношению к уровню ввода жилья по Российской Федерации 0,3 процента, в Северо-Западном федеральном округе – 3 процента.</w:t>
      </w:r>
    </w:p>
    <w:p w:rsidR="0039108C" w:rsidRDefault="0039108C" w:rsidP="0039108C">
      <w:pPr>
        <w:pStyle w:val="Style2"/>
        <w:widowControl/>
        <w:spacing w:line="317" w:lineRule="exact"/>
        <w:ind w:right="58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Таблица 1</w:t>
      </w:r>
    </w:p>
    <w:p w:rsidR="0039108C" w:rsidRDefault="0039108C" w:rsidP="0039108C">
      <w:pPr>
        <w:spacing w:after="32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82"/>
        <w:gridCol w:w="2491"/>
        <w:gridCol w:w="1973"/>
      </w:tblGrid>
      <w:tr w:rsidR="0039108C" w:rsidTr="0039108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6"/>
              <w:widowControl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Наименование </w:t>
            </w:r>
          </w:p>
          <w:p w:rsidR="0039108C" w:rsidRDefault="0039108C">
            <w:pPr>
              <w:pStyle w:val="Style6"/>
              <w:widowControl/>
              <w:jc w:val="center"/>
            </w:pPr>
            <w:r>
              <w:rPr>
                <w:rStyle w:val="FontStyle11"/>
                <w:sz w:val="26"/>
                <w:szCs w:val="26"/>
              </w:rPr>
              <w:t>территориальной единицы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Общая площадь жилья, введенного</w:t>
            </w:r>
          </w:p>
          <w:p w:rsidR="0039108C" w:rsidRDefault="0039108C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 в 2015 году,  </w:t>
            </w:r>
          </w:p>
          <w:p w:rsidR="0039108C" w:rsidRDefault="0039108C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тыс. кв. 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По сравнению с 2014 годом, процентов</w:t>
            </w:r>
          </w:p>
        </w:tc>
      </w:tr>
      <w:tr w:rsidR="0039108C" w:rsidTr="0039108C">
        <w:tc>
          <w:tcPr>
            <w:tcW w:w="4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Российская Федерация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83809,9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99,5</w:t>
            </w:r>
          </w:p>
        </w:tc>
      </w:tr>
      <w:tr w:rsidR="0039108C" w:rsidTr="0039108C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Северо-Западный федеральный округ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8984,2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107,3</w:t>
            </w:r>
          </w:p>
        </w:tc>
      </w:tr>
      <w:tr w:rsidR="0039108C" w:rsidTr="0039108C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Республика Карелия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270,3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08C" w:rsidRDefault="0039108C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112,2</w:t>
            </w:r>
          </w:p>
        </w:tc>
      </w:tr>
    </w:tbl>
    <w:p w:rsidR="0039108C" w:rsidRDefault="0039108C" w:rsidP="0039108C">
      <w:pPr>
        <w:pStyle w:val="Style1"/>
        <w:widowControl/>
        <w:spacing w:line="240" w:lineRule="exact"/>
        <w:ind w:firstLine="533"/>
        <w:rPr>
          <w:sz w:val="26"/>
          <w:szCs w:val="26"/>
        </w:rPr>
      </w:pPr>
    </w:p>
    <w:p w:rsidR="0039108C" w:rsidRDefault="0039108C" w:rsidP="0039108C">
      <w:pPr>
        <w:pStyle w:val="Style1"/>
        <w:widowControl/>
        <w:spacing w:before="77" w:line="317" w:lineRule="exact"/>
        <w:ind w:firstLine="533"/>
        <w:rPr>
          <w:sz w:val="28"/>
          <w:szCs w:val="28"/>
        </w:rPr>
      </w:pPr>
      <w:r>
        <w:rPr>
          <w:sz w:val="28"/>
          <w:szCs w:val="28"/>
        </w:rPr>
        <w:t xml:space="preserve">Исходя из запланированных показателей ввода жилья до 2020 года уровень Республики Карелия 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объеме жилищного строительства составит:</w:t>
      </w:r>
    </w:p>
    <w:p w:rsidR="0039108C" w:rsidRDefault="0039108C" w:rsidP="0039108C">
      <w:pPr>
        <w:pStyle w:val="Style1"/>
        <w:widowControl/>
        <w:spacing w:line="317" w:lineRule="exact"/>
        <w:ind w:firstLine="533"/>
        <w:rPr>
          <w:sz w:val="28"/>
          <w:szCs w:val="28"/>
        </w:rPr>
      </w:pPr>
      <w:r>
        <w:rPr>
          <w:sz w:val="28"/>
          <w:szCs w:val="28"/>
        </w:rPr>
        <w:t>по Северо-Западному федеральному округу к 2017 году – 2,8 процента, к 2020 году – 2,6 процента;</w:t>
      </w:r>
    </w:p>
    <w:p w:rsidR="0039108C" w:rsidRDefault="0039108C" w:rsidP="0039108C">
      <w:pPr>
        <w:pStyle w:val="Style1"/>
        <w:widowControl/>
        <w:spacing w:line="317" w:lineRule="exact"/>
        <w:ind w:firstLine="538"/>
        <w:rPr>
          <w:sz w:val="28"/>
          <w:szCs w:val="28"/>
        </w:rPr>
      </w:pPr>
      <w:r>
        <w:rPr>
          <w:sz w:val="28"/>
          <w:szCs w:val="28"/>
        </w:rPr>
        <w:t>в целом по Российской Федерации к 2016 году – 0,24 процента, к 2017 году – 0,23 процента, к 2020 году – 0,21 процента.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Реализуемые в рамках государственной программы мероприятия позволят  смягчить снижение темпов роста ввода жилья по сравнению с объемами жилищного строительства в Северо-Западном федеральном округе и в целом по Российской Федерации.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Объекты коммунальной инфраструктуры находятся в изношенном состоянии. Согласно данным статистики за 2015 год (таблица 2), общий удельный вес сетей, нуждающихся в замене, в Республике Карелия составляет 29,1 процента, что соответствует общероссийскому показателю 29,1 процента. По регионам Северо-Запада этот показатель составляет 33,8 процента.</w:t>
      </w:r>
    </w:p>
    <w:p w:rsidR="0039108C" w:rsidRDefault="0039108C" w:rsidP="0039108C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bookmarkStart w:id="1" w:name="Par1593"/>
      <w:bookmarkEnd w:id="1"/>
      <w:r>
        <w:rPr>
          <w:sz w:val="26"/>
          <w:szCs w:val="26"/>
        </w:rPr>
        <w:t>Таблица 2</w:t>
      </w:r>
    </w:p>
    <w:p w:rsidR="0039108C" w:rsidRDefault="0039108C" w:rsidP="0039108C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92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218"/>
        <w:gridCol w:w="2240"/>
        <w:gridCol w:w="1960"/>
        <w:gridCol w:w="1837"/>
      </w:tblGrid>
      <w:tr w:rsidR="0039108C" w:rsidTr="0039108C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sz w:val="26"/>
                <w:szCs w:val="26"/>
              </w:rPr>
              <w:t>территориальной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Аварийность систем коммунальной инфраструктуры,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/км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сетей, нуждающихся в замене, процентов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замены оборудования (по сетям), процентов</w:t>
            </w:r>
          </w:p>
        </w:tc>
      </w:tr>
      <w:tr w:rsidR="0039108C" w:rsidTr="0039108C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39108C" w:rsidTr="0039108C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Северо-Западный федеральный округ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39108C" w:rsidTr="0039108C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Карелия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108C" w:rsidRDefault="0039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</w:pP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</w:pPr>
      <w:r>
        <w:t>Аварийность систем коммунальной инфраструктуры в Республике Карелия также соответствует общероссийскому уровню; индекс замены сетей ниже в 3,2 раза, чем в Северо-Западном федеральном округе и Российской Федерации.</w:t>
      </w:r>
    </w:p>
    <w:p w:rsidR="0039108C" w:rsidRDefault="0039108C" w:rsidP="0039108C">
      <w:pPr>
        <w:ind w:firstLine="560"/>
        <w:jc w:val="both"/>
      </w:pPr>
      <w:proofErr w:type="gramStart"/>
      <w:r>
        <w:t>Реализуемые в рамках государственной программы мероприятия позволят увеличить темпы роста индекса замены сетей до уровня Северо-Западного федерального округа и Российской Федерации, а также не допустить роста аварийности систем коммунальной инфраструктуры путем снижения удельного веса сетей, нуждающихся в замене.</w:t>
      </w:r>
      <w:proofErr w:type="gramEnd"/>
    </w:p>
    <w:p w:rsidR="0039108C" w:rsidRDefault="0039108C" w:rsidP="0039108C">
      <w:pPr>
        <w:ind w:firstLine="540"/>
        <w:jc w:val="both"/>
        <w:rPr>
          <w:szCs w:val="28"/>
        </w:rPr>
      </w:pPr>
      <w:r>
        <w:rPr>
          <w:szCs w:val="28"/>
        </w:rPr>
        <w:t>Сведения о показателях (индикаторах) государственной программы, подпрограмм, долгосрочных целевых программ и их значениях приведены в приложении 1 к государственной программе.</w:t>
      </w:r>
    </w:p>
    <w:p w:rsidR="0039108C" w:rsidRDefault="0039108C" w:rsidP="003910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Сведения о показателях (индикаторах) в разрезе муниципальных образований представлены в приложении 2 к государственной программе.</w:t>
      </w:r>
    </w:p>
    <w:p w:rsidR="0039108C" w:rsidRDefault="0039108C" w:rsidP="0039108C">
      <w:pPr>
        <w:ind w:firstLine="540"/>
        <w:jc w:val="both"/>
        <w:rPr>
          <w:szCs w:val="28"/>
        </w:rPr>
      </w:pPr>
      <w:r>
        <w:rPr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3 к государственной программе.</w:t>
      </w:r>
    </w:p>
    <w:p w:rsidR="0039108C" w:rsidRDefault="0039108C" w:rsidP="0039108C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Финансовое обеспечение реализации государственной программы за счет средств бюджета Республики Карелия представлено в приложении 4 к государственной программе.</w:t>
      </w:r>
    </w:p>
    <w:p w:rsidR="0039108C" w:rsidRDefault="0039108C" w:rsidP="0039108C">
      <w:pPr>
        <w:ind w:firstLine="540"/>
        <w:jc w:val="both"/>
        <w:rPr>
          <w:szCs w:val="28"/>
        </w:rPr>
      </w:pPr>
      <w:r>
        <w:rPr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программе.</w:t>
      </w:r>
    </w:p>
    <w:p w:rsidR="0039108C" w:rsidRDefault="0039108C" w:rsidP="0039108C">
      <w:pPr>
        <w:ind w:firstLine="540"/>
        <w:jc w:val="both"/>
        <w:rPr>
          <w:szCs w:val="28"/>
        </w:rPr>
      </w:pPr>
      <w:r>
        <w:rPr>
          <w:szCs w:val="28"/>
        </w:rPr>
        <w:t>Сведения об основных мерах правового регулирования в сфере реализации государственной программы представлены в приложении 6 к государственной программе.</w:t>
      </w:r>
    </w:p>
    <w:p w:rsidR="0039108C" w:rsidRDefault="0039108C" w:rsidP="0039108C">
      <w:pPr>
        <w:ind w:firstLine="540"/>
        <w:jc w:val="both"/>
        <w:rPr>
          <w:szCs w:val="28"/>
        </w:rPr>
      </w:pPr>
    </w:p>
    <w:p w:rsidR="0039108C" w:rsidRDefault="0039108C" w:rsidP="0039108C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39108C" w:rsidRDefault="0039108C" w:rsidP="0039108C">
      <w:pPr>
        <w:jc w:val="center"/>
        <w:rPr>
          <w:b/>
          <w:bCs/>
          <w:szCs w:val="28"/>
        </w:rPr>
      </w:pPr>
    </w:p>
    <w:p w:rsidR="0039108C" w:rsidRDefault="0039108C" w:rsidP="0039108C">
      <w:pPr>
        <w:ind w:firstLine="567"/>
        <w:jc w:val="both"/>
        <w:rPr>
          <w:szCs w:val="28"/>
        </w:rPr>
      </w:pPr>
      <w:r>
        <w:rPr>
          <w:szCs w:val="28"/>
        </w:rPr>
        <w:t xml:space="preserve">1. Субсидии из бюджета Республики Карелия бюджетам муниципальных районов и городских округов для софинансирования муниципальных программ,  предусматривающих предоставление социальных выплат молодым семьям на приобретение (строительство) жилья (далее – субсидии), выделяются на реализацию мероприятия «Оказание мер государственной поддержки в улучшении жилищных условий молодым семьям, признанным в установленном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нуждающимися в улучшении жилищных условий» основного мероприятия «Оказание мер государственной поддержки населению Республики Карелия в </w:t>
      </w:r>
      <w:proofErr w:type="gramStart"/>
      <w:r>
        <w:rPr>
          <w:szCs w:val="28"/>
        </w:rPr>
        <w:t xml:space="preserve">улучшении жилищных условий» в рамках подпрограммы 1 «Создание условий для обеспечения доступным и комфортным жильем граждан в Республике Карелия» государственной программы (далее – мероприятие подпрограммы 1) по итогам конкурсного отбора муниципальных районов  и городских округов, проводимого Министерством строительства, жилищно-коммунального хозяйства и энергетики Республики Карелия (далее – Министерство), в установленном им порядке. </w:t>
      </w:r>
      <w:proofErr w:type="gramEnd"/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Объем субсидии бюджету соответствующего (i) муниципального района (городского округа) рассчитывается в соответствии с выделенным объемом средств на реализацию мероприятия подпрограммы 1 из федерального бюджета и бюджета Республики Карелия по формуле:</w:t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08C" w:rsidRDefault="0039108C" w:rsidP="0039108C">
      <w:pPr>
        <w:pStyle w:val="ConsPlusNormal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position w:val="-28"/>
          <w:sz w:val="28"/>
          <w:szCs w:val="28"/>
        </w:rPr>
        <w:drawing>
          <wp:inline distT="0" distB="0" distL="0" distR="0">
            <wp:extent cx="6113780" cy="5105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84835" cy="276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объем субсидии бюджету соответствующего (i) муниципального района (городского округа);</w:t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количество молодых семей, не имеющих детей и нуждающихся в улучшении жилищных условий, на территории соответствующего муниципального района (городского округа) в соответствии с данными Министерства;</w:t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0700" cy="244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коэффициент софинансирования расходов из бюджета Республики Карелия на оказание государственной поддержки в решении жилищной проблемы молодым семьям, не имеющим детей и нуждающимся в улучшении жилищных условий, составляющий 30 процентов с учетом субсидий из федерального бюджета;</w:t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7815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количество неполных молодых семей, состоящих из одного молодого родителя и 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0700" cy="2552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коэффициент софинансирования расходов из бюджета Республики Карелия на оказание государственной поддержки в решении жилищной проблемы неполным молодым семьям, состоящим из одного молодого родителя и одного ребенка и нуждающимся в улучшении жилищных условий, составляющий 35 процентов  с учетом субсидий из федерального бюджета;</w:t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315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общая площадь жилого помещения для семей, состоящих из двух человек, равная 42 кв. м;</w:t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781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количество молодых семей, имеющих одного ребенка и более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781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количество неполных молодых семей, состоящих из одного молодого родителя и более 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20700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коэффициент софинансирования расходов из бюджета Республики Карелия на оказание государственной поддержки в решении жилищной проблемы молодым семьям, имеющим одного ребенка и более, а также неполным молодым семьям, состоящим из одного молодого родителя и более одного ребенка и нуждающимся в улучшении жилищных условий, составляющий 35 процентов с учетом субсидий из федерального бюджета;</w:t>
      </w:r>
      <w:proofErr w:type="gramEnd"/>
    </w:p>
    <w:p w:rsidR="0039108C" w:rsidRDefault="0039108C" w:rsidP="0039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3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общая площадь жилого помещения для семей, состоящих из трех и более человек, из расчета 18 кв. м на одного человека;</w:t>
      </w:r>
    </w:p>
    <w:p w:rsidR="0039108C" w:rsidRDefault="0039108C" w:rsidP="0039108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Cs w:val="28"/>
        </w:rPr>
      </w:pPr>
      <w:proofErr w:type="spellStart"/>
      <w:r>
        <w:rPr>
          <w:i/>
          <w:szCs w:val="28"/>
        </w:rPr>
        <w:lastRenderedPageBreak/>
        <w:t>Ркв</w:t>
      </w:r>
      <w:proofErr w:type="gramStart"/>
      <w:r>
        <w:rPr>
          <w:i/>
          <w:szCs w:val="28"/>
        </w:rPr>
        <w:t>.м</w:t>
      </w:r>
      <w:proofErr w:type="spellEnd"/>
      <w:proofErr w:type="gramEnd"/>
      <w:r>
        <w:rPr>
          <w:szCs w:val="28"/>
        </w:rPr>
        <w:t xml:space="preserve"> – средняя рыночная стоимость одного квадратного метра общей площади жилья, установленная уполномоченным Правительством Российской Федерации федеральным органом исполнительной власти для Республики Карелия на соответствующий квартал текущего финансового года.</w:t>
      </w:r>
    </w:p>
    <w:p w:rsidR="0039108C" w:rsidRDefault="0039108C" w:rsidP="0039108C"/>
    <w:p w:rsidR="0039108C" w:rsidRDefault="0039108C" w:rsidP="003910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8"/>
        </w:rPr>
        <w:t xml:space="preserve"> </w:t>
      </w:r>
    </w:p>
    <w:p w:rsidR="0039108C" w:rsidRDefault="0039108C" w:rsidP="003910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20"/>
      <w:headerReference w:type="first" r:id="rId2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A2701F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9F0A7B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108C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9F0A7B"/>
    <w:rsid w:val="00A1479B"/>
    <w:rsid w:val="00A2446E"/>
    <w:rsid w:val="00A26500"/>
    <w:rsid w:val="00A2701F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A57B0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159EF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character" w:customStyle="1" w:styleId="ConsPlusNormal0">
    <w:name w:val="ConsPlusNormal Знак"/>
    <w:link w:val="ConsPlusNormal"/>
    <w:locked/>
    <w:rsid w:val="0039108C"/>
    <w:rPr>
      <w:rFonts w:ascii="Arial" w:hAnsi="Arial" w:cs="Arial"/>
    </w:rPr>
  </w:style>
  <w:style w:type="paragraph" w:customStyle="1" w:styleId="Style1">
    <w:name w:val="Style1"/>
    <w:basedOn w:val="a"/>
    <w:rsid w:val="0039108C"/>
    <w:pPr>
      <w:widowControl w:val="0"/>
      <w:autoSpaceDE w:val="0"/>
      <w:autoSpaceDN w:val="0"/>
      <w:adjustRightInd w:val="0"/>
      <w:spacing w:line="323" w:lineRule="exact"/>
      <w:ind w:firstLine="5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3910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910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39108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5A11-C47E-41E2-ADAB-05780034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4137</Words>
  <Characters>30934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2016-09-28T07:31:00Z</cp:lastPrinted>
  <dcterms:created xsi:type="dcterms:W3CDTF">2016-09-27T13:31:00Z</dcterms:created>
  <dcterms:modified xsi:type="dcterms:W3CDTF">2016-09-28T09:24:00Z</dcterms:modified>
</cp:coreProperties>
</file>