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F59C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</w:t>
      </w:r>
      <w:bookmarkStart w:id="0" w:name="_GoBack"/>
      <w:bookmarkEnd w:id="0"/>
      <w:r>
        <w:rPr>
          <w:noProof/>
          <w:spacing w:val="30"/>
          <w:sz w:val="32"/>
        </w:rPr>
        <w:t>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F59C9" w:rsidRDefault="008A2B07" w:rsidP="00DF59C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F59C9">
        <w:t>17 октября 2016 года № 79</w:t>
      </w:r>
      <w:r w:rsidR="00DF59C9">
        <w:t>2</w:t>
      </w:r>
      <w:r w:rsidR="00DF59C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B0D" w:rsidRDefault="00A23B0D" w:rsidP="00A23B0D">
      <w:pPr>
        <w:ind w:right="424" w:firstLine="567"/>
        <w:jc w:val="both"/>
        <w:rPr>
          <w:szCs w:val="28"/>
        </w:rPr>
      </w:pPr>
    </w:p>
    <w:p w:rsidR="005E295C" w:rsidRDefault="00A21D86" w:rsidP="00A21D86">
      <w:pPr>
        <w:ind w:right="140"/>
        <w:jc w:val="both"/>
        <w:rPr>
          <w:szCs w:val="28"/>
        </w:rPr>
      </w:pPr>
      <w:r>
        <w:rPr>
          <w:szCs w:val="28"/>
        </w:rPr>
        <w:tab/>
        <w:t>Внести в пункт 2 распоряжения Правительства Республики Карелия от 16 августа 2016 года № 642р-П изменение, изложив его в следующей редакции: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«2. Определить: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предельный срок выполнения работ и оказания услуг по государственным контрактам  – </w:t>
      </w:r>
      <w:r>
        <w:rPr>
          <w:szCs w:val="28"/>
          <w:lang w:val="en-US"/>
        </w:rPr>
        <w:t>IV</w:t>
      </w:r>
      <w:r>
        <w:rPr>
          <w:szCs w:val="28"/>
        </w:rPr>
        <w:t xml:space="preserve"> квартал 2017 года;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источник финансового обеспечения – бюджет Республики Карелия;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главного распорядителя средств – Государственный комитет Республики Карелия по дорожному хозяйству, транспорту и связи;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государственного заказчика – казенное учреждение Республики Карелия «Управление автомобильных дорог Республики Карелия»;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предельный объем средств на выполнение государственных               контрактов – 96 994 864 рубля, в том числе: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выполнение работ по капитальному ремонту здания и инженерных сетей Дома офицеров – 89 317 244 рубля, в том числе по годам: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2016 год – 5 542 931 рубль;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2017 год – 83 774 313 рублей;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выполнение работ по проведению строительного контроля на объекте «Капитальный ремонт здания и инженерных сетей Дома офицеров по адресу      г. Петрозаводск, ул. Гоголя, д. 28» – 1 914 425 рублей, в том числе по годам: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2016 год –  120 991 рубль;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2017 год – 1 793 434 рубля;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 оказание услуг по осуществлению технологического присоединения </w:t>
      </w:r>
      <w:proofErr w:type="spellStart"/>
      <w:r>
        <w:rPr>
          <w:szCs w:val="28"/>
        </w:rPr>
        <w:t>энергопринимающих</w:t>
      </w:r>
      <w:proofErr w:type="spellEnd"/>
      <w:r>
        <w:rPr>
          <w:szCs w:val="28"/>
        </w:rPr>
        <w:t xml:space="preserve"> устройств к Дому офицеров – 3 640 000 рублей, в том числе по годам: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2016 год –  1 456 000 рублей;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2017 год – 2 184 000 рублей;</w:t>
      </w:r>
    </w:p>
    <w:p w:rsidR="00E1032C" w:rsidRDefault="00E1032C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на оказание услуг по подключению Дома офицеров к системе теплоснабжения – 367 604 рубля, в том числе по годам: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2016 год –  238 943 рубля;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2017 год – 128 661 рубль;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 оказание услуг по подключению (технологическому присоединению) Дома офицеров к централизованной системе водоотведения </w:t>
      </w:r>
      <w:r>
        <w:rPr>
          <w:szCs w:val="28"/>
        </w:rPr>
        <w:br/>
        <w:t>– 1 392 238 рублей, в том числе по годам: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2016 год –  904 955 рублей;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2017 год – 487 283 рубля;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оказание услуг по подключению (технологическому присоединению) Дома офицеров к централизованной системе холодного водоснабжения – 363 353 рубля, в том числе по годам: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2016 год –  236 180 рублей;</w:t>
      </w:r>
    </w:p>
    <w:p w:rsidR="0004100E" w:rsidRDefault="0004100E" w:rsidP="000410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2017 год – 127 173 рубля</w:t>
      </w:r>
      <w:proofErr w:type="gramStart"/>
      <w:r>
        <w:rPr>
          <w:szCs w:val="28"/>
        </w:rPr>
        <w:t>.».</w:t>
      </w:r>
      <w:proofErr w:type="gramEnd"/>
    </w:p>
    <w:p w:rsidR="00742EE5" w:rsidRDefault="00742EE5" w:rsidP="00A21D86">
      <w:pPr>
        <w:ind w:right="140"/>
        <w:jc w:val="both"/>
        <w:rPr>
          <w:szCs w:val="28"/>
        </w:rPr>
      </w:pPr>
    </w:p>
    <w:p w:rsidR="00742EE5" w:rsidRDefault="00742EE5" w:rsidP="00830F03">
      <w:pPr>
        <w:jc w:val="both"/>
        <w:rPr>
          <w:szCs w:val="28"/>
        </w:rPr>
      </w:pPr>
    </w:p>
    <w:p w:rsidR="00742EE5" w:rsidRDefault="00742EE5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23B0D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A23B0D" w:rsidSect="00E1032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384588"/>
      <w:docPartObj>
        <w:docPartGallery w:val="Page Numbers (Top of Page)"/>
        <w:docPartUnique/>
      </w:docPartObj>
    </w:sdtPr>
    <w:sdtEndPr/>
    <w:sdtContent>
      <w:p w:rsidR="00F9538A" w:rsidRDefault="00F953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9C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100E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1D86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F59C9"/>
    <w:rsid w:val="00E04A7B"/>
    <w:rsid w:val="00E1032C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9538A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987D-D34E-471A-AA30-B492E185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2016-06-20T09:05:00Z</cp:lastPrinted>
  <dcterms:created xsi:type="dcterms:W3CDTF">2016-10-14T08:00:00Z</dcterms:created>
  <dcterms:modified xsi:type="dcterms:W3CDTF">2016-10-18T11:11:00Z</dcterms:modified>
</cp:coreProperties>
</file>