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8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08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60857">
        <w:t>28 декабря 2016 года № 464</w:t>
      </w:r>
      <w:bookmarkStart w:id="0" w:name="_GoBack"/>
      <w:bookmarkEnd w:id="0"/>
      <w:r w:rsidR="0096085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F6835" w:rsidRDefault="00AF6835" w:rsidP="00AF68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F6835" w:rsidRDefault="00AF6835" w:rsidP="00AF68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15 апреля 2014 года № 112-П</w:t>
      </w:r>
    </w:p>
    <w:p w:rsidR="00AF6835" w:rsidRDefault="00AF6835" w:rsidP="00AF68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F6835" w:rsidRDefault="00AF6835" w:rsidP="00AF6835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 </w:t>
      </w:r>
      <w:proofErr w:type="gramStart"/>
      <w:r w:rsidRPr="00AF6835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F6835">
        <w:rPr>
          <w:b/>
          <w:bCs/>
          <w:szCs w:val="28"/>
        </w:rPr>
        <w:t>т:</w:t>
      </w:r>
      <w:r>
        <w:rPr>
          <w:bCs/>
          <w:szCs w:val="28"/>
        </w:rPr>
        <w:t xml:space="preserve"> </w:t>
      </w:r>
    </w:p>
    <w:p w:rsidR="00AF6835" w:rsidRDefault="00AF6835" w:rsidP="00AF6835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государственную программу Республики Карелия «Эффективное управление региональными и муниципальными финансами в Республике Карелия»,  утвержденную постановлением Правительства Республики Карелия от 15 апреля 2014 года № 112-П «Об утверждении государственной программы Республики Карелия «Эффективное управление региональными и муниципальными финансами в Республике Карелия» </w:t>
      </w:r>
      <w:r>
        <w:rPr>
          <w:szCs w:val="28"/>
        </w:rPr>
        <w:t xml:space="preserve">(Собрание законодательства Республики Карелия, 2014, № 4, ст. 610; 2015, </w:t>
      </w:r>
      <w:r>
        <w:rPr>
          <w:szCs w:val="28"/>
        </w:rPr>
        <w:br/>
        <w:t>№ 11, ст. 2103;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r>
        <w:rPr>
          <w:bCs/>
          <w:szCs w:val="28"/>
        </w:rPr>
        <w:t>фициальный интернет-портал правовой информации (www.pravo.gov.ru), 3 августа 2016 года, № 1000201608030003), следующие изменения:</w:t>
      </w:r>
      <w:proofErr w:type="gramEnd"/>
    </w:p>
    <w:p w:rsidR="00AF6835" w:rsidRDefault="00AF6835" w:rsidP="00AF6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наименование раздела «</w:t>
      </w:r>
      <w:r>
        <w:rPr>
          <w:szCs w:val="28"/>
        </w:rPr>
        <w:t>Приоритеты и цели государственной политики в сфере реализации государственной программы, описание основных целей и задач государственной программы» изложить в следующей редакции:</w:t>
      </w:r>
    </w:p>
    <w:p w:rsidR="00AF6835" w:rsidRDefault="00AF6835" w:rsidP="00BB33F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«I. Приоритеты и цели государственной политики в сфере реализации государственной программы, описание основных целей и задач государственной программы»</w:t>
      </w:r>
      <w:r w:rsidR="00BB33F9">
        <w:rPr>
          <w:szCs w:val="28"/>
        </w:rPr>
        <w:t>;</w:t>
      </w:r>
    </w:p>
    <w:p w:rsidR="00AF6835" w:rsidRDefault="00AF6835" w:rsidP="00BB33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дополнить разделом II следующего содержания:</w:t>
      </w:r>
    </w:p>
    <w:p w:rsidR="00AF6835" w:rsidRDefault="00AF6835" w:rsidP="005966C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«II.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BB33F9" w:rsidRDefault="00BB33F9" w:rsidP="005966C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F6835" w:rsidRDefault="00AF6835" w:rsidP="00AF6835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AF6835" w:rsidRDefault="00AF6835" w:rsidP="00AF683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Субсидии бюджетам муниципальных образований на реализацию мероприятий государственной программы (далее – субсидии) предоставляются бюджетам муниципальных районов и городских округов в рамках реализации 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«Поддержка мер по обеспечению сбалансированности местных бюджетов» подпрограммы</w:t>
      </w:r>
      <w:r>
        <w:rPr>
          <w:rFonts w:ascii="Times New Roman" w:hAnsi="Times New Roman"/>
          <w:sz w:val="28"/>
          <w:szCs w:val="28"/>
        </w:rPr>
        <w:t xml:space="preserve"> 3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результативности бюджетных расходов» </w:t>
      </w:r>
      <w:r>
        <w:rPr>
          <w:rFonts w:ascii="Times New Roman" w:hAnsi="Times New Roman"/>
          <w:sz w:val="28"/>
          <w:szCs w:val="28"/>
        </w:rPr>
        <w:t>в целях компенсации дополнительных расходов муниципальных учреждений в связи с изменением ставки налога на имущество организаций.</w:t>
      </w:r>
      <w:proofErr w:type="gramEnd"/>
    </w:p>
    <w:p w:rsidR="00AF6835" w:rsidRDefault="00AF6835" w:rsidP="00AF683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при условии своевременной уплаты муниципальными учреждениями налога на имущество организаций в сроки, установленные налоговым законодательством.</w:t>
      </w:r>
    </w:p>
    <w:p w:rsidR="00AF6835" w:rsidRDefault="00AF6835" w:rsidP="00AF6835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Субсидии распределяются между бюджетами муниципальных районов (городских округов) в два этапа:</w:t>
      </w:r>
    </w:p>
    <w:p w:rsidR="00AF6835" w:rsidRDefault="00AF6835" w:rsidP="00AF6835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на I этапе – в срок до 1 февраля в размере 70% от общего объема субсиди</w:t>
      </w:r>
      <w:r w:rsidR="005966C5">
        <w:rPr>
          <w:szCs w:val="28"/>
        </w:rPr>
        <w:t>й</w:t>
      </w:r>
      <w:r>
        <w:rPr>
          <w:szCs w:val="28"/>
        </w:rPr>
        <w:t>;</w:t>
      </w:r>
    </w:p>
    <w:p w:rsidR="00AF6835" w:rsidRDefault="00AF6835" w:rsidP="00AF6835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на II этапе – во II полугодии в размере 30%  от общего объема субсидий. </w:t>
      </w:r>
    </w:p>
    <w:p w:rsidR="00AF6835" w:rsidRDefault="00AF6835" w:rsidP="00AF6835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Распределение субсидий между бюджетами муниципальных районов (городских округов)  осуществляется по следующей методике:</w:t>
      </w:r>
    </w:p>
    <w:p w:rsidR="00AF6835" w:rsidRDefault="00AF6835" w:rsidP="00AF6835">
      <w:pPr>
        <w:pStyle w:val="ac"/>
        <w:ind w:left="709" w:firstLine="851"/>
        <w:jc w:val="both"/>
        <w:rPr>
          <w:szCs w:val="28"/>
        </w:rPr>
      </w:pPr>
    </w:p>
    <w:p w:rsidR="00AF6835" w:rsidRDefault="00AF6835" w:rsidP="00AF6835">
      <w:pPr>
        <w:ind w:firstLine="851"/>
        <w:jc w:val="center"/>
        <w:rPr>
          <w:szCs w:val="28"/>
        </w:rPr>
      </w:pPr>
      <w:proofErr w:type="spellStart"/>
      <w:r>
        <w:rPr>
          <w:szCs w:val="28"/>
        </w:rPr>
        <w:t>Скомп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= 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 xml:space="preserve">комп х </w:t>
      </w:r>
      <w:r>
        <w:rPr>
          <w:szCs w:val="28"/>
          <w:lang w:val="en-US"/>
        </w:rPr>
        <w:t>S</w:t>
      </w:r>
      <w:proofErr w:type="spellStart"/>
      <w:r>
        <w:rPr>
          <w:szCs w:val="28"/>
        </w:rPr>
        <w:t>имущ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/ </w:t>
      </w:r>
      <w:r>
        <w:rPr>
          <w:szCs w:val="28"/>
          <w:lang w:val="en-US"/>
        </w:rPr>
        <w:t>S</w:t>
      </w:r>
      <w:proofErr w:type="spellStart"/>
      <w:r>
        <w:rPr>
          <w:szCs w:val="28"/>
        </w:rPr>
        <w:t>имущ</w:t>
      </w:r>
      <w:proofErr w:type="spellEnd"/>
      <w:r>
        <w:rPr>
          <w:szCs w:val="28"/>
        </w:rPr>
        <w:t xml:space="preserve"> х (С2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 w:rsidRPr="00AF6835">
        <w:rPr>
          <w:szCs w:val="28"/>
          <w:vertAlign w:val="subscript"/>
        </w:rPr>
        <w:t xml:space="preserve"> </w:t>
      </w:r>
      <w:r>
        <w:rPr>
          <w:szCs w:val="28"/>
        </w:rPr>
        <w:t>– С1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), где</w:t>
      </w:r>
      <w:r w:rsidR="0078260D">
        <w:rPr>
          <w:szCs w:val="28"/>
        </w:rPr>
        <w:t>:</w:t>
      </w:r>
    </w:p>
    <w:p w:rsidR="00AF6835" w:rsidRDefault="00AF6835" w:rsidP="00AF6835">
      <w:pPr>
        <w:ind w:firstLine="851"/>
        <w:rPr>
          <w:szCs w:val="28"/>
        </w:rPr>
      </w:pPr>
    </w:p>
    <w:p w:rsidR="00AF6835" w:rsidRDefault="00AF6835" w:rsidP="00AF6835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Скомп</w:t>
      </w:r>
      <w:proofErr w:type="gramStart"/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  <w:vertAlign w:val="subscript"/>
        </w:rPr>
        <w:t xml:space="preserve">  </w:t>
      </w:r>
      <w:r>
        <w:rPr>
          <w:szCs w:val="28"/>
        </w:rPr>
        <w:t>– объем субсидии бюджету соответствующего (i) муниципального района (городского округа);</w:t>
      </w:r>
    </w:p>
    <w:p w:rsidR="00AF6835" w:rsidRDefault="00AF6835" w:rsidP="00AF6835">
      <w:pPr>
        <w:ind w:firstLine="851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комп –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AF6835" w:rsidRDefault="00AF6835" w:rsidP="00AF6835">
      <w:pPr>
        <w:ind w:firstLine="851"/>
        <w:jc w:val="both"/>
        <w:rPr>
          <w:szCs w:val="28"/>
        </w:rPr>
      </w:pPr>
      <w:r>
        <w:rPr>
          <w:szCs w:val="28"/>
          <w:lang w:val="en-US"/>
        </w:rPr>
        <w:t>S</w:t>
      </w:r>
      <w:proofErr w:type="spellStart"/>
      <w:r>
        <w:rPr>
          <w:szCs w:val="28"/>
        </w:rPr>
        <w:t>имущ</w:t>
      </w:r>
      <w:r>
        <w:rPr>
          <w:szCs w:val="28"/>
          <w:vertAlign w:val="subscript"/>
          <w:lang w:val="en-US"/>
        </w:rPr>
        <w:t>i</w:t>
      </w:r>
      <w:proofErr w:type="spellEnd"/>
      <w:r w:rsidRPr="00AF6835">
        <w:rPr>
          <w:szCs w:val="28"/>
          <w:vertAlign w:val="subscript"/>
        </w:rPr>
        <w:t xml:space="preserve"> </w:t>
      </w:r>
      <w:proofErr w:type="gramStart"/>
      <w:r>
        <w:rPr>
          <w:szCs w:val="28"/>
        </w:rPr>
        <w:t>–  среднегодовая</w:t>
      </w:r>
      <w:proofErr w:type="gramEnd"/>
      <w:r>
        <w:rPr>
          <w:szCs w:val="28"/>
        </w:rPr>
        <w:t xml:space="preserve">  стоимость имущества муниципальных учреждений соответствующего (i) муниципального района (городского округа);</w:t>
      </w:r>
    </w:p>
    <w:p w:rsidR="00AF6835" w:rsidRDefault="00AF6835" w:rsidP="00AF6835">
      <w:pPr>
        <w:ind w:firstLine="851"/>
        <w:jc w:val="both"/>
        <w:rPr>
          <w:szCs w:val="28"/>
        </w:rPr>
      </w:pPr>
      <w:r>
        <w:rPr>
          <w:szCs w:val="28"/>
          <w:lang w:val="en-US"/>
        </w:rPr>
        <w:t>S</w:t>
      </w:r>
      <w:proofErr w:type="spellStart"/>
      <w:r>
        <w:rPr>
          <w:szCs w:val="28"/>
        </w:rPr>
        <w:t>имущ</w:t>
      </w:r>
      <w:proofErr w:type="spellEnd"/>
      <w:r>
        <w:rPr>
          <w:szCs w:val="28"/>
          <w:vertAlign w:val="subscript"/>
        </w:rPr>
        <w:t xml:space="preserve"> </w:t>
      </w:r>
      <w:proofErr w:type="gramStart"/>
      <w:r>
        <w:rPr>
          <w:szCs w:val="28"/>
        </w:rPr>
        <w:t>–  среднегодовая</w:t>
      </w:r>
      <w:proofErr w:type="gramEnd"/>
      <w:r>
        <w:rPr>
          <w:szCs w:val="28"/>
        </w:rPr>
        <w:t xml:space="preserve"> стоимость имущества муниципальных учреждений муниципальных районов (городских округов);</w:t>
      </w:r>
    </w:p>
    <w:p w:rsidR="00AF6835" w:rsidRDefault="00AF6835" w:rsidP="00AF6835">
      <w:pPr>
        <w:ind w:firstLine="851"/>
        <w:jc w:val="both"/>
        <w:rPr>
          <w:szCs w:val="28"/>
        </w:rPr>
      </w:pPr>
      <w:r>
        <w:rPr>
          <w:szCs w:val="28"/>
        </w:rPr>
        <w:t>С1</w:t>
      </w:r>
      <w:r w:rsidRPr="00AF6835">
        <w:rPr>
          <w:szCs w:val="28"/>
          <w:vertAlign w:val="subscript"/>
        </w:rPr>
        <w:t>i</w:t>
      </w:r>
      <w:r>
        <w:rPr>
          <w:szCs w:val="28"/>
        </w:rPr>
        <w:t xml:space="preserve"> – ставка налога на имущество организаций в 2016 году;</w:t>
      </w:r>
    </w:p>
    <w:p w:rsidR="00AF6835" w:rsidRDefault="00AF6835" w:rsidP="00AF6835">
      <w:pPr>
        <w:ind w:firstLine="851"/>
        <w:jc w:val="both"/>
        <w:rPr>
          <w:bCs/>
          <w:szCs w:val="28"/>
        </w:rPr>
      </w:pPr>
      <w:r>
        <w:rPr>
          <w:szCs w:val="28"/>
        </w:rPr>
        <w:t>С2</w:t>
      </w:r>
      <w:r w:rsidRPr="00AF6835">
        <w:rPr>
          <w:szCs w:val="28"/>
          <w:vertAlign w:val="subscript"/>
        </w:rPr>
        <w:t xml:space="preserve">i </w:t>
      </w:r>
      <w:r>
        <w:rPr>
          <w:szCs w:val="28"/>
        </w:rPr>
        <w:t>– ставка налога на имущество организаций в 2017 году</w:t>
      </w:r>
      <w:proofErr w:type="gramStart"/>
      <w:r>
        <w:rPr>
          <w:szCs w:val="28"/>
        </w:rPr>
        <w:t>.».</w:t>
      </w:r>
      <w:proofErr w:type="gramEnd"/>
    </w:p>
    <w:p w:rsidR="00AF6835" w:rsidRDefault="00AF6835" w:rsidP="00AF683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szCs w:val="28"/>
        </w:rPr>
        <w:t xml:space="preserve">Настоящее постановление вступает в силу с </w:t>
      </w:r>
      <w:r>
        <w:rPr>
          <w:bCs/>
          <w:szCs w:val="28"/>
        </w:rPr>
        <w:t>1 января 2017 года.</w:t>
      </w:r>
    </w:p>
    <w:p w:rsidR="00AF6835" w:rsidRDefault="00AF6835" w:rsidP="00AF6835">
      <w:pPr>
        <w:widowControl w:val="0"/>
        <w:autoSpaceDE w:val="0"/>
        <w:autoSpaceDN w:val="0"/>
        <w:adjustRightInd w:val="0"/>
        <w:ind w:left="709" w:firstLine="851"/>
        <w:jc w:val="both"/>
        <w:rPr>
          <w:bCs/>
          <w:szCs w:val="28"/>
        </w:rPr>
      </w:pPr>
    </w:p>
    <w:p w:rsidR="00AF6835" w:rsidRDefault="00AF6835" w:rsidP="00AF683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F6835" w:rsidRDefault="00AF6835" w:rsidP="00AF68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AF6835" w:rsidRDefault="00AF6835" w:rsidP="00AF68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    А.П.</w:t>
      </w:r>
      <w:r w:rsidR="00B4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AF6835" w:rsidRDefault="00AF6835" w:rsidP="00AF6835">
      <w:pPr>
        <w:jc w:val="center"/>
        <w:rPr>
          <w:b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9906"/>
      <w:docPartObj>
        <w:docPartGallery w:val="Page Numbers (Top of Page)"/>
        <w:docPartUnique/>
      </w:docPartObj>
    </w:sdtPr>
    <w:sdtEndPr/>
    <w:sdtContent>
      <w:p w:rsidR="00AF6835" w:rsidRDefault="000E6D1B">
        <w:pPr>
          <w:pStyle w:val="a7"/>
          <w:jc w:val="center"/>
        </w:pPr>
        <w:r>
          <w:fldChar w:fldCharType="begin"/>
        </w:r>
        <w:r w:rsidR="00AF6835">
          <w:instrText>PAGE   \* MERGEFORMAT</w:instrText>
        </w:r>
        <w:r>
          <w:fldChar w:fldCharType="separate"/>
        </w:r>
        <w:r w:rsidR="00960857">
          <w:rPr>
            <w:noProof/>
          </w:rPr>
          <w:t>2</w:t>
        </w:r>
        <w:r>
          <w:fldChar w:fldCharType="end"/>
        </w:r>
      </w:p>
    </w:sdtContent>
  </w:sdt>
  <w:p w:rsidR="00AF6835" w:rsidRDefault="00AF68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87206"/>
    <w:multiLevelType w:val="hybridMultilevel"/>
    <w:tmpl w:val="7560781E"/>
    <w:lvl w:ilvl="0" w:tplc="9CA60D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E1432"/>
    <w:multiLevelType w:val="hybridMultilevel"/>
    <w:tmpl w:val="09901586"/>
    <w:lvl w:ilvl="0" w:tplc="AFC0EE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E6D1B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66C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8260D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085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6835"/>
    <w:rsid w:val="00B02337"/>
    <w:rsid w:val="00B168AD"/>
    <w:rsid w:val="00B378FE"/>
    <w:rsid w:val="00B40936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33F9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f4">
    <w:name w:val="Emphasis"/>
    <w:basedOn w:val="a0"/>
    <w:qFormat/>
    <w:rsid w:val="00AF6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0B76-B054-4E60-9687-C155E148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2016-12-29T07:38:00Z</cp:lastPrinted>
  <dcterms:created xsi:type="dcterms:W3CDTF">2016-12-27T13:13:00Z</dcterms:created>
  <dcterms:modified xsi:type="dcterms:W3CDTF">2016-12-29T07:38:00Z</dcterms:modified>
</cp:coreProperties>
</file>