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1190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1190E" w:rsidRDefault="008A2B07" w:rsidP="0021190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1190E">
        <w:t>26 декабря 2016 года № 96</w:t>
      </w:r>
      <w:r w:rsidR="0021190E">
        <w:t>6</w:t>
      </w:r>
      <w:r w:rsidR="0021190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80B" w:rsidRDefault="0046480B" w:rsidP="0046480B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с частью 11 статьи 154 Федерального закона                                         от 22 августа 2004 года № 122-ФЗ «О внесении изменений в </w:t>
      </w:r>
      <w:proofErr w:type="spellStart"/>
      <w:r>
        <w:rPr>
          <w:color w:val="000000"/>
          <w:spacing w:val="-2"/>
          <w:szCs w:val="28"/>
        </w:rPr>
        <w:t>законода</w:t>
      </w:r>
      <w:proofErr w:type="spellEnd"/>
      <w:r>
        <w:rPr>
          <w:color w:val="000000"/>
          <w:spacing w:val="-2"/>
          <w:szCs w:val="28"/>
        </w:rPr>
        <w:t>-тельные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 xml:space="preserve">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Cs w:val="28"/>
        </w:rPr>
        <w:t>Прионежского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 от 30 августа 2016 года № 5 «Об утверждении перечня муниципального имущества, предлагаемого к передаче из муниципальной собственности муниципального образования «</w:t>
      </w:r>
      <w:proofErr w:type="spellStart"/>
      <w:r>
        <w:rPr>
          <w:color w:val="000000"/>
          <w:spacing w:val="-2"/>
          <w:szCs w:val="28"/>
        </w:rPr>
        <w:t>Прионежский</w:t>
      </w:r>
      <w:proofErr w:type="spellEnd"/>
      <w:r>
        <w:rPr>
          <w:color w:val="000000"/>
          <w:spacing w:val="-2"/>
          <w:szCs w:val="28"/>
        </w:rPr>
        <w:t xml:space="preserve"> муниципальный район Республики Карелия» в государственную собственность Республики Карелия»:  </w:t>
      </w:r>
    </w:p>
    <w:p w:rsidR="0046480B" w:rsidRDefault="0046480B" w:rsidP="0046480B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прилагаемый перечень муниципального имущества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в государственную собственность Республики Карелия.</w:t>
      </w:r>
    </w:p>
    <w:p w:rsidR="0046480B" w:rsidRDefault="0046480B" w:rsidP="0046480B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управлению государственным имуществом и  организации закупок совместно с администрацией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обеспечить подписание передаточного акта.</w:t>
      </w:r>
    </w:p>
    <w:p w:rsidR="006058CB" w:rsidRDefault="000B79A9" w:rsidP="000B79A9">
      <w:pPr>
        <w:ind w:right="283" w:firstLine="567"/>
        <w:jc w:val="both"/>
      </w:pPr>
      <w:r>
        <w:rPr>
          <w:szCs w:val="28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4D57A0" w:rsidRDefault="00A75952" w:rsidP="00E764DF">
      <w:pPr>
        <w:jc w:val="both"/>
        <w:rPr>
          <w:szCs w:val="28"/>
        </w:rPr>
        <w:sectPr w:rsidR="004D57A0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4D57A0" w:rsidRDefault="004D57A0" w:rsidP="004D57A0">
      <w:pPr>
        <w:ind w:firstLine="4536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4D57A0" w:rsidRDefault="004D57A0" w:rsidP="004D57A0">
      <w:pPr>
        <w:ind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4D57A0" w:rsidRDefault="004D57A0" w:rsidP="004D57A0">
      <w:pPr>
        <w:ind w:firstLine="4536"/>
        <w:rPr>
          <w:sz w:val="26"/>
          <w:szCs w:val="26"/>
        </w:rPr>
      </w:pPr>
      <w:r>
        <w:rPr>
          <w:szCs w:val="28"/>
        </w:rPr>
        <w:t xml:space="preserve">от </w:t>
      </w:r>
      <w:r w:rsidR="0021190E">
        <w:rPr>
          <w:szCs w:val="28"/>
        </w:rPr>
        <w:t>26 декабря 2016 года № 966р-П</w:t>
      </w:r>
      <w:bookmarkStart w:id="0" w:name="_GoBack"/>
      <w:bookmarkEnd w:id="0"/>
    </w:p>
    <w:p w:rsidR="004D57A0" w:rsidRDefault="004D57A0" w:rsidP="004D57A0">
      <w:pPr>
        <w:jc w:val="center"/>
        <w:rPr>
          <w:sz w:val="26"/>
          <w:szCs w:val="26"/>
        </w:rPr>
      </w:pPr>
    </w:p>
    <w:p w:rsidR="004D57A0" w:rsidRDefault="004D57A0" w:rsidP="004D57A0">
      <w:pPr>
        <w:jc w:val="center"/>
        <w:rPr>
          <w:szCs w:val="28"/>
        </w:rPr>
      </w:pPr>
    </w:p>
    <w:p w:rsidR="004D57A0" w:rsidRDefault="004D57A0" w:rsidP="004D57A0">
      <w:pPr>
        <w:jc w:val="center"/>
        <w:rPr>
          <w:szCs w:val="28"/>
        </w:rPr>
      </w:pPr>
    </w:p>
    <w:p w:rsidR="004D57A0" w:rsidRDefault="004D57A0" w:rsidP="004D57A0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4D57A0" w:rsidRDefault="004D57A0" w:rsidP="004D57A0">
      <w:pPr>
        <w:jc w:val="center"/>
        <w:rPr>
          <w:szCs w:val="28"/>
        </w:rPr>
      </w:pPr>
      <w:r>
        <w:rPr>
          <w:szCs w:val="28"/>
        </w:rPr>
        <w:t xml:space="preserve">муниципального имущества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в государственную собственность Республики Карелия</w:t>
      </w:r>
    </w:p>
    <w:p w:rsidR="004D57A0" w:rsidRDefault="004D57A0" w:rsidP="004D5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3260"/>
        <w:gridCol w:w="3481"/>
      </w:tblGrid>
      <w:tr w:rsidR="004D57A0" w:rsidTr="004D57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0" w:rsidRDefault="004D5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4D57A0" w:rsidRDefault="004D5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0" w:rsidRDefault="004D5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  <w:p w:rsidR="004D57A0" w:rsidRDefault="004D5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0" w:rsidRDefault="004D5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Индивидуализирующие характеристики </w:t>
            </w:r>
          </w:p>
          <w:p w:rsidR="004D57A0" w:rsidRDefault="004D5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4D57A0" w:rsidTr="004D57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0" w:rsidRDefault="004D57A0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0" w:rsidRDefault="004D57A0" w:rsidP="004D57A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автомобильная дорога, соединяющая местечко </w:t>
            </w:r>
            <w:proofErr w:type="spellStart"/>
            <w:r>
              <w:rPr>
                <w:szCs w:val="28"/>
              </w:rPr>
              <w:t>Падас</w:t>
            </w:r>
            <w:proofErr w:type="spellEnd"/>
            <w:r>
              <w:rPr>
                <w:szCs w:val="28"/>
              </w:rPr>
              <w:t xml:space="preserve"> с автомобильной дорогой регионального значения Соломенное – </w:t>
            </w:r>
            <w:proofErr w:type="spellStart"/>
            <w:r>
              <w:rPr>
                <w:szCs w:val="28"/>
              </w:rPr>
              <w:t>Ялгуба</w:t>
            </w:r>
            <w:proofErr w:type="spellEnd"/>
            <w:r>
              <w:rPr>
                <w:szCs w:val="28"/>
              </w:rPr>
              <w:t xml:space="preserve"> – Суйсарь</w:t>
            </w:r>
          </w:p>
          <w:p w:rsidR="004D57A0" w:rsidRDefault="004D57A0" w:rsidP="004D57A0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0" w:rsidRDefault="004D57A0">
            <w:pPr>
              <w:rPr>
                <w:szCs w:val="28"/>
              </w:rPr>
            </w:pPr>
            <w:r>
              <w:rPr>
                <w:szCs w:val="28"/>
              </w:rPr>
              <w:t>протяженность 15 280 м, кадастровый номер 10:20:0000000:10371</w:t>
            </w:r>
          </w:p>
          <w:p w:rsidR="004D57A0" w:rsidRDefault="004D57A0">
            <w:pPr>
              <w:rPr>
                <w:szCs w:val="28"/>
              </w:rPr>
            </w:pPr>
          </w:p>
        </w:tc>
      </w:tr>
    </w:tbl>
    <w:p w:rsidR="00AA2D5A" w:rsidRDefault="004D57A0" w:rsidP="004D57A0">
      <w:pPr>
        <w:jc w:val="center"/>
        <w:rPr>
          <w:szCs w:val="28"/>
        </w:rPr>
      </w:pPr>
      <w:r>
        <w:rPr>
          <w:szCs w:val="28"/>
        </w:rPr>
        <w:t>____________</w:t>
      </w:r>
    </w:p>
    <w:p w:rsidR="00594BDC" w:rsidRDefault="00594BDC" w:rsidP="00E764DF">
      <w:pPr>
        <w:jc w:val="both"/>
        <w:rPr>
          <w:szCs w:val="28"/>
        </w:rPr>
      </w:pPr>
    </w:p>
    <w:p w:rsidR="00594BDC" w:rsidRDefault="00594BDC" w:rsidP="00594BDC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sectPr w:rsidR="00594BDC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9A9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190E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E11C8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6480B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503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EECF-5237-4B36-AB7A-3AF9C357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2016-12-26T10:53:00Z</cp:lastPrinted>
  <dcterms:created xsi:type="dcterms:W3CDTF">2016-12-23T12:38:00Z</dcterms:created>
  <dcterms:modified xsi:type="dcterms:W3CDTF">2016-12-26T10:53:00Z</dcterms:modified>
</cp:coreProperties>
</file>