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4631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463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62D50" w:rsidRDefault="00862D50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903A2" w:rsidRDefault="008A2B07" w:rsidP="009903A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03A2">
        <w:t>23 марта 2017 года № 155р-П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1542F5" w:rsidRPr="001542F5" w:rsidRDefault="00184065" w:rsidP="00EA2F05">
      <w:pPr>
        <w:ind w:right="140"/>
        <w:jc w:val="both"/>
        <w:rPr>
          <w:sz w:val="27"/>
          <w:szCs w:val="27"/>
        </w:rPr>
      </w:pPr>
      <w:r>
        <w:tab/>
      </w:r>
      <w:r w:rsidR="006173AF" w:rsidRPr="001542F5">
        <w:rPr>
          <w:sz w:val="27"/>
          <w:szCs w:val="27"/>
        </w:rPr>
        <w:t xml:space="preserve"> </w:t>
      </w:r>
      <w:proofErr w:type="gramStart"/>
      <w:r w:rsidR="001542F5" w:rsidRPr="001542F5">
        <w:rPr>
          <w:sz w:val="27"/>
          <w:szCs w:val="27"/>
        </w:rPr>
        <w:t>В целях реализации мероприятий Федеральной целевой программы развития образования на 2016</w:t>
      </w:r>
      <w:r w:rsidR="00A15A66">
        <w:rPr>
          <w:sz w:val="27"/>
          <w:szCs w:val="27"/>
        </w:rPr>
        <w:t xml:space="preserve"> – </w:t>
      </w:r>
      <w:r w:rsidR="001542F5" w:rsidRPr="001542F5">
        <w:rPr>
          <w:sz w:val="27"/>
          <w:szCs w:val="27"/>
        </w:rPr>
        <w:t>2020 годы, утвержденной постановлением Правительства Российской Федера</w:t>
      </w:r>
      <w:r w:rsidR="00862D50">
        <w:rPr>
          <w:sz w:val="27"/>
          <w:szCs w:val="27"/>
        </w:rPr>
        <w:t>ции от 23 мая 2015 года № 497, П</w:t>
      </w:r>
      <w:r w:rsidR="001542F5" w:rsidRPr="001542F5">
        <w:rPr>
          <w:sz w:val="27"/>
          <w:szCs w:val="27"/>
        </w:rPr>
        <w:t>лана мероприятий на 2015</w:t>
      </w:r>
      <w:r w:rsidR="00A15A66">
        <w:rPr>
          <w:sz w:val="27"/>
          <w:szCs w:val="27"/>
        </w:rPr>
        <w:t xml:space="preserve"> – </w:t>
      </w:r>
      <w:r w:rsidR="001542F5" w:rsidRPr="001542F5">
        <w:rPr>
          <w:sz w:val="27"/>
          <w:szCs w:val="27"/>
        </w:rPr>
        <w:t xml:space="preserve">2020 годы по реализации Концепции развития дополнительного образования детей в Республике Карелия, утвержденного распоряжением Правительства Республики Карелия от 15 сентября 2015 года </w:t>
      </w:r>
      <w:r w:rsidR="00423CFC">
        <w:rPr>
          <w:sz w:val="27"/>
          <w:szCs w:val="27"/>
        </w:rPr>
        <w:t xml:space="preserve">      </w:t>
      </w:r>
      <w:r w:rsidR="001542F5" w:rsidRPr="001542F5">
        <w:rPr>
          <w:sz w:val="27"/>
          <w:szCs w:val="27"/>
        </w:rPr>
        <w:t>№ 575р-П, паспорта приоритетного проекта «Доступное дополнительное образование для детей», утвержденного</w:t>
      </w:r>
      <w:proofErr w:type="gramEnd"/>
      <w:r w:rsidR="001542F5" w:rsidRPr="001542F5">
        <w:rPr>
          <w:sz w:val="27"/>
          <w:szCs w:val="27"/>
        </w:rPr>
        <w:t xml:space="preserve"> президиумом Совета при Президенте Российской Федерации по стратегическому развитию и приоритетным проектам (протокол от 30 ноября 2014 года № 11): </w:t>
      </w:r>
    </w:p>
    <w:p w:rsidR="001542F5" w:rsidRPr="001542F5" w:rsidRDefault="001542F5" w:rsidP="001542F5">
      <w:pPr>
        <w:widowControl w:val="0"/>
        <w:numPr>
          <w:ilvl w:val="0"/>
          <w:numId w:val="17"/>
        </w:numPr>
        <w:ind w:left="0" w:right="20" w:firstLine="700"/>
        <w:jc w:val="both"/>
        <w:rPr>
          <w:sz w:val="27"/>
          <w:szCs w:val="27"/>
        </w:rPr>
      </w:pPr>
      <w:r w:rsidRPr="001542F5">
        <w:rPr>
          <w:sz w:val="27"/>
          <w:szCs w:val="27"/>
        </w:rPr>
        <w:t xml:space="preserve">Утвердить прилагаемую Концепцию создания и функционирования </w:t>
      </w:r>
      <w:r w:rsidR="00A15A66">
        <w:rPr>
          <w:sz w:val="27"/>
          <w:szCs w:val="27"/>
        </w:rPr>
        <w:t>д</w:t>
      </w:r>
      <w:r w:rsidRPr="001542F5">
        <w:rPr>
          <w:sz w:val="27"/>
          <w:szCs w:val="27"/>
        </w:rPr>
        <w:t xml:space="preserve">етского </w:t>
      </w:r>
      <w:r w:rsidR="00A15A66">
        <w:rPr>
          <w:sz w:val="27"/>
          <w:szCs w:val="27"/>
        </w:rPr>
        <w:t>т</w:t>
      </w:r>
      <w:r w:rsidRPr="001542F5">
        <w:rPr>
          <w:sz w:val="27"/>
          <w:szCs w:val="27"/>
        </w:rPr>
        <w:t xml:space="preserve">ехнопарка </w:t>
      </w:r>
      <w:proofErr w:type="spellStart"/>
      <w:r w:rsidRPr="001542F5">
        <w:rPr>
          <w:sz w:val="27"/>
          <w:szCs w:val="27"/>
        </w:rPr>
        <w:t>Кванториума</w:t>
      </w:r>
      <w:proofErr w:type="spellEnd"/>
      <w:r w:rsidRPr="001542F5">
        <w:rPr>
          <w:sz w:val="27"/>
          <w:szCs w:val="27"/>
        </w:rPr>
        <w:t xml:space="preserve"> «</w:t>
      </w:r>
      <w:proofErr w:type="spellStart"/>
      <w:r w:rsidRPr="001542F5">
        <w:rPr>
          <w:sz w:val="27"/>
          <w:szCs w:val="27"/>
        </w:rPr>
        <w:t>Сампо</w:t>
      </w:r>
      <w:proofErr w:type="spellEnd"/>
      <w:r w:rsidRPr="001542F5">
        <w:rPr>
          <w:sz w:val="27"/>
          <w:szCs w:val="27"/>
        </w:rPr>
        <w:t>» в Республике Карелия на 2017</w:t>
      </w:r>
      <w:r w:rsidR="00423CFC">
        <w:rPr>
          <w:sz w:val="27"/>
          <w:szCs w:val="27"/>
        </w:rPr>
        <w:t xml:space="preserve"> –</w:t>
      </w:r>
      <w:r w:rsidRPr="001542F5">
        <w:rPr>
          <w:sz w:val="27"/>
          <w:szCs w:val="27"/>
        </w:rPr>
        <w:t xml:space="preserve">2019 годы </w:t>
      </w:r>
      <w:r w:rsidR="00A15A66">
        <w:rPr>
          <w:sz w:val="27"/>
          <w:szCs w:val="27"/>
        </w:rPr>
        <w:t xml:space="preserve">согласно приложению 1 к настоящему распоряжению </w:t>
      </w:r>
      <w:r w:rsidRPr="001542F5">
        <w:rPr>
          <w:sz w:val="27"/>
          <w:szCs w:val="27"/>
        </w:rPr>
        <w:t xml:space="preserve">(далее – Концепция, </w:t>
      </w:r>
      <w:r w:rsidR="00EA2F05">
        <w:rPr>
          <w:sz w:val="27"/>
          <w:szCs w:val="27"/>
        </w:rPr>
        <w:t>Т</w:t>
      </w:r>
      <w:r w:rsidRPr="001542F5">
        <w:rPr>
          <w:sz w:val="27"/>
          <w:szCs w:val="27"/>
        </w:rPr>
        <w:t>ехнопарк «</w:t>
      </w:r>
      <w:proofErr w:type="spellStart"/>
      <w:r w:rsidRPr="001542F5">
        <w:rPr>
          <w:sz w:val="27"/>
          <w:szCs w:val="27"/>
        </w:rPr>
        <w:t>Сампо</w:t>
      </w:r>
      <w:proofErr w:type="spellEnd"/>
      <w:r w:rsidRPr="001542F5">
        <w:rPr>
          <w:sz w:val="27"/>
          <w:szCs w:val="27"/>
        </w:rPr>
        <w:t xml:space="preserve">»). </w:t>
      </w:r>
    </w:p>
    <w:p w:rsidR="001542F5" w:rsidRPr="001542F5" w:rsidRDefault="001542F5" w:rsidP="001542F5">
      <w:pPr>
        <w:widowControl w:val="0"/>
        <w:numPr>
          <w:ilvl w:val="0"/>
          <w:numId w:val="17"/>
        </w:numPr>
        <w:ind w:left="0" w:right="20" w:firstLine="700"/>
        <w:jc w:val="both"/>
        <w:rPr>
          <w:sz w:val="27"/>
          <w:szCs w:val="27"/>
        </w:rPr>
      </w:pPr>
      <w:r w:rsidRPr="001542F5">
        <w:rPr>
          <w:sz w:val="27"/>
          <w:szCs w:val="27"/>
        </w:rPr>
        <w:t>Утвердить прилагаемый План мероприятий («дорожн</w:t>
      </w:r>
      <w:r w:rsidR="00A15A66">
        <w:rPr>
          <w:sz w:val="27"/>
          <w:szCs w:val="27"/>
        </w:rPr>
        <w:t>ую</w:t>
      </w:r>
      <w:r w:rsidRPr="001542F5">
        <w:rPr>
          <w:sz w:val="27"/>
          <w:szCs w:val="27"/>
        </w:rPr>
        <w:t xml:space="preserve"> карт</w:t>
      </w:r>
      <w:r w:rsidR="00A15A66">
        <w:rPr>
          <w:sz w:val="27"/>
          <w:szCs w:val="27"/>
        </w:rPr>
        <w:t>у</w:t>
      </w:r>
      <w:r w:rsidRPr="001542F5">
        <w:rPr>
          <w:sz w:val="27"/>
          <w:szCs w:val="27"/>
        </w:rPr>
        <w:t xml:space="preserve">») по созданию и функционированию в Республике Карелия </w:t>
      </w:r>
      <w:r w:rsidR="00A15A66">
        <w:rPr>
          <w:sz w:val="27"/>
          <w:szCs w:val="27"/>
        </w:rPr>
        <w:t>д</w:t>
      </w:r>
      <w:r w:rsidRPr="001542F5">
        <w:rPr>
          <w:sz w:val="27"/>
          <w:szCs w:val="27"/>
        </w:rPr>
        <w:t xml:space="preserve">етского </w:t>
      </w:r>
      <w:r w:rsidR="00A15A66">
        <w:rPr>
          <w:sz w:val="27"/>
          <w:szCs w:val="27"/>
        </w:rPr>
        <w:t>т</w:t>
      </w:r>
      <w:r w:rsidRPr="001542F5">
        <w:rPr>
          <w:sz w:val="27"/>
          <w:szCs w:val="27"/>
        </w:rPr>
        <w:t xml:space="preserve">ехнопарка </w:t>
      </w:r>
      <w:proofErr w:type="spellStart"/>
      <w:r w:rsidRPr="001542F5">
        <w:rPr>
          <w:sz w:val="27"/>
          <w:szCs w:val="27"/>
        </w:rPr>
        <w:t>Кванториума</w:t>
      </w:r>
      <w:proofErr w:type="spellEnd"/>
      <w:r w:rsidRPr="001542F5">
        <w:rPr>
          <w:sz w:val="27"/>
          <w:szCs w:val="27"/>
        </w:rPr>
        <w:t xml:space="preserve"> «</w:t>
      </w:r>
      <w:proofErr w:type="spellStart"/>
      <w:r w:rsidRPr="001542F5">
        <w:rPr>
          <w:sz w:val="27"/>
          <w:szCs w:val="27"/>
        </w:rPr>
        <w:t>Сампо</w:t>
      </w:r>
      <w:proofErr w:type="spellEnd"/>
      <w:r w:rsidRPr="001542F5">
        <w:rPr>
          <w:sz w:val="27"/>
          <w:szCs w:val="27"/>
        </w:rPr>
        <w:t xml:space="preserve">» </w:t>
      </w:r>
      <w:r w:rsidR="00A15A66">
        <w:rPr>
          <w:sz w:val="27"/>
          <w:szCs w:val="27"/>
        </w:rPr>
        <w:t xml:space="preserve">согласно приложению 2 к настоящему распоряжению </w:t>
      </w:r>
      <w:r w:rsidRPr="001542F5">
        <w:rPr>
          <w:sz w:val="27"/>
          <w:szCs w:val="27"/>
        </w:rPr>
        <w:t xml:space="preserve">(далее – План). </w:t>
      </w:r>
    </w:p>
    <w:p w:rsidR="001542F5" w:rsidRPr="001542F5" w:rsidRDefault="001542F5" w:rsidP="001542F5">
      <w:pPr>
        <w:widowControl w:val="0"/>
        <w:numPr>
          <w:ilvl w:val="0"/>
          <w:numId w:val="17"/>
        </w:numPr>
        <w:ind w:left="0" w:right="20" w:firstLine="700"/>
        <w:jc w:val="both"/>
        <w:rPr>
          <w:sz w:val="27"/>
          <w:szCs w:val="27"/>
        </w:rPr>
      </w:pPr>
      <w:r w:rsidRPr="001542F5">
        <w:rPr>
          <w:sz w:val="27"/>
          <w:szCs w:val="27"/>
        </w:rPr>
        <w:t>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Концепции и Плана на территории Республики Карелия, и региональным координатором, ответственным за создание и функционирование Технопарка «</w:t>
      </w:r>
      <w:proofErr w:type="spellStart"/>
      <w:r w:rsidRPr="001542F5">
        <w:rPr>
          <w:sz w:val="27"/>
          <w:szCs w:val="27"/>
        </w:rPr>
        <w:t>Сампо</w:t>
      </w:r>
      <w:proofErr w:type="spellEnd"/>
      <w:r w:rsidRPr="001542F5">
        <w:rPr>
          <w:sz w:val="27"/>
          <w:szCs w:val="27"/>
        </w:rPr>
        <w:t>».</w:t>
      </w:r>
    </w:p>
    <w:p w:rsidR="00D360F1" w:rsidRDefault="001542F5" w:rsidP="001542F5">
      <w:pPr>
        <w:numPr>
          <w:ilvl w:val="0"/>
          <w:numId w:val="17"/>
        </w:numPr>
        <w:ind w:left="0" w:right="140" w:firstLine="540"/>
        <w:jc w:val="both"/>
      </w:pPr>
      <w:r w:rsidRPr="001542F5">
        <w:rPr>
          <w:sz w:val="27"/>
          <w:szCs w:val="27"/>
        </w:rPr>
        <w:t>Определить 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образования» региональным оператором, ответственным за функционирование Технопарка «</w:t>
      </w:r>
      <w:proofErr w:type="spellStart"/>
      <w:r w:rsidRPr="001542F5">
        <w:rPr>
          <w:sz w:val="27"/>
          <w:szCs w:val="27"/>
        </w:rPr>
        <w:t>Сампо</w:t>
      </w:r>
      <w:proofErr w:type="spellEnd"/>
      <w:r w:rsidRPr="001542F5">
        <w:rPr>
          <w:sz w:val="27"/>
          <w:szCs w:val="27"/>
        </w:rPr>
        <w:t xml:space="preserve">».  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423CFC" w:rsidRDefault="008507AF" w:rsidP="0089555D">
      <w:pPr>
        <w:pStyle w:val="ConsPlusNormal"/>
        <w:ind w:firstLine="0"/>
        <w:rPr>
          <w:sz w:val="28"/>
          <w:szCs w:val="28"/>
        </w:rPr>
        <w:sectPr w:rsidR="00423CFC" w:rsidSect="00A15A66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4D72EB" w:rsidRDefault="004D72EB" w:rsidP="00756A92">
      <w:pPr>
        <w:jc w:val="center"/>
        <w:rPr>
          <w:color w:val="00000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D72EB" w:rsidTr="004D72EB">
        <w:tc>
          <w:tcPr>
            <w:tcW w:w="4785" w:type="dxa"/>
          </w:tcPr>
          <w:p w:rsidR="004D72EB" w:rsidRDefault="004D72EB" w:rsidP="00756A9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85" w:type="dxa"/>
          </w:tcPr>
          <w:p w:rsidR="004D72EB" w:rsidRDefault="0065722B" w:rsidP="0065722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1 к</w:t>
            </w:r>
            <w:r w:rsidR="004D72EB">
              <w:rPr>
                <w:color w:val="000000"/>
                <w:szCs w:val="28"/>
              </w:rPr>
              <w:t xml:space="preserve"> распоряжени</w:t>
            </w:r>
            <w:r>
              <w:rPr>
                <w:color w:val="000000"/>
                <w:szCs w:val="28"/>
              </w:rPr>
              <w:t>ю</w:t>
            </w:r>
            <w:r w:rsidR="004D72EB">
              <w:rPr>
                <w:color w:val="000000"/>
                <w:szCs w:val="28"/>
              </w:rPr>
              <w:t xml:space="preserve"> Правительства Республики Карелия от</w:t>
            </w:r>
            <w:r w:rsidR="009903A2">
              <w:rPr>
                <w:color w:val="000000"/>
                <w:szCs w:val="28"/>
              </w:rPr>
              <w:t xml:space="preserve"> 23 марта 2017 года № 155р-П</w:t>
            </w:r>
          </w:p>
        </w:tc>
      </w:tr>
    </w:tbl>
    <w:p w:rsidR="004D72EB" w:rsidRDefault="004D72EB" w:rsidP="00756A92">
      <w:pPr>
        <w:jc w:val="center"/>
        <w:rPr>
          <w:color w:val="000000"/>
          <w:szCs w:val="28"/>
        </w:rPr>
      </w:pPr>
    </w:p>
    <w:p w:rsidR="004D72EB" w:rsidRDefault="004D72EB" w:rsidP="00756A92">
      <w:pPr>
        <w:jc w:val="center"/>
        <w:rPr>
          <w:color w:val="000000"/>
          <w:szCs w:val="28"/>
        </w:rPr>
      </w:pPr>
    </w:p>
    <w:p w:rsidR="00756A92" w:rsidRDefault="00756A92" w:rsidP="00756A9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КОНЦЕПЦИЯ</w:t>
      </w:r>
    </w:p>
    <w:p w:rsidR="007A1F64" w:rsidRDefault="00756A92" w:rsidP="00756A9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создания и функционирования</w:t>
      </w:r>
      <w:r w:rsidR="007A1F64">
        <w:rPr>
          <w:color w:val="000000"/>
          <w:szCs w:val="28"/>
        </w:rPr>
        <w:t xml:space="preserve"> д</w:t>
      </w:r>
      <w:r>
        <w:rPr>
          <w:color w:val="000000"/>
          <w:szCs w:val="28"/>
        </w:rPr>
        <w:t xml:space="preserve">етского </w:t>
      </w:r>
      <w:r w:rsidR="007A1F64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ехнопарка </w:t>
      </w:r>
      <w:proofErr w:type="spellStart"/>
      <w:r>
        <w:rPr>
          <w:color w:val="000000"/>
          <w:szCs w:val="28"/>
        </w:rPr>
        <w:t>Кванториума</w:t>
      </w:r>
      <w:proofErr w:type="spellEnd"/>
      <w:r>
        <w:rPr>
          <w:color w:val="000000"/>
          <w:szCs w:val="28"/>
        </w:rPr>
        <w:t xml:space="preserve"> </w:t>
      </w:r>
    </w:p>
    <w:p w:rsidR="00756A92" w:rsidRDefault="00756A92" w:rsidP="00756A9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Сампо</w:t>
      </w:r>
      <w:proofErr w:type="spellEnd"/>
      <w:r>
        <w:rPr>
          <w:color w:val="000000"/>
          <w:szCs w:val="28"/>
        </w:rPr>
        <w:t>»</w:t>
      </w:r>
      <w:r w:rsidR="007A1F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Республике Карелия на 2017</w:t>
      </w:r>
      <w:r w:rsidR="00D33C9A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2019 годы</w:t>
      </w:r>
    </w:p>
    <w:p w:rsidR="00756A92" w:rsidRDefault="00756A92" w:rsidP="00756A92">
      <w:pPr>
        <w:ind w:firstLine="708"/>
        <w:jc w:val="both"/>
        <w:rPr>
          <w:rFonts w:eastAsia="Calibri"/>
          <w:szCs w:val="28"/>
          <w:lang w:eastAsia="en-US"/>
        </w:rPr>
      </w:pPr>
    </w:p>
    <w:p w:rsidR="00756A92" w:rsidRDefault="00756A92" w:rsidP="00D33C9A">
      <w:pPr>
        <w:jc w:val="center"/>
        <w:rPr>
          <w:sz w:val="26"/>
          <w:szCs w:val="26"/>
        </w:rPr>
      </w:pPr>
      <w:r w:rsidRPr="0062596C">
        <w:rPr>
          <w:sz w:val="26"/>
          <w:szCs w:val="26"/>
        </w:rPr>
        <w:t>Введение</w:t>
      </w:r>
    </w:p>
    <w:p w:rsidR="007A1F64" w:rsidRPr="0062596C" w:rsidRDefault="007A1F64" w:rsidP="00D33C9A">
      <w:pPr>
        <w:jc w:val="center"/>
        <w:rPr>
          <w:sz w:val="26"/>
          <w:szCs w:val="26"/>
        </w:rPr>
      </w:pPr>
    </w:p>
    <w:p w:rsidR="00756A92" w:rsidRPr="0062596C" w:rsidRDefault="00756A92" w:rsidP="00756A92">
      <w:pPr>
        <w:ind w:firstLine="708"/>
        <w:jc w:val="both"/>
        <w:rPr>
          <w:sz w:val="26"/>
          <w:szCs w:val="26"/>
        </w:rPr>
      </w:pPr>
      <w:proofErr w:type="gramStart"/>
      <w:r w:rsidRPr="0062596C">
        <w:rPr>
          <w:sz w:val="26"/>
          <w:szCs w:val="26"/>
        </w:rPr>
        <w:t xml:space="preserve">Задача построения новой инновационной экономики и достижения технологического уровня, </w:t>
      </w:r>
      <w:r w:rsidR="007A1F64">
        <w:rPr>
          <w:sz w:val="26"/>
          <w:szCs w:val="26"/>
        </w:rPr>
        <w:t>поставленная в</w:t>
      </w:r>
      <w:r w:rsidRPr="0062596C">
        <w:rPr>
          <w:sz w:val="26"/>
          <w:szCs w:val="26"/>
        </w:rPr>
        <w:t xml:space="preserve"> Концепци</w:t>
      </w:r>
      <w:r w:rsidR="007A1F64">
        <w:rPr>
          <w:sz w:val="26"/>
          <w:szCs w:val="26"/>
        </w:rPr>
        <w:t>и</w:t>
      </w:r>
      <w:r w:rsidRPr="0062596C">
        <w:rPr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</w:t>
      </w:r>
      <w:r w:rsidR="00D33C9A">
        <w:rPr>
          <w:sz w:val="26"/>
          <w:szCs w:val="26"/>
        </w:rPr>
        <w:t xml:space="preserve">                        </w:t>
      </w:r>
      <w:r w:rsidRPr="0062596C">
        <w:rPr>
          <w:sz w:val="26"/>
          <w:szCs w:val="26"/>
        </w:rPr>
        <w:t xml:space="preserve">от 17 ноября 2008 года 1662-р, а </w:t>
      </w:r>
      <w:r w:rsidR="00862D50">
        <w:rPr>
          <w:sz w:val="26"/>
          <w:szCs w:val="26"/>
        </w:rPr>
        <w:t>также государственной программе</w:t>
      </w:r>
      <w:r w:rsidRPr="0062596C">
        <w:rPr>
          <w:sz w:val="26"/>
          <w:szCs w:val="26"/>
        </w:rPr>
        <w:t xml:space="preserve">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</w:t>
      </w:r>
      <w:r w:rsidR="00D33C9A">
        <w:rPr>
          <w:sz w:val="26"/>
          <w:szCs w:val="26"/>
        </w:rPr>
        <w:t xml:space="preserve">                                       </w:t>
      </w:r>
      <w:r w:rsidRPr="0062596C">
        <w:rPr>
          <w:sz w:val="26"/>
          <w:szCs w:val="26"/>
        </w:rPr>
        <w:t>от 3 марта 2014 года № 49-П, не может быть</w:t>
      </w:r>
      <w:proofErr w:type="gramEnd"/>
      <w:r w:rsidRPr="0062596C">
        <w:rPr>
          <w:sz w:val="26"/>
          <w:szCs w:val="26"/>
        </w:rPr>
        <w:t xml:space="preserve"> </w:t>
      </w:r>
      <w:proofErr w:type="gramStart"/>
      <w:r w:rsidRPr="0062596C">
        <w:rPr>
          <w:sz w:val="26"/>
          <w:szCs w:val="26"/>
        </w:rPr>
        <w:t>решена</w:t>
      </w:r>
      <w:proofErr w:type="gramEnd"/>
      <w:r w:rsidRPr="0062596C">
        <w:rPr>
          <w:sz w:val="26"/>
          <w:szCs w:val="26"/>
        </w:rPr>
        <w:t xml:space="preserve"> без радикального совершенствования системы дополнительного образования технической направленности.</w:t>
      </w:r>
    </w:p>
    <w:p w:rsidR="00756A92" w:rsidRPr="0062596C" w:rsidRDefault="007A1F64" w:rsidP="00756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756A92" w:rsidRPr="0062596C">
        <w:rPr>
          <w:sz w:val="26"/>
          <w:szCs w:val="26"/>
        </w:rPr>
        <w:t>иоритетами социально-экономической политики в Республике Карелия сегодня становятся привлечение молодежи в техническую сферу профессиональной деятельности и повышение престижа научно-технических профессий.</w:t>
      </w:r>
    </w:p>
    <w:p w:rsidR="00756A92" w:rsidRPr="0062596C" w:rsidRDefault="00756A92" w:rsidP="00756A92">
      <w:pPr>
        <w:ind w:firstLine="708"/>
        <w:jc w:val="both"/>
        <w:rPr>
          <w:sz w:val="26"/>
          <w:szCs w:val="26"/>
        </w:rPr>
      </w:pPr>
      <w:r w:rsidRPr="0062596C">
        <w:rPr>
          <w:sz w:val="26"/>
          <w:szCs w:val="26"/>
        </w:rPr>
        <w:t xml:space="preserve">Важным фактором </w:t>
      </w:r>
      <w:r w:rsidR="007A1F64">
        <w:rPr>
          <w:sz w:val="26"/>
          <w:szCs w:val="26"/>
        </w:rPr>
        <w:t xml:space="preserve">для </w:t>
      </w:r>
      <w:r w:rsidRPr="0062596C">
        <w:rPr>
          <w:sz w:val="26"/>
          <w:szCs w:val="26"/>
        </w:rPr>
        <w:t>экономического роста Республики Карелия является обеспеченность экономики региона инженерно-техническими кадрами и рабочей силой, отвечающей современным квалификационным требованиям. Особую роль в связи с этим в системе образования играет техническое творчество детей и учащейся молодежи.</w:t>
      </w:r>
    </w:p>
    <w:p w:rsidR="00756A92" w:rsidRPr="0062596C" w:rsidRDefault="00756A92" w:rsidP="00756A92">
      <w:pPr>
        <w:ind w:firstLine="708"/>
        <w:jc w:val="both"/>
        <w:rPr>
          <w:sz w:val="26"/>
          <w:szCs w:val="26"/>
        </w:rPr>
      </w:pPr>
      <w:r w:rsidRPr="0062596C">
        <w:rPr>
          <w:sz w:val="26"/>
          <w:szCs w:val="26"/>
        </w:rPr>
        <w:t xml:space="preserve">Создание </w:t>
      </w:r>
      <w:r w:rsidR="007A1F64">
        <w:rPr>
          <w:sz w:val="26"/>
          <w:szCs w:val="26"/>
        </w:rPr>
        <w:t>д</w:t>
      </w:r>
      <w:r w:rsidRPr="0062596C">
        <w:rPr>
          <w:color w:val="000000"/>
          <w:sz w:val="26"/>
          <w:szCs w:val="26"/>
        </w:rPr>
        <w:t xml:space="preserve">етского </w:t>
      </w:r>
      <w:r w:rsidR="007A1F64">
        <w:rPr>
          <w:color w:val="000000"/>
          <w:sz w:val="26"/>
          <w:szCs w:val="26"/>
        </w:rPr>
        <w:t>т</w:t>
      </w:r>
      <w:r w:rsidRPr="0062596C">
        <w:rPr>
          <w:color w:val="000000"/>
          <w:sz w:val="26"/>
          <w:szCs w:val="26"/>
        </w:rPr>
        <w:t xml:space="preserve">ехнопарка </w:t>
      </w:r>
      <w:proofErr w:type="spellStart"/>
      <w:r w:rsidRPr="0062596C">
        <w:rPr>
          <w:color w:val="000000"/>
          <w:sz w:val="26"/>
          <w:szCs w:val="26"/>
        </w:rPr>
        <w:t>Кванториума</w:t>
      </w:r>
      <w:proofErr w:type="spellEnd"/>
      <w:r w:rsidRPr="0062596C">
        <w:rPr>
          <w:color w:val="000000"/>
          <w:sz w:val="26"/>
          <w:szCs w:val="26"/>
        </w:rPr>
        <w:t xml:space="preserve"> «</w:t>
      </w:r>
      <w:proofErr w:type="spellStart"/>
      <w:r w:rsidRPr="0062596C">
        <w:rPr>
          <w:color w:val="000000"/>
          <w:sz w:val="26"/>
          <w:szCs w:val="26"/>
        </w:rPr>
        <w:t>Сампо</w:t>
      </w:r>
      <w:proofErr w:type="spellEnd"/>
      <w:r w:rsidRPr="0062596C">
        <w:rPr>
          <w:color w:val="000000"/>
          <w:sz w:val="26"/>
          <w:szCs w:val="26"/>
        </w:rPr>
        <w:t>»</w:t>
      </w:r>
      <w:r w:rsidRPr="0062596C">
        <w:rPr>
          <w:sz w:val="26"/>
          <w:szCs w:val="26"/>
        </w:rPr>
        <w:t xml:space="preserve"> (далее – Технопарк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») будет способствовать решению </w:t>
      </w:r>
      <w:r w:rsidR="007A1F64">
        <w:rPr>
          <w:sz w:val="26"/>
          <w:szCs w:val="26"/>
        </w:rPr>
        <w:t>таких</w:t>
      </w:r>
      <w:r w:rsidRPr="0062596C">
        <w:rPr>
          <w:sz w:val="26"/>
          <w:szCs w:val="26"/>
        </w:rPr>
        <w:t xml:space="preserve"> задач</w:t>
      </w:r>
      <w:r w:rsidR="007A1F64">
        <w:rPr>
          <w:sz w:val="26"/>
          <w:szCs w:val="26"/>
        </w:rPr>
        <w:t>, как</w:t>
      </w:r>
      <w:r w:rsidRPr="0062596C">
        <w:rPr>
          <w:sz w:val="26"/>
          <w:szCs w:val="26"/>
        </w:rPr>
        <w:t xml:space="preserve">: 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 xml:space="preserve">обновление форм, методов и приемов дополнительного образования детей в области научно-технического творчества, включая создание системы дистанционной поддержки реализации дополнительных общеобразовательных программ </w:t>
      </w:r>
      <w:proofErr w:type="gramStart"/>
      <w:r w:rsidRPr="0062596C">
        <w:rPr>
          <w:sz w:val="26"/>
          <w:szCs w:val="26"/>
        </w:rPr>
        <w:t>естественно-научной</w:t>
      </w:r>
      <w:proofErr w:type="gramEnd"/>
      <w:r w:rsidRPr="0062596C">
        <w:rPr>
          <w:sz w:val="26"/>
          <w:szCs w:val="26"/>
        </w:rPr>
        <w:t xml:space="preserve"> и технической направленности, в том числе  </w:t>
      </w:r>
      <w:r w:rsidR="007A1F64">
        <w:rPr>
          <w:sz w:val="26"/>
          <w:szCs w:val="26"/>
        </w:rPr>
        <w:t>предполагающей</w:t>
      </w:r>
      <w:r w:rsidRPr="0062596C">
        <w:rPr>
          <w:sz w:val="26"/>
          <w:szCs w:val="26"/>
        </w:rPr>
        <w:t xml:space="preserve"> дистанционно</w:t>
      </w:r>
      <w:r w:rsidR="007A1F64">
        <w:rPr>
          <w:sz w:val="26"/>
          <w:szCs w:val="26"/>
        </w:rPr>
        <w:t>е</w:t>
      </w:r>
      <w:r w:rsidRPr="0062596C">
        <w:rPr>
          <w:sz w:val="26"/>
          <w:szCs w:val="26"/>
        </w:rPr>
        <w:t xml:space="preserve"> обучени</w:t>
      </w:r>
      <w:r w:rsidR="007A1F64">
        <w:rPr>
          <w:sz w:val="26"/>
          <w:szCs w:val="26"/>
        </w:rPr>
        <w:t>е</w:t>
      </w:r>
      <w:r w:rsidRPr="0062596C">
        <w:rPr>
          <w:sz w:val="26"/>
          <w:szCs w:val="26"/>
        </w:rPr>
        <w:t xml:space="preserve"> и </w:t>
      </w:r>
      <w:proofErr w:type="spellStart"/>
      <w:r w:rsidRPr="0062596C">
        <w:rPr>
          <w:sz w:val="26"/>
          <w:szCs w:val="26"/>
        </w:rPr>
        <w:t>видеоприсутстви</w:t>
      </w:r>
      <w:r w:rsidR="007A1F64">
        <w:rPr>
          <w:sz w:val="26"/>
          <w:szCs w:val="26"/>
        </w:rPr>
        <w:t>е</w:t>
      </w:r>
      <w:proofErr w:type="spellEnd"/>
      <w:r w:rsidRPr="0062596C">
        <w:rPr>
          <w:sz w:val="26"/>
          <w:szCs w:val="26"/>
        </w:rPr>
        <w:t>;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proofErr w:type="gramStart"/>
      <w:r w:rsidRPr="0062596C">
        <w:rPr>
          <w:sz w:val="26"/>
          <w:szCs w:val="26"/>
        </w:rPr>
        <w:t>разработка и реализация широкого спектра дополнительных общеобразовательных программ естественно-научной и инженерно-технической направленности (включая дистанционные образовательные модули), соответствующих приоритетным направлениям технологического развития Российской Федерации, стимулирующих творческую активность обучающихся</w:t>
      </w:r>
      <w:r w:rsidR="007A1F64">
        <w:rPr>
          <w:sz w:val="26"/>
          <w:szCs w:val="26"/>
        </w:rPr>
        <w:t xml:space="preserve"> и</w:t>
      </w:r>
      <w:r w:rsidRPr="0062596C">
        <w:rPr>
          <w:sz w:val="26"/>
          <w:szCs w:val="26"/>
        </w:rPr>
        <w:t xml:space="preserve"> реализующих идею осознанного выбора будущей профессии, доступных для обучающихся независимо от места проживания, состояния здоровья, социального и экономического положения семьи;</w:t>
      </w:r>
      <w:proofErr w:type="gramEnd"/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 xml:space="preserve">разработка и реализация </w:t>
      </w:r>
      <w:proofErr w:type="gramStart"/>
      <w:r w:rsidRPr="0062596C">
        <w:rPr>
          <w:sz w:val="26"/>
          <w:szCs w:val="26"/>
        </w:rPr>
        <w:t>модели непрерывного повышения квалификации педагогического корпуса системы образования Республики</w:t>
      </w:r>
      <w:proofErr w:type="gramEnd"/>
      <w:r w:rsidRPr="0062596C">
        <w:rPr>
          <w:sz w:val="26"/>
          <w:szCs w:val="26"/>
        </w:rPr>
        <w:t xml:space="preserve"> Карелия по </w:t>
      </w:r>
      <w:r w:rsidRPr="0062596C">
        <w:rPr>
          <w:sz w:val="26"/>
          <w:szCs w:val="26"/>
        </w:rPr>
        <w:lastRenderedPageBreak/>
        <w:t>естественно-научным и техническим направлениям в рамках деятельности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>»;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 xml:space="preserve">обеспечение подготовки обучающихся республики к участию в ведущих всероссийских и международных </w:t>
      </w:r>
      <w:proofErr w:type="gramStart"/>
      <w:r w:rsidRPr="0062596C">
        <w:rPr>
          <w:sz w:val="26"/>
          <w:szCs w:val="26"/>
        </w:rPr>
        <w:t>естественно-научных</w:t>
      </w:r>
      <w:proofErr w:type="gramEnd"/>
      <w:r w:rsidRPr="0062596C">
        <w:rPr>
          <w:sz w:val="26"/>
          <w:szCs w:val="26"/>
        </w:rPr>
        <w:t>, инженерных и научно-технических конференциях, конкурсах и соревнованиях, в том числе в мероприятиях, проводимых в рамках проекта «</w:t>
      </w:r>
      <w:proofErr w:type="spellStart"/>
      <w:r w:rsidRPr="0062596C">
        <w:rPr>
          <w:sz w:val="26"/>
          <w:szCs w:val="26"/>
        </w:rPr>
        <w:t>Джуниорскиллс</w:t>
      </w:r>
      <w:proofErr w:type="spellEnd"/>
      <w:r w:rsidRPr="0062596C">
        <w:rPr>
          <w:sz w:val="26"/>
          <w:szCs w:val="26"/>
        </w:rPr>
        <w:t>» по стандартам «</w:t>
      </w:r>
      <w:proofErr w:type="spellStart"/>
      <w:r w:rsidRPr="0062596C">
        <w:rPr>
          <w:sz w:val="26"/>
          <w:szCs w:val="26"/>
        </w:rPr>
        <w:t>Ворлдскиллс</w:t>
      </w:r>
      <w:proofErr w:type="spellEnd"/>
      <w:r w:rsidRPr="0062596C">
        <w:rPr>
          <w:sz w:val="26"/>
          <w:szCs w:val="26"/>
        </w:rPr>
        <w:t>»;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разработка и реализация модели сетевого взаимодействия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с образовательными организациями Республики Карелия при реализации образовательных программ (общего, среднего профессионального и дополнительного образования), а также </w:t>
      </w:r>
      <w:r w:rsidR="007A1F64">
        <w:rPr>
          <w:sz w:val="26"/>
          <w:szCs w:val="26"/>
        </w:rPr>
        <w:t xml:space="preserve">с </w:t>
      </w:r>
      <w:r w:rsidRPr="0062596C">
        <w:rPr>
          <w:sz w:val="26"/>
          <w:szCs w:val="26"/>
        </w:rPr>
        <w:t>социальными партнерами.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</w:p>
    <w:p w:rsidR="00756A92" w:rsidRPr="0062596C" w:rsidRDefault="00756A92" w:rsidP="00646F6B">
      <w:pPr>
        <w:ind w:right="-1"/>
        <w:jc w:val="center"/>
        <w:rPr>
          <w:sz w:val="26"/>
          <w:szCs w:val="26"/>
        </w:rPr>
      </w:pPr>
      <w:r w:rsidRPr="0062596C">
        <w:rPr>
          <w:sz w:val="26"/>
          <w:szCs w:val="26"/>
        </w:rPr>
        <w:t>Организационно-правовая модель Технопарка</w:t>
      </w:r>
      <w:r w:rsidR="007A1F64">
        <w:rPr>
          <w:sz w:val="26"/>
          <w:szCs w:val="26"/>
        </w:rPr>
        <w:t xml:space="preserve"> «</w:t>
      </w:r>
      <w:proofErr w:type="spellStart"/>
      <w:r w:rsidR="007A1F64">
        <w:rPr>
          <w:sz w:val="26"/>
          <w:szCs w:val="26"/>
        </w:rPr>
        <w:t>Сампо</w:t>
      </w:r>
      <w:proofErr w:type="spellEnd"/>
      <w:r w:rsidR="007A1F64">
        <w:rPr>
          <w:sz w:val="26"/>
          <w:szCs w:val="26"/>
        </w:rPr>
        <w:t>»</w:t>
      </w:r>
    </w:p>
    <w:p w:rsidR="00756A92" w:rsidRPr="0062596C" w:rsidRDefault="00756A92" w:rsidP="00756A92">
      <w:pPr>
        <w:ind w:left="709" w:right="-1"/>
        <w:rPr>
          <w:sz w:val="26"/>
          <w:szCs w:val="26"/>
        </w:rPr>
      </w:pPr>
    </w:p>
    <w:p w:rsidR="00756A92" w:rsidRPr="0062596C" w:rsidRDefault="00756A92" w:rsidP="00756A92">
      <w:pPr>
        <w:ind w:right="-1" w:firstLine="708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Технопарк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является инновационной формой развития региональной системы дополнительного образования в сфере организации научно-технического творчества. 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proofErr w:type="gramStart"/>
      <w:r w:rsidRPr="0062596C">
        <w:rPr>
          <w:sz w:val="26"/>
          <w:szCs w:val="26"/>
        </w:rPr>
        <w:t>Актуальность создания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в Республике Карелия обусловлена необходимостью решения проблем развития технологической компетентности </w:t>
      </w:r>
      <w:r w:rsidR="007A1F64">
        <w:rPr>
          <w:sz w:val="26"/>
          <w:szCs w:val="26"/>
        </w:rPr>
        <w:t xml:space="preserve">человека </w:t>
      </w:r>
      <w:r w:rsidRPr="0062596C">
        <w:rPr>
          <w:sz w:val="26"/>
          <w:szCs w:val="26"/>
        </w:rPr>
        <w:t xml:space="preserve">на разных этапах жизненного пути и </w:t>
      </w:r>
      <w:r w:rsidR="007A1F64">
        <w:rPr>
          <w:sz w:val="26"/>
          <w:szCs w:val="26"/>
        </w:rPr>
        <w:t xml:space="preserve">повышения </w:t>
      </w:r>
      <w:r w:rsidRPr="0062596C">
        <w:rPr>
          <w:sz w:val="26"/>
          <w:szCs w:val="26"/>
        </w:rPr>
        <w:t xml:space="preserve"> мотивации к выбору инженерных профессий, поддержки личностного и профессионального самоопределения, проектного мышления детей и подростков в мобильном обществе, а также формирования у подрастающего поколения изобретательского, креативного, критического и продуктового мышления и подготовки будущих кадров для высокотехнологичных отраслей.</w:t>
      </w:r>
      <w:proofErr w:type="gramEnd"/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Технопарк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>» создается на базе государственного бюджетного образовательного учреждения дополнительного образования Республики Карелия «Ресурсный центр развития дополнительного образования»  (далее – Ресурсный центр «Ровесник»).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Деятельность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будет осуществляться по организационно-финансовой модели «Стандарт», направленной на обучение </w:t>
      </w:r>
      <w:r w:rsidR="00862D50">
        <w:rPr>
          <w:sz w:val="26"/>
          <w:szCs w:val="26"/>
        </w:rPr>
        <w:br/>
      </w:r>
      <w:r w:rsidRPr="0062596C">
        <w:rPr>
          <w:sz w:val="26"/>
          <w:szCs w:val="26"/>
        </w:rPr>
        <w:t xml:space="preserve">800 детей и реализацию 6 направлений </w:t>
      </w:r>
      <w:proofErr w:type="gramStart"/>
      <w:r w:rsidRPr="0062596C">
        <w:rPr>
          <w:sz w:val="26"/>
          <w:szCs w:val="26"/>
        </w:rPr>
        <w:t>естественно</w:t>
      </w:r>
      <w:r w:rsidR="007A1F64">
        <w:rPr>
          <w:sz w:val="26"/>
          <w:szCs w:val="26"/>
        </w:rPr>
        <w:t>-</w:t>
      </w:r>
      <w:r w:rsidRPr="0062596C">
        <w:rPr>
          <w:sz w:val="26"/>
          <w:szCs w:val="26"/>
        </w:rPr>
        <w:t>научной</w:t>
      </w:r>
      <w:proofErr w:type="gramEnd"/>
      <w:r w:rsidRPr="0062596C">
        <w:rPr>
          <w:sz w:val="26"/>
          <w:szCs w:val="26"/>
        </w:rPr>
        <w:t xml:space="preserve"> и технической направленност</w:t>
      </w:r>
      <w:r w:rsidR="007A1F64">
        <w:rPr>
          <w:sz w:val="26"/>
          <w:szCs w:val="26"/>
        </w:rPr>
        <w:t>и</w:t>
      </w:r>
      <w:r w:rsidRPr="0062596C">
        <w:rPr>
          <w:sz w:val="26"/>
          <w:szCs w:val="26"/>
        </w:rPr>
        <w:t>.</w:t>
      </w:r>
    </w:p>
    <w:p w:rsidR="00756A92" w:rsidRPr="0062596C" w:rsidRDefault="00756A92" w:rsidP="00756A92">
      <w:pPr>
        <w:pStyle w:val="21"/>
        <w:shd w:val="clear" w:color="auto" w:fill="auto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62596C">
        <w:rPr>
          <w:rFonts w:eastAsia="Calibri"/>
          <w:lang w:eastAsia="en-US"/>
        </w:rPr>
        <w:t>Региональным координатором реализации проекта создания и развития Технопарка «</w:t>
      </w:r>
      <w:proofErr w:type="spellStart"/>
      <w:r w:rsidRPr="0062596C">
        <w:rPr>
          <w:rFonts w:eastAsia="Calibri"/>
          <w:lang w:eastAsia="en-US"/>
        </w:rPr>
        <w:t>Сампо</w:t>
      </w:r>
      <w:proofErr w:type="spellEnd"/>
      <w:r w:rsidRPr="0062596C">
        <w:rPr>
          <w:rFonts w:eastAsia="Calibri"/>
          <w:lang w:eastAsia="en-US"/>
        </w:rPr>
        <w:t>» является Министерство образования Республики Карелия.</w:t>
      </w:r>
    </w:p>
    <w:p w:rsidR="00756A92" w:rsidRPr="0062596C" w:rsidRDefault="00756A92" w:rsidP="00756A92">
      <w:pPr>
        <w:pStyle w:val="21"/>
        <w:shd w:val="clear" w:color="auto" w:fill="auto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62596C">
        <w:rPr>
          <w:rFonts w:eastAsia="Calibri"/>
          <w:lang w:eastAsia="en-US"/>
        </w:rPr>
        <w:t>Региональным оператором Технопарка «</w:t>
      </w:r>
      <w:proofErr w:type="spellStart"/>
      <w:r w:rsidRPr="0062596C">
        <w:rPr>
          <w:rFonts w:eastAsia="Calibri"/>
          <w:lang w:eastAsia="en-US"/>
        </w:rPr>
        <w:t>Сампо</w:t>
      </w:r>
      <w:proofErr w:type="spellEnd"/>
      <w:r w:rsidRPr="0062596C">
        <w:rPr>
          <w:rFonts w:eastAsia="Calibri"/>
          <w:lang w:eastAsia="en-US"/>
        </w:rPr>
        <w:t xml:space="preserve">» является </w:t>
      </w:r>
      <w:r w:rsidRPr="0062596C">
        <w:t>Ресурсный центр «Ровесник»</w:t>
      </w:r>
      <w:r w:rsidRPr="0062596C">
        <w:rPr>
          <w:rFonts w:eastAsia="Calibri"/>
          <w:lang w:eastAsia="en-US"/>
        </w:rPr>
        <w:t>, осуществляющ</w:t>
      </w:r>
      <w:r w:rsidR="007A1F64">
        <w:rPr>
          <w:rFonts w:eastAsia="Calibri"/>
          <w:lang w:eastAsia="en-US"/>
        </w:rPr>
        <w:t>ий</w:t>
      </w:r>
      <w:r w:rsidRPr="0062596C">
        <w:rPr>
          <w:rFonts w:eastAsia="Calibri"/>
          <w:lang w:eastAsia="en-US"/>
        </w:rPr>
        <w:t xml:space="preserve"> координацию учебно-методической деятельности Технопарка «</w:t>
      </w:r>
      <w:proofErr w:type="spellStart"/>
      <w:r w:rsidRPr="0062596C">
        <w:rPr>
          <w:rFonts w:eastAsia="Calibri"/>
          <w:lang w:eastAsia="en-US"/>
        </w:rPr>
        <w:t>Сампо</w:t>
      </w:r>
      <w:proofErr w:type="spellEnd"/>
      <w:r w:rsidRPr="0062596C">
        <w:rPr>
          <w:rFonts w:eastAsia="Calibri"/>
          <w:lang w:eastAsia="en-US"/>
        </w:rPr>
        <w:t>», управление созданием, целевую и техническую эксплуатацию, обеспечение функционирования, а также управление развитием Технопарка «</w:t>
      </w:r>
      <w:proofErr w:type="spellStart"/>
      <w:r w:rsidRPr="0062596C">
        <w:rPr>
          <w:rFonts w:eastAsia="Calibri"/>
          <w:lang w:eastAsia="en-US"/>
        </w:rPr>
        <w:t>Сампо</w:t>
      </w:r>
      <w:proofErr w:type="spellEnd"/>
      <w:r w:rsidRPr="0062596C">
        <w:rPr>
          <w:rFonts w:eastAsia="Calibri"/>
          <w:lang w:eastAsia="en-US"/>
        </w:rPr>
        <w:t>» за счет собственных средств и иных источников.</w:t>
      </w:r>
    </w:p>
    <w:p w:rsidR="00756A92" w:rsidRDefault="00756A92" w:rsidP="00756A92">
      <w:pPr>
        <w:pStyle w:val="21"/>
        <w:shd w:val="clear" w:color="auto" w:fill="auto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62596C">
        <w:t>Ресурсный центр «Ровесник»</w:t>
      </w:r>
      <w:r w:rsidRPr="0062596C">
        <w:rPr>
          <w:rFonts w:eastAsia="Calibri"/>
          <w:lang w:eastAsia="en-US"/>
        </w:rPr>
        <w:t xml:space="preserve"> осуществляет оперативную деятельность по созданию и развитию Технопарка «</w:t>
      </w:r>
      <w:proofErr w:type="spellStart"/>
      <w:r w:rsidRPr="0062596C">
        <w:rPr>
          <w:rFonts w:eastAsia="Calibri"/>
          <w:lang w:eastAsia="en-US"/>
        </w:rPr>
        <w:t>Сампо</w:t>
      </w:r>
      <w:proofErr w:type="spellEnd"/>
      <w:r w:rsidRPr="0062596C">
        <w:rPr>
          <w:rFonts w:eastAsia="Calibri"/>
          <w:lang w:eastAsia="en-US"/>
        </w:rPr>
        <w:t xml:space="preserve">» с учетом потребностей лиц с ограниченными возможностями здоровья (закупка, установка и техническое обслуживание оборудования, подбор педагогических кадров, набор обучающихся, составление расписания занятий, обеспечение образовательного процесса и т.д.), </w:t>
      </w:r>
      <w:r w:rsidR="00862D50">
        <w:rPr>
          <w:rFonts w:eastAsia="Calibri"/>
          <w:lang w:eastAsia="en-US"/>
        </w:rPr>
        <w:br/>
      </w:r>
      <w:r w:rsidRPr="0062596C">
        <w:rPr>
          <w:rFonts w:eastAsia="Calibri"/>
          <w:lang w:eastAsia="en-US"/>
        </w:rPr>
        <w:t>а также сетевое взаимодействие с организациями-партнерами Технопарка «</w:t>
      </w:r>
      <w:proofErr w:type="spellStart"/>
      <w:r w:rsidRPr="0062596C">
        <w:rPr>
          <w:rFonts w:eastAsia="Calibri"/>
          <w:lang w:eastAsia="en-US"/>
        </w:rPr>
        <w:t>Сампо</w:t>
      </w:r>
      <w:proofErr w:type="spellEnd"/>
      <w:r w:rsidRPr="0062596C">
        <w:rPr>
          <w:rFonts w:eastAsia="Calibri"/>
          <w:lang w:eastAsia="en-US"/>
        </w:rPr>
        <w:t>».</w:t>
      </w:r>
    </w:p>
    <w:p w:rsidR="00862D50" w:rsidRPr="0062596C" w:rsidRDefault="00862D50" w:rsidP="00756A92">
      <w:pPr>
        <w:pStyle w:val="21"/>
        <w:shd w:val="clear" w:color="auto" w:fill="auto"/>
        <w:spacing w:after="0" w:line="240" w:lineRule="auto"/>
        <w:ind w:firstLine="709"/>
        <w:jc w:val="both"/>
        <w:rPr>
          <w:rFonts w:eastAsia="Calibri"/>
          <w:lang w:eastAsia="en-US"/>
        </w:rPr>
      </w:pPr>
    </w:p>
    <w:p w:rsidR="00756A92" w:rsidRPr="0062596C" w:rsidRDefault="00756A92" w:rsidP="00756A92">
      <w:pPr>
        <w:keepNext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2596C">
        <w:rPr>
          <w:sz w:val="26"/>
          <w:szCs w:val="26"/>
        </w:rPr>
        <w:lastRenderedPageBreak/>
        <w:t>Кадровое обеспечение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</w:t>
      </w:r>
      <w:r w:rsidR="00D33C9A">
        <w:rPr>
          <w:sz w:val="26"/>
          <w:szCs w:val="26"/>
        </w:rPr>
        <w:t>–</w:t>
      </w:r>
      <w:r w:rsidRPr="0062596C">
        <w:rPr>
          <w:sz w:val="26"/>
          <w:szCs w:val="26"/>
        </w:rPr>
        <w:t xml:space="preserve"> высококвалифицированные педагогические работники и специалисты, способные осуществлять инновационную образовательную деятельность в соответствии с целями и задачами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>» по соответствующим направлениям.</w:t>
      </w:r>
    </w:p>
    <w:p w:rsidR="00756A92" w:rsidRPr="0062596C" w:rsidRDefault="00756A92" w:rsidP="00756A92">
      <w:pPr>
        <w:keepNext/>
        <w:ind w:firstLine="708"/>
        <w:jc w:val="both"/>
        <w:outlineLvl w:val="1"/>
        <w:rPr>
          <w:sz w:val="26"/>
          <w:szCs w:val="26"/>
        </w:rPr>
      </w:pPr>
      <w:r w:rsidRPr="0062596C">
        <w:rPr>
          <w:sz w:val="26"/>
          <w:szCs w:val="26"/>
        </w:rPr>
        <w:t>Источниками финансового обеспечения регионального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>»  являются: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 xml:space="preserve">средства бюджетов различных уровней; 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средства, полученные от иных видов приносящей доход деятельности.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Направления расходования средств на создание и развитие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>»: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ремонтные работы на объектах;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приобретение оборудования;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расходы на информационную поддержку реализации проекта;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расходы на повышение квалификации персонала;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расходы на медицинские осмотры персонала;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расходы на оплату труда;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расходы на эксплуатацию (в том числе расходные материалы);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расходы на обеспечение реализации образовательных программ (в том числе разработку дистанционных модулей);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расходы на участие в региональных, федеральных и международных соревнованиях, конференциях, фестивалях, конкурсах и других мероприятиях.</w:t>
      </w:r>
    </w:p>
    <w:p w:rsidR="00756A92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С целью увеличения доли дополнительных образовательных программ научно-технической направленности и охвата детей инновационными программами научно-технической направленности Технопарк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организует обучение общеобразовательных групп на основе договоров о сетевом взаимодействии с образовательными организациями республики </w:t>
      </w:r>
      <w:r w:rsidR="00A06F80">
        <w:rPr>
          <w:sz w:val="26"/>
          <w:szCs w:val="26"/>
        </w:rPr>
        <w:t>–</w:t>
      </w:r>
      <w:r w:rsidRPr="0062596C">
        <w:rPr>
          <w:sz w:val="26"/>
          <w:szCs w:val="26"/>
        </w:rPr>
        <w:t xml:space="preserve"> партнерами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». </w:t>
      </w:r>
    </w:p>
    <w:p w:rsidR="00D33C9A" w:rsidRPr="0062596C" w:rsidRDefault="00D33C9A" w:rsidP="00756A92">
      <w:pPr>
        <w:ind w:right="-1" w:firstLine="709"/>
        <w:jc w:val="both"/>
        <w:rPr>
          <w:sz w:val="26"/>
          <w:szCs w:val="26"/>
        </w:rPr>
      </w:pPr>
    </w:p>
    <w:p w:rsidR="00756A92" w:rsidRPr="0062596C" w:rsidRDefault="00756A92" w:rsidP="00D33C9A">
      <w:pPr>
        <w:pStyle w:val="34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rFonts w:eastAsia="Calibri"/>
          <w:b w:val="0"/>
          <w:bCs w:val="0"/>
          <w:sz w:val="26"/>
          <w:szCs w:val="26"/>
          <w:lang w:eastAsia="en-US"/>
        </w:rPr>
      </w:pPr>
      <w:bookmarkStart w:id="1" w:name="bookmark2"/>
      <w:r w:rsidRPr="0062596C">
        <w:rPr>
          <w:rFonts w:eastAsia="Calibri"/>
          <w:b w:val="0"/>
          <w:bCs w:val="0"/>
          <w:sz w:val="26"/>
          <w:szCs w:val="26"/>
          <w:lang w:eastAsia="en-US"/>
        </w:rPr>
        <w:t xml:space="preserve">Образовательные направления </w:t>
      </w:r>
      <w:r w:rsidR="00273858">
        <w:rPr>
          <w:rFonts w:eastAsia="Calibri"/>
          <w:b w:val="0"/>
          <w:bCs w:val="0"/>
          <w:sz w:val="26"/>
          <w:szCs w:val="26"/>
          <w:lang w:eastAsia="en-US"/>
        </w:rPr>
        <w:t xml:space="preserve">в </w:t>
      </w:r>
      <w:r w:rsidRPr="0062596C">
        <w:rPr>
          <w:rFonts w:eastAsia="Calibri"/>
          <w:b w:val="0"/>
          <w:bCs w:val="0"/>
          <w:sz w:val="26"/>
          <w:szCs w:val="26"/>
          <w:lang w:eastAsia="en-US"/>
        </w:rPr>
        <w:t>Технопарк</w:t>
      </w:r>
      <w:r w:rsidR="00273858">
        <w:rPr>
          <w:rFonts w:eastAsia="Calibri"/>
          <w:b w:val="0"/>
          <w:bCs w:val="0"/>
          <w:sz w:val="26"/>
          <w:szCs w:val="26"/>
          <w:lang w:eastAsia="en-US"/>
        </w:rPr>
        <w:t>е</w:t>
      </w:r>
      <w:r w:rsidRPr="0062596C">
        <w:rPr>
          <w:rFonts w:eastAsia="Calibri"/>
          <w:b w:val="0"/>
          <w:bCs w:val="0"/>
          <w:sz w:val="26"/>
          <w:szCs w:val="26"/>
          <w:lang w:eastAsia="en-US"/>
        </w:rPr>
        <w:t xml:space="preserve"> </w:t>
      </w:r>
      <w:bookmarkEnd w:id="1"/>
      <w:r w:rsidRPr="0062596C">
        <w:rPr>
          <w:rFonts w:eastAsia="Calibri"/>
          <w:b w:val="0"/>
          <w:bCs w:val="0"/>
          <w:sz w:val="26"/>
          <w:szCs w:val="26"/>
          <w:lang w:eastAsia="en-US"/>
        </w:rPr>
        <w:t>«</w:t>
      </w:r>
      <w:proofErr w:type="spellStart"/>
      <w:r w:rsidRPr="0062596C">
        <w:rPr>
          <w:rFonts w:eastAsia="Calibri"/>
          <w:b w:val="0"/>
          <w:bCs w:val="0"/>
          <w:sz w:val="26"/>
          <w:szCs w:val="26"/>
          <w:lang w:eastAsia="en-US"/>
        </w:rPr>
        <w:t>Сампо</w:t>
      </w:r>
      <w:proofErr w:type="spellEnd"/>
      <w:r w:rsidRPr="0062596C">
        <w:rPr>
          <w:rFonts w:eastAsia="Calibri"/>
          <w:b w:val="0"/>
          <w:bCs w:val="0"/>
          <w:sz w:val="26"/>
          <w:szCs w:val="26"/>
          <w:lang w:eastAsia="en-US"/>
        </w:rPr>
        <w:t>»</w:t>
      </w:r>
    </w:p>
    <w:p w:rsidR="00756A92" w:rsidRPr="0062596C" w:rsidRDefault="00756A92" w:rsidP="00756A92">
      <w:pPr>
        <w:pStyle w:val="34"/>
        <w:keepNext/>
        <w:keepLines/>
        <w:shd w:val="clear" w:color="auto" w:fill="auto"/>
        <w:tabs>
          <w:tab w:val="left" w:pos="939"/>
        </w:tabs>
        <w:spacing w:before="0" w:after="0" w:line="240" w:lineRule="auto"/>
        <w:ind w:left="1069"/>
        <w:rPr>
          <w:rFonts w:eastAsia="Calibri"/>
          <w:b w:val="0"/>
          <w:bCs w:val="0"/>
          <w:sz w:val="26"/>
          <w:szCs w:val="26"/>
          <w:lang w:eastAsia="en-US"/>
        </w:rPr>
      </w:pPr>
    </w:p>
    <w:p w:rsidR="00756A92" w:rsidRPr="0062596C" w:rsidRDefault="00756A92" w:rsidP="00756A92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62596C">
        <w:rPr>
          <w:sz w:val="26"/>
          <w:szCs w:val="26"/>
        </w:rPr>
        <w:t>Структура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на базе Ресурсного центра «Ровесник»  определяется </w:t>
      </w:r>
      <w:proofErr w:type="gramStart"/>
      <w:r w:rsidRPr="0062596C">
        <w:rPr>
          <w:sz w:val="26"/>
          <w:szCs w:val="26"/>
        </w:rPr>
        <w:t>исходя из основных реализуемых траекторий и включает</w:t>
      </w:r>
      <w:proofErr w:type="gramEnd"/>
      <w:r w:rsidRPr="0062596C">
        <w:rPr>
          <w:sz w:val="26"/>
          <w:szCs w:val="26"/>
        </w:rPr>
        <w:t>: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специализированный цех высокотехнологичного оборудования общего пользования (хай-тек</w:t>
      </w:r>
      <w:r w:rsidR="00273858">
        <w:rPr>
          <w:sz w:val="26"/>
          <w:szCs w:val="26"/>
        </w:rPr>
        <w:t>-</w:t>
      </w:r>
      <w:r w:rsidRPr="0062596C">
        <w:rPr>
          <w:sz w:val="26"/>
          <w:szCs w:val="26"/>
        </w:rPr>
        <w:t>цех);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площадку для тестирования и испытания устройств и механизмов (полигон), оснащенную современными испытательными стендами и соревновательными полями, позволяющую осуществлять настройку и испытание создаваемого Технопарком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>» оборудования и проводить региональные и всероссийские этапы соревнований по робототехнике и авиамодельному спорту;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зал лектория</w:t>
      </w:r>
      <w:r w:rsidR="00273858">
        <w:rPr>
          <w:sz w:val="26"/>
          <w:szCs w:val="26"/>
        </w:rPr>
        <w:t xml:space="preserve"> для проведения </w:t>
      </w:r>
      <w:r w:rsidRPr="0062596C">
        <w:rPr>
          <w:sz w:val="26"/>
          <w:szCs w:val="26"/>
        </w:rPr>
        <w:t>различны</w:t>
      </w:r>
      <w:r w:rsidR="00273858">
        <w:rPr>
          <w:sz w:val="26"/>
          <w:szCs w:val="26"/>
        </w:rPr>
        <w:t>х</w:t>
      </w:r>
      <w:r w:rsidRPr="0062596C">
        <w:rPr>
          <w:sz w:val="26"/>
          <w:szCs w:val="26"/>
        </w:rPr>
        <w:t xml:space="preserve"> массовы</w:t>
      </w:r>
      <w:r w:rsidR="00273858">
        <w:rPr>
          <w:sz w:val="26"/>
          <w:szCs w:val="26"/>
        </w:rPr>
        <w:t>х</w:t>
      </w:r>
      <w:r w:rsidRPr="0062596C">
        <w:rPr>
          <w:sz w:val="26"/>
          <w:szCs w:val="26"/>
        </w:rPr>
        <w:t xml:space="preserve"> мероприяти</w:t>
      </w:r>
      <w:r w:rsidR="00273858">
        <w:rPr>
          <w:sz w:val="26"/>
          <w:szCs w:val="26"/>
        </w:rPr>
        <w:t>й</w:t>
      </w:r>
      <w:r w:rsidRPr="0062596C">
        <w:rPr>
          <w:sz w:val="26"/>
          <w:szCs w:val="26"/>
        </w:rPr>
        <w:t>, конференци</w:t>
      </w:r>
      <w:r w:rsidR="00273858">
        <w:rPr>
          <w:sz w:val="26"/>
          <w:szCs w:val="26"/>
        </w:rPr>
        <w:t>й</w:t>
      </w:r>
      <w:r w:rsidRPr="0062596C">
        <w:rPr>
          <w:sz w:val="26"/>
          <w:szCs w:val="26"/>
        </w:rPr>
        <w:t>, лекци</w:t>
      </w:r>
      <w:r w:rsidR="00273858">
        <w:rPr>
          <w:sz w:val="26"/>
          <w:szCs w:val="26"/>
        </w:rPr>
        <w:t>й</w:t>
      </w:r>
      <w:r w:rsidRPr="0062596C">
        <w:rPr>
          <w:sz w:val="26"/>
          <w:szCs w:val="26"/>
        </w:rPr>
        <w:t>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proofErr w:type="spellStart"/>
      <w:r w:rsidRPr="0062596C">
        <w:rPr>
          <w:sz w:val="26"/>
          <w:szCs w:val="26"/>
        </w:rPr>
        <w:t>коворкинг</w:t>
      </w:r>
      <w:proofErr w:type="spellEnd"/>
      <w:r w:rsidRPr="0062596C">
        <w:rPr>
          <w:sz w:val="26"/>
          <w:szCs w:val="26"/>
        </w:rPr>
        <w:t xml:space="preserve"> для технологических </w:t>
      </w:r>
      <w:proofErr w:type="spellStart"/>
      <w:r w:rsidRPr="0062596C">
        <w:rPr>
          <w:sz w:val="26"/>
          <w:szCs w:val="26"/>
        </w:rPr>
        <w:t>стартапов</w:t>
      </w:r>
      <w:proofErr w:type="spellEnd"/>
      <w:r w:rsidRPr="0062596C">
        <w:rPr>
          <w:sz w:val="26"/>
          <w:szCs w:val="26"/>
        </w:rPr>
        <w:t>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интерактивный музей науки;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proofErr w:type="spellStart"/>
      <w:r w:rsidRPr="0062596C">
        <w:rPr>
          <w:sz w:val="26"/>
          <w:szCs w:val="26"/>
        </w:rPr>
        <w:t>медиабиблиотеку</w:t>
      </w:r>
      <w:proofErr w:type="spellEnd"/>
      <w:r w:rsidRPr="0062596C">
        <w:rPr>
          <w:sz w:val="26"/>
          <w:szCs w:val="26"/>
        </w:rPr>
        <w:t xml:space="preserve"> с зоной отдыха, оснащенную современной литературой, аудио- и видеоматериалами, удобн</w:t>
      </w:r>
      <w:r w:rsidR="00273858">
        <w:rPr>
          <w:sz w:val="26"/>
          <w:szCs w:val="26"/>
        </w:rPr>
        <w:t>ой мебелью</w:t>
      </w:r>
      <w:r w:rsidRPr="0062596C">
        <w:rPr>
          <w:sz w:val="26"/>
          <w:szCs w:val="26"/>
        </w:rPr>
        <w:t>;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буфет.</w:t>
      </w:r>
    </w:p>
    <w:p w:rsidR="00756A92" w:rsidRPr="0062596C" w:rsidRDefault="00756A92" w:rsidP="00756A92">
      <w:pPr>
        <w:ind w:right="-1"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 xml:space="preserve">Выбор образовательных </w:t>
      </w:r>
      <w:r w:rsidR="00273858">
        <w:rPr>
          <w:sz w:val="26"/>
          <w:szCs w:val="26"/>
        </w:rPr>
        <w:t>направлений в</w:t>
      </w:r>
      <w:r w:rsidRPr="0062596C">
        <w:rPr>
          <w:sz w:val="26"/>
          <w:szCs w:val="26"/>
        </w:rPr>
        <w:t xml:space="preserve"> Технопарк</w:t>
      </w:r>
      <w:r w:rsidR="00273858">
        <w:rPr>
          <w:sz w:val="26"/>
          <w:szCs w:val="26"/>
        </w:rPr>
        <w:t>е</w:t>
      </w:r>
      <w:r w:rsidRPr="0062596C">
        <w:rPr>
          <w:sz w:val="26"/>
          <w:szCs w:val="26"/>
        </w:rPr>
        <w:t xml:space="preserve">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>» определяется с учетом вектора и перспектив развития региональной экономики, научно-</w:t>
      </w:r>
      <w:r w:rsidR="00862D50">
        <w:rPr>
          <w:sz w:val="26"/>
          <w:szCs w:val="26"/>
        </w:rPr>
        <w:br/>
      </w:r>
      <w:r w:rsidRPr="0062596C">
        <w:rPr>
          <w:sz w:val="26"/>
          <w:szCs w:val="26"/>
        </w:rPr>
        <w:lastRenderedPageBreak/>
        <w:t xml:space="preserve">исследовательского потенциала Республики Карелия. </w:t>
      </w:r>
      <w:r w:rsidR="00273858">
        <w:rPr>
          <w:sz w:val="26"/>
          <w:szCs w:val="26"/>
        </w:rPr>
        <w:t>П</w:t>
      </w:r>
      <w:r w:rsidR="00273858" w:rsidRPr="0062596C">
        <w:rPr>
          <w:sz w:val="26"/>
          <w:szCs w:val="26"/>
        </w:rPr>
        <w:t xml:space="preserve">ланируется </w:t>
      </w:r>
      <w:r w:rsidR="00273858">
        <w:rPr>
          <w:sz w:val="26"/>
          <w:szCs w:val="26"/>
        </w:rPr>
        <w:t>р</w:t>
      </w:r>
      <w:r w:rsidRPr="0062596C">
        <w:rPr>
          <w:sz w:val="26"/>
          <w:szCs w:val="26"/>
        </w:rPr>
        <w:t>еализация дополнительных общеобразовательных программ на базе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по следующим основным </w:t>
      </w:r>
      <w:r w:rsidR="00273858">
        <w:rPr>
          <w:sz w:val="26"/>
          <w:szCs w:val="26"/>
        </w:rPr>
        <w:t>направлениям</w:t>
      </w:r>
      <w:r w:rsidRPr="0062596C">
        <w:rPr>
          <w:sz w:val="26"/>
          <w:szCs w:val="26"/>
        </w:rPr>
        <w:t xml:space="preserve"> (</w:t>
      </w:r>
      <w:proofErr w:type="spellStart"/>
      <w:r w:rsidRPr="0062596C">
        <w:rPr>
          <w:sz w:val="26"/>
          <w:szCs w:val="26"/>
        </w:rPr>
        <w:t>квантум</w:t>
      </w:r>
      <w:r w:rsidR="00273858">
        <w:rPr>
          <w:sz w:val="26"/>
          <w:szCs w:val="26"/>
        </w:rPr>
        <w:t>ам</w:t>
      </w:r>
      <w:proofErr w:type="spellEnd"/>
      <w:r w:rsidRPr="0062596C">
        <w:rPr>
          <w:sz w:val="26"/>
          <w:szCs w:val="26"/>
        </w:rPr>
        <w:t>):</w:t>
      </w:r>
      <w:r w:rsidR="00E01BA9">
        <w:rPr>
          <w:sz w:val="26"/>
          <w:szCs w:val="26"/>
        </w:rPr>
        <w:t xml:space="preserve"> </w:t>
      </w:r>
      <w:r w:rsidRPr="0062596C">
        <w:rPr>
          <w:sz w:val="26"/>
          <w:szCs w:val="26"/>
        </w:rPr>
        <w:t>«</w:t>
      </w:r>
      <w:proofErr w:type="spellStart"/>
      <w:r w:rsidRPr="0062596C">
        <w:rPr>
          <w:sz w:val="26"/>
          <w:szCs w:val="26"/>
        </w:rPr>
        <w:t>Аэроквантум</w:t>
      </w:r>
      <w:proofErr w:type="spellEnd"/>
      <w:r w:rsidRPr="0062596C">
        <w:rPr>
          <w:sz w:val="26"/>
          <w:szCs w:val="26"/>
        </w:rPr>
        <w:t>», «</w:t>
      </w:r>
      <w:proofErr w:type="spellStart"/>
      <w:r w:rsidRPr="0062596C">
        <w:rPr>
          <w:sz w:val="26"/>
          <w:szCs w:val="26"/>
        </w:rPr>
        <w:t>Робоквантум</w:t>
      </w:r>
      <w:proofErr w:type="spellEnd"/>
      <w:r w:rsidRPr="0062596C">
        <w:rPr>
          <w:sz w:val="26"/>
          <w:szCs w:val="26"/>
        </w:rPr>
        <w:t>», «</w:t>
      </w:r>
      <w:proofErr w:type="spellStart"/>
      <w:r w:rsidRPr="0062596C">
        <w:rPr>
          <w:sz w:val="26"/>
          <w:szCs w:val="26"/>
        </w:rPr>
        <w:t>Геоквантум</w:t>
      </w:r>
      <w:proofErr w:type="spellEnd"/>
      <w:r w:rsidRPr="0062596C">
        <w:rPr>
          <w:sz w:val="26"/>
          <w:szCs w:val="26"/>
        </w:rPr>
        <w:t>», «</w:t>
      </w:r>
      <w:proofErr w:type="spellStart"/>
      <w:r w:rsidRPr="0062596C">
        <w:rPr>
          <w:sz w:val="26"/>
          <w:szCs w:val="26"/>
        </w:rPr>
        <w:t>IT-квантум</w:t>
      </w:r>
      <w:proofErr w:type="spellEnd"/>
      <w:r w:rsidRPr="0062596C">
        <w:rPr>
          <w:sz w:val="26"/>
          <w:szCs w:val="26"/>
        </w:rPr>
        <w:t>», «</w:t>
      </w:r>
      <w:proofErr w:type="spellStart"/>
      <w:r w:rsidRPr="0062596C">
        <w:rPr>
          <w:sz w:val="26"/>
          <w:szCs w:val="26"/>
        </w:rPr>
        <w:t>Энерджиквантум</w:t>
      </w:r>
      <w:proofErr w:type="spellEnd"/>
      <w:r w:rsidRPr="0062596C">
        <w:rPr>
          <w:sz w:val="26"/>
          <w:szCs w:val="26"/>
        </w:rPr>
        <w:t>», «</w:t>
      </w:r>
      <w:proofErr w:type="spellStart"/>
      <w:r w:rsidRPr="0062596C">
        <w:rPr>
          <w:sz w:val="26"/>
          <w:szCs w:val="26"/>
        </w:rPr>
        <w:t>Промдизайн</w:t>
      </w:r>
      <w:proofErr w:type="spellEnd"/>
      <w:r w:rsidRPr="0062596C">
        <w:rPr>
          <w:sz w:val="26"/>
          <w:szCs w:val="26"/>
        </w:rPr>
        <w:t>».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«</w:t>
      </w:r>
      <w:proofErr w:type="spellStart"/>
      <w:r w:rsidRPr="0062596C">
        <w:rPr>
          <w:sz w:val="26"/>
          <w:szCs w:val="26"/>
        </w:rPr>
        <w:t>Аэроквантум</w:t>
      </w:r>
      <w:proofErr w:type="spellEnd"/>
      <w:r w:rsidRPr="0062596C">
        <w:rPr>
          <w:sz w:val="26"/>
          <w:szCs w:val="26"/>
        </w:rPr>
        <w:t xml:space="preserve">» </w:t>
      </w:r>
      <w:proofErr w:type="gramStart"/>
      <w:r w:rsidR="00273858">
        <w:rPr>
          <w:sz w:val="26"/>
          <w:szCs w:val="26"/>
        </w:rPr>
        <w:t>обеспечен</w:t>
      </w:r>
      <w:proofErr w:type="gramEnd"/>
      <w:r w:rsidRPr="0062596C">
        <w:rPr>
          <w:sz w:val="26"/>
          <w:szCs w:val="26"/>
        </w:rPr>
        <w:t xml:space="preserve"> учебной зоной (помещением) для моделирования и теоретических занятий по управлению беспилотными летательными аппаратами (далее </w:t>
      </w:r>
      <w:r w:rsidR="00E01BA9">
        <w:rPr>
          <w:sz w:val="26"/>
          <w:szCs w:val="26"/>
        </w:rPr>
        <w:t>–</w:t>
      </w:r>
      <w:r w:rsidRPr="0062596C">
        <w:rPr>
          <w:sz w:val="26"/>
          <w:szCs w:val="26"/>
        </w:rPr>
        <w:t xml:space="preserve"> БПЛА). В процессе изучения БПЛА ребята освоят принципы </w:t>
      </w:r>
      <w:r w:rsidR="00273858">
        <w:rPr>
          <w:sz w:val="26"/>
          <w:szCs w:val="26"/>
        </w:rPr>
        <w:t xml:space="preserve">их </w:t>
      </w:r>
      <w:r w:rsidRPr="0062596C">
        <w:rPr>
          <w:sz w:val="26"/>
          <w:szCs w:val="26"/>
        </w:rPr>
        <w:t>работы и управления</w:t>
      </w:r>
      <w:r w:rsidR="00273858">
        <w:rPr>
          <w:sz w:val="26"/>
          <w:szCs w:val="26"/>
        </w:rPr>
        <w:t xml:space="preserve"> ими</w:t>
      </w:r>
      <w:r w:rsidRPr="0062596C">
        <w:rPr>
          <w:sz w:val="26"/>
          <w:szCs w:val="26"/>
        </w:rPr>
        <w:t xml:space="preserve">, получат навыки проектирования собственных моделей. Программа совмещает в себе 3D-моделирование, </w:t>
      </w:r>
      <w:proofErr w:type="spellStart"/>
      <w:r w:rsidRPr="0062596C">
        <w:rPr>
          <w:sz w:val="26"/>
          <w:szCs w:val="26"/>
        </w:rPr>
        <w:t>прототипирование</w:t>
      </w:r>
      <w:proofErr w:type="spellEnd"/>
      <w:r w:rsidRPr="0062596C">
        <w:rPr>
          <w:sz w:val="26"/>
          <w:szCs w:val="26"/>
        </w:rPr>
        <w:t xml:space="preserve">, основы электроники и </w:t>
      </w:r>
      <w:proofErr w:type="spellStart"/>
      <w:r w:rsidRPr="0062596C">
        <w:rPr>
          <w:sz w:val="26"/>
          <w:szCs w:val="26"/>
        </w:rPr>
        <w:t>фотоники</w:t>
      </w:r>
      <w:proofErr w:type="spellEnd"/>
      <w:r w:rsidRPr="0062596C">
        <w:rPr>
          <w:sz w:val="26"/>
          <w:szCs w:val="26"/>
        </w:rPr>
        <w:t>. Испытания проектных моделей участники «</w:t>
      </w:r>
      <w:proofErr w:type="spellStart"/>
      <w:r w:rsidRPr="0062596C">
        <w:rPr>
          <w:sz w:val="26"/>
          <w:szCs w:val="26"/>
        </w:rPr>
        <w:t>Аэроквантума</w:t>
      </w:r>
      <w:proofErr w:type="spellEnd"/>
      <w:r w:rsidRPr="0062596C">
        <w:rPr>
          <w:sz w:val="26"/>
          <w:szCs w:val="26"/>
        </w:rPr>
        <w:t xml:space="preserve">» проводят  на площадке для тестирования устройств и механизмов. 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 xml:space="preserve">В </w:t>
      </w:r>
      <w:r w:rsidR="002C7574">
        <w:rPr>
          <w:sz w:val="26"/>
          <w:szCs w:val="26"/>
        </w:rPr>
        <w:t>рамках</w:t>
      </w:r>
      <w:r w:rsidRPr="0062596C">
        <w:rPr>
          <w:sz w:val="26"/>
          <w:szCs w:val="26"/>
        </w:rPr>
        <w:t xml:space="preserve"> «</w:t>
      </w:r>
      <w:proofErr w:type="spellStart"/>
      <w:r w:rsidRPr="0062596C">
        <w:rPr>
          <w:sz w:val="26"/>
          <w:szCs w:val="26"/>
        </w:rPr>
        <w:t>Робоквантум</w:t>
      </w:r>
      <w:r w:rsidR="002C7574">
        <w:rPr>
          <w:sz w:val="26"/>
          <w:szCs w:val="26"/>
        </w:rPr>
        <w:t>а</w:t>
      </w:r>
      <w:proofErr w:type="spellEnd"/>
      <w:r w:rsidRPr="0062596C">
        <w:rPr>
          <w:sz w:val="26"/>
          <w:szCs w:val="26"/>
        </w:rPr>
        <w:t>» команды обсужд</w:t>
      </w:r>
      <w:r w:rsidR="002C7574">
        <w:rPr>
          <w:sz w:val="26"/>
          <w:szCs w:val="26"/>
        </w:rPr>
        <w:t>ают</w:t>
      </w:r>
      <w:r w:rsidRPr="0062596C">
        <w:rPr>
          <w:sz w:val="26"/>
          <w:szCs w:val="26"/>
        </w:rPr>
        <w:t xml:space="preserve"> проект</w:t>
      </w:r>
      <w:r w:rsidR="002C7574">
        <w:rPr>
          <w:sz w:val="26"/>
          <w:szCs w:val="26"/>
        </w:rPr>
        <w:t>ы</w:t>
      </w:r>
      <w:r w:rsidRPr="0062596C">
        <w:rPr>
          <w:sz w:val="26"/>
          <w:szCs w:val="26"/>
        </w:rPr>
        <w:t>, разраб</w:t>
      </w:r>
      <w:r w:rsidR="002C7574">
        <w:rPr>
          <w:sz w:val="26"/>
          <w:szCs w:val="26"/>
        </w:rPr>
        <w:t>атывают</w:t>
      </w:r>
      <w:r w:rsidRPr="0062596C">
        <w:rPr>
          <w:sz w:val="26"/>
          <w:szCs w:val="26"/>
        </w:rPr>
        <w:t xml:space="preserve"> и конструир</w:t>
      </w:r>
      <w:r w:rsidR="002C7574">
        <w:rPr>
          <w:sz w:val="26"/>
          <w:szCs w:val="26"/>
        </w:rPr>
        <w:t>уют</w:t>
      </w:r>
      <w:r w:rsidRPr="0062596C">
        <w:rPr>
          <w:sz w:val="26"/>
          <w:szCs w:val="26"/>
        </w:rPr>
        <w:t xml:space="preserve"> модели. Данная деятельность направлена на освоение передовых технологий в области электроники, </w:t>
      </w:r>
      <w:proofErr w:type="spellStart"/>
      <w:r w:rsidRPr="0062596C">
        <w:rPr>
          <w:sz w:val="26"/>
          <w:szCs w:val="26"/>
        </w:rPr>
        <w:t>мехатроники</w:t>
      </w:r>
      <w:proofErr w:type="spellEnd"/>
      <w:r w:rsidRPr="0062596C">
        <w:rPr>
          <w:sz w:val="26"/>
          <w:szCs w:val="26"/>
        </w:rPr>
        <w:t xml:space="preserve"> и конструировани</w:t>
      </w:r>
      <w:r w:rsidR="002C7574">
        <w:rPr>
          <w:sz w:val="26"/>
          <w:szCs w:val="26"/>
        </w:rPr>
        <w:t>я</w:t>
      </w:r>
      <w:r w:rsidRPr="0062596C">
        <w:rPr>
          <w:sz w:val="26"/>
          <w:szCs w:val="26"/>
        </w:rPr>
        <w:t xml:space="preserve"> механизмов, развит</w:t>
      </w:r>
      <w:r w:rsidR="002C7574">
        <w:rPr>
          <w:sz w:val="26"/>
          <w:szCs w:val="26"/>
        </w:rPr>
        <w:t>ие</w:t>
      </w:r>
      <w:r w:rsidRPr="0062596C">
        <w:rPr>
          <w:sz w:val="26"/>
          <w:szCs w:val="26"/>
        </w:rPr>
        <w:t xml:space="preserve"> практически</w:t>
      </w:r>
      <w:r w:rsidR="002C7574">
        <w:rPr>
          <w:sz w:val="26"/>
          <w:szCs w:val="26"/>
        </w:rPr>
        <w:t>х</w:t>
      </w:r>
      <w:r w:rsidRPr="0062596C">
        <w:rPr>
          <w:sz w:val="26"/>
          <w:szCs w:val="26"/>
        </w:rPr>
        <w:t xml:space="preserve"> навык</w:t>
      </w:r>
      <w:r w:rsidR="002C7574">
        <w:rPr>
          <w:sz w:val="26"/>
          <w:szCs w:val="26"/>
        </w:rPr>
        <w:t>ов</w:t>
      </w:r>
      <w:r w:rsidRPr="0062596C">
        <w:rPr>
          <w:sz w:val="26"/>
          <w:szCs w:val="26"/>
        </w:rPr>
        <w:t>, а также лидерски</w:t>
      </w:r>
      <w:r w:rsidR="002C7574">
        <w:rPr>
          <w:sz w:val="26"/>
          <w:szCs w:val="26"/>
        </w:rPr>
        <w:t>х</w:t>
      </w:r>
      <w:r w:rsidRPr="0062596C">
        <w:rPr>
          <w:sz w:val="26"/>
          <w:szCs w:val="26"/>
        </w:rPr>
        <w:t xml:space="preserve"> качеств и техническо</w:t>
      </w:r>
      <w:r w:rsidR="002C7574">
        <w:rPr>
          <w:sz w:val="26"/>
          <w:szCs w:val="26"/>
        </w:rPr>
        <w:t>го</w:t>
      </w:r>
      <w:r w:rsidRPr="0062596C">
        <w:rPr>
          <w:sz w:val="26"/>
          <w:szCs w:val="26"/>
        </w:rPr>
        <w:t xml:space="preserve"> мышлени</w:t>
      </w:r>
      <w:r w:rsidR="002C7574">
        <w:rPr>
          <w:sz w:val="26"/>
          <w:szCs w:val="26"/>
        </w:rPr>
        <w:t>я</w:t>
      </w:r>
      <w:r w:rsidRPr="0062596C">
        <w:rPr>
          <w:sz w:val="26"/>
          <w:szCs w:val="26"/>
        </w:rPr>
        <w:t>.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«</w:t>
      </w:r>
      <w:proofErr w:type="spellStart"/>
      <w:r w:rsidRPr="0062596C">
        <w:rPr>
          <w:sz w:val="26"/>
          <w:szCs w:val="26"/>
        </w:rPr>
        <w:t>Геоквантум</w:t>
      </w:r>
      <w:proofErr w:type="spellEnd"/>
      <w:r w:rsidRPr="0062596C">
        <w:rPr>
          <w:sz w:val="26"/>
          <w:szCs w:val="26"/>
        </w:rPr>
        <w:t xml:space="preserve">» </w:t>
      </w:r>
      <w:r w:rsidR="00E01BA9">
        <w:rPr>
          <w:sz w:val="26"/>
          <w:szCs w:val="26"/>
        </w:rPr>
        <w:t>–</w:t>
      </w:r>
      <w:r w:rsidRPr="0062596C">
        <w:rPr>
          <w:sz w:val="26"/>
          <w:szCs w:val="26"/>
        </w:rPr>
        <w:t xml:space="preserve"> это образовательное пространство, где будут проходить мастер-классы и интерактивные научные тренинги, направленные на формирование понятий</w:t>
      </w:r>
      <w:r w:rsidR="002C7574">
        <w:rPr>
          <w:sz w:val="26"/>
          <w:szCs w:val="26"/>
        </w:rPr>
        <w:t xml:space="preserve"> об </w:t>
      </w:r>
      <w:r w:rsidRPr="0062596C">
        <w:rPr>
          <w:sz w:val="26"/>
          <w:szCs w:val="26"/>
        </w:rPr>
        <w:t>окружающе</w:t>
      </w:r>
      <w:r w:rsidR="002C7574">
        <w:rPr>
          <w:sz w:val="26"/>
          <w:szCs w:val="26"/>
        </w:rPr>
        <w:t>м</w:t>
      </w:r>
      <w:r w:rsidRPr="0062596C">
        <w:rPr>
          <w:sz w:val="26"/>
          <w:szCs w:val="26"/>
        </w:rPr>
        <w:t xml:space="preserve"> мир</w:t>
      </w:r>
      <w:r w:rsidR="002C7574">
        <w:rPr>
          <w:sz w:val="26"/>
          <w:szCs w:val="26"/>
        </w:rPr>
        <w:t>е</w:t>
      </w:r>
      <w:r w:rsidRPr="0062596C">
        <w:rPr>
          <w:sz w:val="26"/>
          <w:szCs w:val="26"/>
        </w:rPr>
        <w:t xml:space="preserve"> и закон</w:t>
      </w:r>
      <w:r w:rsidR="002C7574">
        <w:rPr>
          <w:sz w:val="26"/>
          <w:szCs w:val="26"/>
        </w:rPr>
        <w:t>ах</w:t>
      </w:r>
      <w:r w:rsidRPr="0062596C">
        <w:rPr>
          <w:sz w:val="26"/>
          <w:szCs w:val="26"/>
        </w:rPr>
        <w:t xml:space="preserve"> развития природных явлений. Учащиеся реализуют коллективные и </w:t>
      </w:r>
      <w:proofErr w:type="gramStart"/>
      <w:r w:rsidRPr="0062596C">
        <w:rPr>
          <w:sz w:val="26"/>
          <w:szCs w:val="26"/>
        </w:rPr>
        <w:t>индивидуальные проекты</w:t>
      </w:r>
      <w:proofErr w:type="gramEnd"/>
      <w:r w:rsidRPr="0062596C">
        <w:rPr>
          <w:sz w:val="26"/>
          <w:szCs w:val="26"/>
        </w:rPr>
        <w:t xml:space="preserve"> в сфере исследования социальной среды и сбор данных об объектах на местности. Предполагается разработка совместных проектов с участниками</w:t>
      </w:r>
      <w:r w:rsidR="002C7574">
        <w:rPr>
          <w:sz w:val="26"/>
          <w:szCs w:val="26"/>
        </w:rPr>
        <w:t xml:space="preserve"> программ </w:t>
      </w:r>
      <w:r w:rsidRPr="0062596C">
        <w:rPr>
          <w:sz w:val="26"/>
          <w:szCs w:val="26"/>
        </w:rPr>
        <w:t xml:space="preserve"> «</w:t>
      </w:r>
      <w:proofErr w:type="spellStart"/>
      <w:r w:rsidRPr="0062596C">
        <w:rPr>
          <w:sz w:val="26"/>
          <w:szCs w:val="26"/>
        </w:rPr>
        <w:t>Аэроквантума</w:t>
      </w:r>
      <w:proofErr w:type="spellEnd"/>
      <w:r w:rsidRPr="0062596C">
        <w:rPr>
          <w:sz w:val="26"/>
          <w:szCs w:val="26"/>
        </w:rPr>
        <w:t>». Реализация программы проходит в отдельном помещении.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«</w:t>
      </w:r>
      <w:proofErr w:type="spellStart"/>
      <w:r w:rsidRPr="0062596C">
        <w:rPr>
          <w:sz w:val="26"/>
          <w:szCs w:val="26"/>
        </w:rPr>
        <w:t>IT-квантум</w:t>
      </w:r>
      <w:proofErr w:type="spellEnd"/>
      <w:r w:rsidRPr="0062596C">
        <w:rPr>
          <w:sz w:val="26"/>
          <w:szCs w:val="26"/>
        </w:rPr>
        <w:t>» обеспечивает знакомство с законодательством в данной сфере</w:t>
      </w:r>
      <w:r w:rsidR="002C7574">
        <w:rPr>
          <w:sz w:val="26"/>
          <w:szCs w:val="26"/>
        </w:rPr>
        <w:t>.</w:t>
      </w:r>
      <w:r w:rsidRPr="0062596C">
        <w:rPr>
          <w:sz w:val="26"/>
          <w:szCs w:val="26"/>
        </w:rPr>
        <w:t xml:space="preserve"> </w:t>
      </w:r>
      <w:r w:rsidR="002C7574">
        <w:rPr>
          <w:sz w:val="26"/>
          <w:szCs w:val="26"/>
        </w:rPr>
        <w:t>К</w:t>
      </w:r>
      <w:r w:rsidRPr="0062596C">
        <w:rPr>
          <w:sz w:val="26"/>
          <w:szCs w:val="26"/>
        </w:rPr>
        <w:t xml:space="preserve">оманды обучающихся (далее – команды) получают навыки создания и тестирования компьютерных сетей, а также знания, необходимые для программирования микроконтроллеров. Для работы команд отведено одно помещение под теоретическую, практическую и исследовательскую деятельность. 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Одним из аргументов в пользу выбора образовательного направления «</w:t>
      </w:r>
      <w:proofErr w:type="spellStart"/>
      <w:r w:rsidRPr="0062596C">
        <w:rPr>
          <w:sz w:val="26"/>
          <w:szCs w:val="26"/>
        </w:rPr>
        <w:t>Энерджиквантум</w:t>
      </w:r>
      <w:proofErr w:type="spellEnd"/>
      <w:r w:rsidRPr="0062596C">
        <w:rPr>
          <w:sz w:val="26"/>
          <w:szCs w:val="26"/>
        </w:rPr>
        <w:t>» стал</w:t>
      </w:r>
      <w:r w:rsidR="002C7574">
        <w:rPr>
          <w:sz w:val="26"/>
          <w:szCs w:val="26"/>
        </w:rPr>
        <w:t xml:space="preserve">а необходимость </w:t>
      </w:r>
      <w:r w:rsidRPr="0062596C">
        <w:rPr>
          <w:sz w:val="26"/>
          <w:szCs w:val="26"/>
        </w:rPr>
        <w:t>снижения негативного влияния энергетики на состояние окружающей среды и укреплени</w:t>
      </w:r>
      <w:r w:rsidR="002C7574">
        <w:rPr>
          <w:sz w:val="26"/>
          <w:szCs w:val="26"/>
        </w:rPr>
        <w:t>я</w:t>
      </w:r>
      <w:r w:rsidRPr="0062596C">
        <w:rPr>
          <w:sz w:val="26"/>
          <w:szCs w:val="26"/>
        </w:rPr>
        <w:t xml:space="preserve"> энергетической безопасности на региональном уровне. Программа «</w:t>
      </w:r>
      <w:proofErr w:type="spellStart"/>
      <w:r w:rsidRPr="0062596C">
        <w:rPr>
          <w:sz w:val="26"/>
          <w:szCs w:val="26"/>
        </w:rPr>
        <w:t>Энерджиквантум</w:t>
      </w:r>
      <w:proofErr w:type="spellEnd"/>
      <w:r w:rsidRPr="0062596C">
        <w:rPr>
          <w:sz w:val="26"/>
          <w:szCs w:val="26"/>
        </w:rPr>
        <w:t xml:space="preserve">» направлена на изучение основ судостроения, создание моделей и судов. Программа предусматривает исследовательскую деятельность по использованию альтернативной энергии </w:t>
      </w:r>
      <w:r w:rsidR="002C7574">
        <w:rPr>
          <w:sz w:val="26"/>
          <w:szCs w:val="26"/>
        </w:rPr>
        <w:t xml:space="preserve">в </w:t>
      </w:r>
      <w:r w:rsidRPr="0062596C">
        <w:rPr>
          <w:sz w:val="26"/>
          <w:szCs w:val="26"/>
        </w:rPr>
        <w:t>маломерн</w:t>
      </w:r>
      <w:r w:rsidR="002C7574">
        <w:rPr>
          <w:sz w:val="26"/>
          <w:szCs w:val="26"/>
        </w:rPr>
        <w:t>о</w:t>
      </w:r>
      <w:r w:rsidRPr="0062596C">
        <w:rPr>
          <w:sz w:val="26"/>
          <w:szCs w:val="26"/>
        </w:rPr>
        <w:t>м инновационн</w:t>
      </w:r>
      <w:r w:rsidR="002C7574">
        <w:rPr>
          <w:sz w:val="26"/>
          <w:szCs w:val="26"/>
        </w:rPr>
        <w:t>о</w:t>
      </w:r>
      <w:r w:rsidRPr="0062596C">
        <w:rPr>
          <w:sz w:val="26"/>
          <w:szCs w:val="26"/>
        </w:rPr>
        <w:t>м судостроени</w:t>
      </w:r>
      <w:r w:rsidR="002C7574">
        <w:rPr>
          <w:sz w:val="26"/>
          <w:szCs w:val="26"/>
        </w:rPr>
        <w:t>и</w:t>
      </w:r>
      <w:r w:rsidRPr="0062596C">
        <w:rPr>
          <w:sz w:val="26"/>
          <w:szCs w:val="26"/>
        </w:rPr>
        <w:t xml:space="preserve">. </w:t>
      </w:r>
      <w:r w:rsidR="002C7574">
        <w:rPr>
          <w:sz w:val="26"/>
          <w:szCs w:val="26"/>
        </w:rPr>
        <w:t>К</w:t>
      </w:r>
      <w:r w:rsidRPr="0062596C">
        <w:rPr>
          <w:sz w:val="26"/>
          <w:szCs w:val="26"/>
        </w:rPr>
        <w:t xml:space="preserve">оманды разрабатывают </w:t>
      </w:r>
      <w:r w:rsidR="002C7574">
        <w:rPr>
          <w:sz w:val="26"/>
          <w:szCs w:val="26"/>
        </w:rPr>
        <w:t xml:space="preserve">проект судна </w:t>
      </w:r>
      <w:r w:rsidRPr="0062596C">
        <w:rPr>
          <w:sz w:val="26"/>
          <w:szCs w:val="26"/>
        </w:rPr>
        <w:t>и производят сборку корпуса, изучают основы и получают практику судовождения. Для испытаний моделей маломерных судов используется бассейн, расположенный на площадке для тестирования устройств и механизмов. Проектные команды участвуют в фестивале традиционного судостроения и судоходства «</w:t>
      </w:r>
      <w:proofErr w:type="spellStart"/>
      <w:r w:rsidRPr="0062596C">
        <w:rPr>
          <w:bCs/>
          <w:sz w:val="26"/>
          <w:szCs w:val="26"/>
        </w:rPr>
        <w:t>Кижская</w:t>
      </w:r>
      <w:proofErr w:type="spellEnd"/>
      <w:r w:rsidRPr="0062596C">
        <w:rPr>
          <w:sz w:val="26"/>
          <w:szCs w:val="26"/>
        </w:rPr>
        <w:t xml:space="preserve"> </w:t>
      </w:r>
      <w:r w:rsidRPr="0062596C">
        <w:rPr>
          <w:bCs/>
          <w:sz w:val="26"/>
          <w:szCs w:val="26"/>
        </w:rPr>
        <w:t>регата</w:t>
      </w:r>
      <w:r w:rsidRPr="0062596C">
        <w:rPr>
          <w:sz w:val="26"/>
          <w:szCs w:val="26"/>
        </w:rPr>
        <w:t>».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Программа «</w:t>
      </w:r>
      <w:proofErr w:type="spellStart"/>
      <w:r w:rsidRPr="0062596C">
        <w:rPr>
          <w:sz w:val="26"/>
          <w:szCs w:val="26"/>
        </w:rPr>
        <w:t>Промдизайн</w:t>
      </w:r>
      <w:proofErr w:type="spellEnd"/>
      <w:r w:rsidRPr="0062596C">
        <w:rPr>
          <w:sz w:val="26"/>
          <w:szCs w:val="26"/>
        </w:rPr>
        <w:t>» позволит сформировать у детей умени</w:t>
      </w:r>
      <w:r w:rsidR="002C7574">
        <w:rPr>
          <w:sz w:val="26"/>
          <w:szCs w:val="26"/>
        </w:rPr>
        <w:t>я</w:t>
      </w:r>
      <w:r w:rsidRPr="0062596C">
        <w:rPr>
          <w:sz w:val="26"/>
          <w:szCs w:val="26"/>
        </w:rPr>
        <w:t xml:space="preserve"> определять потребительскую нишу товара, создавать инновационный продукт, проектировать предметы, опережа</w:t>
      </w:r>
      <w:r w:rsidR="002C7574">
        <w:rPr>
          <w:sz w:val="26"/>
          <w:szCs w:val="26"/>
        </w:rPr>
        <w:t>ющие</w:t>
      </w:r>
      <w:r w:rsidRPr="0062596C">
        <w:rPr>
          <w:sz w:val="26"/>
          <w:szCs w:val="26"/>
        </w:rPr>
        <w:t xml:space="preserve"> привычные потребности пользователей в своих областях. В реализации программы помогут высокие технологии.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Для обеспечения образовательной деятельности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каждый </w:t>
      </w:r>
      <w:proofErr w:type="spellStart"/>
      <w:r w:rsidRPr="0062596C">
        <w:rPr>
          <w:sz w:val="26"/>
          <w:szCs w:val="26"/>
        </w:rPr>
        <w:t>квантум</w:t>
      </w:r>
      <w:proofErr w:type="spellEnd"/>
      <w:r w:rsidRPr="0062596C">
        <w:rPr>
          <w:sz w:val="26"/>
          <w:szCs w:val="26"/>
        </w:rPr>
        <w:t xml:space="preserve"> оснащается многофункциональным оборудованием.</w:t>
      </w:r>
    </w:p>
    <w:p w:rsidR="00756A92" w:rsidRDefault="00756A92" w:rsidP="00756A92">
      <w:pPr>
        <w:ind w:right="-1" w:firstLine="709"/>
        <w:rPr>
          <w:sz w:val="26"/>
          <w:szCs w:val="26"/>
        </w:rPr>
      </w:pPr>
    </w:p>
    <w:p w:rsidR="002C7574" w:rsidRPr="0062596C" w:rsidRDefault="002C7574" w:rsidP="00756A92">
      <w:pPr>
        <w:ind w:right="-1" w:firstLine="709"/>
        <w:rPr>
          <w:sz w:val="26"/>
          <w:szCs w:val="26"/>
        </w:rPr>
      </w:pPr>
    </w:p>
    <w:p w:rsidR="00E01BA9" w:rsidRDefault="00756A92" w:rsidP="00756A92">
      <w:pPr>
        <w:ind w:right="-1"/>
        <w:jc w:val="center"/>
        <w:rPr>
          <w:sz w:val="26"/>
          <w:szCs w:val="26"/>
        </w:rPr>
      </w:pPr>
      <w:proofErr w:type="gramStart"/>
      <w:r w:rsidRPr="0062596C">
        <w:rPr>
          <w:sz w:val="26"/>
          <w:szCs w:val="26"/>
        </w:rPr>
        <w:lastRenderedPageBreak/>
        <w:t>Площадка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(адрес, площадь помещений, </w:t>
      </w:r>
      <w:proofErr w:type="gramEnd"/>
    </w:p>
    <w:p w:rsidR="00756A92" w:rsidRPr="0062596C" w:rsidRDefault="00756A92" w:rsidP="00756A92">
      <w:pPr>
        <w:ind w:right="-1"/>
        <w:jc w:val="center"/>
        <w:rPr>
          <w:sz w:val="26"/>
          <w:szCs w:val="26"/>
        </w:rPr>
      </w:pPr>
      <w:r w:rsidRPr="0062596C">
        <w:rPr>
          <w:sz w:val="26"/>
          <w:szCs w:val="26"/>
        </w:rPr>
        <w:t>транспортная доступность для населения)</w:t>
      </w:r>
    </w:p>
    <w:p w:rsidR="00756A92" w:rsidRPr="0062596C" w:rsidRDefault="00756A92" w:rsidP="00756A92">
      <w:pPr>
        <w:ind w:left="709" w:right="-1"/>
        <w:rPr>
          <w:sz w:val="26"/>
          <w:szCs w:val="26"/>
        </w:rPr>
      </w:pPr>
    </w:p>
    <w:p w:rsidR="00756A92" w:rsidRPr="0062596C" w:rsidRDefault="00756A92" w:rsidP="00756A92">
      <w:pPr>
        <w:ind w:right="-1" w:firstLine="708"/>
        <w:jc w:val="both"/>
        <w:rPr>
          <w:sz w:val="26"/>
          <w:szCs w:val="26"/>
        </w:rPr>
      </w:pPr>
      <w:r w:rsidRPr="0062596C">
        <w:rPr>
          <w:sz w:val="26"/>
          <w:szCs w:val="26"/>
        </w:rPr>
        <w:t xml:space="preserve"> Технопарк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будет расположен на базе Ресурсного центра «Ровесник» (Республика Карелия, г. Петрозаводск, ул. Крупской, д. 12) недалеко от транспортной развязки (700 м до ближайшей остановки городского общественного транспорта, 2,1 км до автовокзала, 2,4 км до железнодорожного вокзала). </w:t>
      </w:r>
      <w:r w:rsidR="00346863">
        <w:rPr>
          <w:sz w:val="26"/>
          <w:szCs w:val="26"/>
        </w:rPr>
        <w:t>Обеспечена</w:t>
      </w:r>
      <w:r w:rsidRPr="0062596C">
        <w:rPr>
          <w:sz w:val="26"/>
          <w:szCs w:val="26"/>
        </w:rPr>
        <w:t xml:space="preserve"> транспортная доступность </w:t>
      </w:r>
      <w:r w:rsidR="00346863">
        <w:rPr>
          <w:sz w:val="26"/>
          <w:szCs w:val="26"/>
        </w:rPr>
        <w:t xml:space="preserve">для жителей </w:t>
      </w:r>
      <w:r w:rsidRPr="0062596C">
        <w:rPr>
          <w:sz w:val="26"/>
          <w:szCs w:val="26"/>
        </w:rPr>
        <w:t>всех микрорайонов города, обеспечен свободный подъезд индивидуальных транспортных средств</w:t>
      </w:r>
      <w:r w:rsidR="00346863">
        <w:rPr>
          <w:sz w:val="26"/>
          <w:szCs w:val="26"/>
        </w:rPr>
        <w:t xml:space="preserve">, </w:t>
      </w:r>
      <w:r w:rsidR="00346863" w:rsidRPr="0062596C">
        <w:rPr>
          <w:sz w:val="26"/>
          <w:szCs w:val="26"/>
        </w:rPr>
        <w:t>предусмотрено место для стоянки</w:t>
      </w:r>
      <w:r w:rsidRPr="0062596C">
        <w:rPr>
          <w:sz w:val="26"/>
          <w:szCs w:val="26"/>
        </w:rPr>
        <w:t>.</w:t>
      </w:r>
    </w:p>
    <w:p w:rsidR="00756A92" w:rsidRPr="0062596C" w:rsidRDefault="00756A92" w:rsidP="00756A92">
      <w:pPr>
        <w:pStyle w:val="21"/>
        <w:shd w:val="clear" w:color="auto" w:fill="auto"/>
        <w:tabs>
          <w:tab w:val="left" w:pos="1308"/>
        </w:tabs>
        <w:spacing w:after="0" w:line="240" w:lineRule="auto"/>
        <w:ind w:firstLine="709"/>
        <w:jc w:val="both"/>
      </w:pPr>
      <w:r w:rsidRPr="0062596C">
        <w:t>Общая площадь функциональных помещений, используемых под Технопарк «</w:t>
      </w:r>
      <w:proofErr w:type="spellStart"/>
      <w:r w:rsidRPr="0062596C">
        <w:t>Сампо</w:t>
      </w:r>
      <w:proofErr w:type="spellEnd"/>
      <w:r w:rsidRPr="0062596C">
        <w:t>»</w:t>
      </w:r>
      <w:r w:rsidR="00346863">
        <w:t xml:space="preserve">, </w:t>
      </w:r>
      <w:r w:rsidRPr="0062596C">
        <w:t>составляет 1528,1 кв</w:t>
      </w:r>
      <w:r w:rsidR="00A06F80">
        <w:t>.</w:t>
      </w:r>
      <w:r w:rsidRPr="0062596C">
        <w:t xml:space="preserve"> м. Помещения располагаются на первом, втором, третьем этажах здания. </w:t>
      </w:r>
      <w:r w:rsidRPr="0062596C">
        <w:rPr>
          <w:color w:val="000000"/>
        </w:rPr>
        <w:t>Тип помещени</w:t>
      </w:r>
      <w:r w:rsidR="00346863">
        <w:rPr>
          <w:color w:val="000000"/>
        </w:rPr>
        <w:t>й</w:t>
      </w:r>
      <w:r w:rsidRPr="0062596C">
        <w:rPr>
          <w:color w:val="000000"/>
        </w:rPr>
        <w:t xml:space="preserve"> </w:t>
      </w:r>
      <w:r w:rsidR="00E01BA9">
        <w:rPr>
          <w:color w:val="000000"/>
        </w:rPr>
        <w:t>–</w:t>
      </w:r>
      <w:r w:rsidRPr="0062596C">
        <w:rPr>
          <w:color w:val="000000"/>
        </w:rPr>
        <w:t xml:space="preserve"> открытое </w:t>
      </w:r>
      <w:r w:rsidRPr="0062596C">
        <w:t>пространство.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Ресурсный центр «Ровесник»</w:t>
      </w:r>
      <w:r w:rsidRPr="0062596C">
        <w:rPr>
          <w:color w:val="FF0000"/>
          <w:sz w:val="26"/>
          <w:szCs w:val="26"/>
        </w:rPr>
        <w:t xml:space="preserve"> </w:t>
      </w:r>
      <w:r w:rsidRPr="0062596C">
        <w:rPr>
          <w:sz w:val="26"/>
          <w:szCs w:val="26"/>
        </w:rPr>
        <w:t>располагает необходимым количеством помещений для проведения учебных занятий, лабораториями, гардеробной, фойе с зоной приема посетителей, помещением для буфета, спортивным залом, серверной. Здание соответствует нормам и требованиям с</w:t>
      </w:r>
      <w:r w:rsidRPr="0062596C">
        <w:rPr>
          <w:bCs/>
          <w:sz w:val="26"/>
          <w:szCs w:val="26"/>
        </w:rPr>
        <w:t>анитарно-эпидемиологических правил и норм</w:t>
      </w:r>
      <w:r w:rsidRPr="0062596C">
        <w:rPr>
          <w:sz w:val="26"/>
          <w:szCs w:val="26"/>
        </w:rPr>
        <w:t xml:space="preserve"> для организаций, в которых оказываются услуги по дополнительному образованию детей.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Центральный вход Технопарка «</w:t>
      </w:r>
      <w:proofErr w:type="spellStart"/>
      <w:r w:rsidRPr="0062596C">
        <w:rPr>
          <w:sz w:val="26"/>
          <w:szCs w:val="26"/>
        </w:rPr>
        <w:t>Сампо</w:t>
      </w:r>
      <w:proofErr w:type="spellEnd"/>
      <w:r w:rsidRPr="0062596C">
        <w:rPr>
          <w:sz w:val="26"/>
          <w:szCs w:val="26"/>
        </w:rPr>
        <w:t xml:space="preserve">» оснащен пандусом, что обеспечивает доступность для маломобильных групп населения.  </w:t>
      </w:r>
    </w:p>
    <w:p w:rsidR="00756A92" w:rsidRPr="0062596C" w:rsidRDefault="00756A92" w:rsidP="00756A92">
      <w:pPr>
        <w:pStyle w:val="21"/>
        <w:shd w:val="clear" w:color="auto" w:fill="auto"/>
        <w:spacing w:after="0" w:line="240" w:lineRule="auto"/>
        <w:ind w:left="20" w:right="20" w:firstLine="689"/>
      </w:pPr>
    </w:p>
    <w:p w:rsidR="00E01BA9" w:rsidRDefault="00756A92" w:rsidP="00E01BA9">
      <w:pPr>
        <w:pStyle w:val="21"/>
        <w:shd w:val="clear" w:color="auto" w:fill="auto"/>
        <w:spacing w:after="0" w:line="240" w:lineRule="auto"/>
        <w:ind w:right="20"/>
      </w:pPr>
      <w:r w:rsidRPr="0062596C">
        <w:t xml:space="preserve">Перечень партнеров, а также совместные проекты, реализованные </w:t>
      </w:r>
    </w:p>
    <w:p w:rsidR="00E01BA9" w:rsidRDefault="00756A92" w:rsidP="00E01BA9">
      <w:pPr>
        <w:pStyle w:val="21"/>
        <w:shd w:val="clear" w:color="auto" w:fill="auto"/>
        <w:spacing w:after="0" w:line="240" w:lineRule="auto"/>
        <w:ind w:right="20"/>
      </w:pPr>
      <w:proofErr w:type="gramStart"/>
      <w:r w:rsidRPr="0062596C">
        <w:t xml:space="preserve">и </w:t>
      </w:r>
      <w:r w:rsidR="00862D50">
        <w:t xml:space="preserve">планируемые к реализации в 2017 – </w:t>
      </w:r>
      <w:r w:rsidRPr="0062596C">
        <w:t xml:space="preserve">2019 годах на площадке Технопарка </w:t>
      </w:r>
      <w:proofErr w:type="gramEnd"/>
    </w:p>
    <w:p w:rsidR="00756A92" w:rsidRPr="0062596C" w:rsidRDefault="00756A92" w:rsidP="00E01BA9">
      <w:pPr>
        <w:pStyle w:val="21"/>
        <w:shd w:val="clear" w:color="auto" w:fill="auto"/>
        <w:spacing w:after="0" w:line="240" w:lineRule="auto"/>
        <w:ind w:right="20"/>
      </w:pPr>
      <w:r w:rsidRPr="0062596C">
        <w:t>«</w:t>
      </w:r>
      <w:proofErr w:type="spellStart"/>
      <w:r w:rsidRPr="0062596C">
        <w:t>Сампо</w:t>
      </w:r>
      <w:proofErr w:type="spellEnd"/>
      <w:r w:rsidRPr="0062596C">
        <w:t>» или для обучающихся в Технопарке «</w:t>
      </w:r>
      <w:proofErr w:type="spellStart"/>
      <w:r w:rsidRPr="0062596C">
        <w:t>Сампо</w:t>
      </w:r>
      <w:proofErr w:type="spellEnd"/>
      <w:r w:rsidRPr="0062596C">
        <w:t>»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Потенциальны</w:t>
      </w:r>
      <w:r w:rsidR="00346863">
        <w:rPr>
          <w:color w:val="000000"/>
          <w:sz w:val="26"/>
          <w:szCs w:val="26"/>
        </w:rPr>
        <w:t>е</w:t>
      </w:r>
      <w:r w:rsidRPr="0062596C">
        <w:rPr>
          <w:color w:val="000000"/>
          <w:sz w:val="26"/>
          <w:szCs w:val="26"/>
        </w:rPr>
        <w:t xml:space="preserve"> партнер</w:t>
      </w:r>
      <w:r w:rsidR="00346863">
        <w:rPr>
          <w:color w:val="000000"/>
          <w:sz w:val="26"/>
          <w:szCs w:val="26"/>
        </w:rPr>
        <w:t>ы</w:t>
      </w:r>
      <w:r w:rsidRPr="0062596C">
        <w:rPr>
          <w:color w:val="000000"/>
          <w:sz w:val="26"/>
          <w:szCs w:val="26"/>
        </w:rPr>
        <w:t>, которые поддержали проект создания Технопарка «</w:t>
      </w:r>
      <w:proofErr w:type="spellStart"/>
      <w:r w:rsidRPr="0062596C">
        <w:rPr>
          <w:color w:val="000000"/>
          <w:sz w:val="26"/>
          <w:szCs w:val="26"/>
        </w:rPr>
        <w:t>Сампо</w:t>
      </w:r>
      <w:proofErr w:type="spellEnd"/>
      <w:r w:rsidRPr="0062596C">
        <w:rPr>
          <w:color w:val="000000"/>
          <w:sz w:val="26"/>
          <w:szCs w:val="26"/>
        </w:rPr>
        <w:t>»: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профессиональные образовательные организации Республики Карелия;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высшего образования «Петрозаводский государственный университет» (далее </w:t>
      </w:r>
      <w:r w:rsidR="00E01BA9">
        <w:rPr>
          <w:color w:val="000000"/>
          <w:sz w:val="26"/>
          <w:szCs w:val="26"/>
        </w:rPr>
        <w:t>–</w:t>
      </w:r>
      <w:r w:rsidRPr="0062596C">
        <w:rPr>
          <w:color w:val="000000"/>
          <w:sz w:val="26"/>
          <w:szCs w:val="26"/>
        </w:rPr>
        <w:t xml:space="preserve"> Петрозаводский государственный университет);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учреждения дополнительного образования </w:t>
      </w:r>
      <w:r w:rsidR="00E01BA9">
        <w:rPr>
          <w:color w:val="000000"/>
          <w:sz w:val="26"/>
          <w:szCs w:val="26"/>
        </w:rPr>
        <w:t>–</w:t>
      </w:r>
      <w:r w:rsidRPr="0062596C">
        <w:rPr>
          <w:color w:val="000000"/>
          <w:sz w:val="26"/>
          <w:szCs w:val="26"/>
        </w:rPr>
        <w:t xml:space="preserve"> участники сетевого взаимодействия:</w:t>
      </w:r>
    </w:p>
    <w:p w:rsidR="00756A92" w:rsidRPr="0062596C" w:rsidRDefault="00756A92" w:rsidP="00756A92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259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образования»;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 государственное бюджетное образовательное учреждение дополнительного образования Республики Карелия «Республиканский эколого-биологический центр имени Кима Андреева (ресурсный центр естественнонаучной направленности)</w:t>
      </w:r>
      <w:r w:rsidR="00613506">
        <w:rPr>
          <w:color w:val="000000"/>
          <w:sz w:val="26"/>
          <w:szCs w:val="26"/>
        </w:rPr>
        <w:t>»</w:t>
      </w:r>
      <w:r w:rsidRPr="0062596C">
        <w:rPr>
          <w:color w:val="000000"/>
          <w:sz w:val="26"/>
          <w:szCs w:val="26"/>
        </w:rPr>
        <w:t xml:space="preserve"> (далее – ГБОУ ДО РК РЭБЦ им. К. Андреева);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государственное бюджетное образовательное учреждение дополнительного образования Республики Карелия «Республиканский центр детско-юношеского туризма (ресурсный центр туристско-краеведческой направленности</w:t>
      </w:r>
      <w:r w:rsidR="00862D50" w:rsidRPr="0062596C">
        <w:rPr>
          <w:color w:val="000000"/>
          <w:sz w:val="26"/>
          <w:szCs w:val="26"/>
        </w:rPr>
        <w:t>)</w:t>
      </w:r>
      <w:r w:rsidRPr="0062596C">
        <w:rPr>
          <w:color w:val="000000"/>
          <w:sz w:val="26"/>
          <w:szCs w:val="26"/>
        </w:rPr>
        <w:t>»;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муниципальное автономное учреждение дополнительного профессионального образования Петрозаводского городского округа «Центр развития образования»;</w:t>
      </w:r>
    </w:p>
    <w:p w:rsidR="00756A92" w:rsidRPr="0062596C" w:rsidRDefault="00756A92" w:rsidP="00756A92">
      <w:pPr>
        <w:pStyle w:val="af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2596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муниципальное бюджетное образовательное учреждение дополнительного образования Петрозаводского городского округа «Дом творчества детей и юношества № 2»;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муниципальные общеобразовательные организации Республики Карелия </w:t>
      </w:r>
      <w:r w:rsidR="00862D50">
        <w:rPr>
          <w:color w:val="000000"/>
          <w:sz w:val="26"/>
          <w:szCs w:val="26"/>
        </w:rPr>
        <w:t>–</w:t>
      </w:r>
      <w:r w:rsidRPr="0062596C">
        <w:rPr>
          <w:color w:val="000000"/>
          <w:sz w:val="26"/>
          <w:szCs w:val="26"/>
        </w:rPr>
        <w:t xml:space="preserve"> участники сетевого взаимодействия;</w:t>
      </w:r>
    </w:p>
    <w:p w:rsidR="00756A92" w:rsidRPr="0062596C" w:rsidRDefault="00756A92" w:rsidP="00756A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96C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Невского»;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органы исполнительной власти Республики Карелия</w:t>
      </w:r>
      <w:r w:rsidR="00613506">
        <w:rPr>
          <w:color w:val="000000"/>
          <w:sz w:val="26"/>
          <w:szCs w:val="26"/>
        </w:rPr>
        <w:t xml:space="preserve">, </w:t>
      </w:r>
      <w:r w:rsidRPr="0062596C">
        <w:rPr>
          <w:color w:val="000000"/>
          <w:sz w:val="26"/>
          <w:szCs w:val="26"/>
        </w:rPr>
        <w:t>обеспечивающие поддержку проекта: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Министерство по делам молодежи, физической культуре и спорту Республики Карелия;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Министерство культуры Республики Карелия;</w:t>
      </w:r>
    </w:p>
    <w:p w:rsidR="00756A92" w:rsidRPr="0062596C" w:rsidRDefault="00613506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ф</w:t>
      </w:r>
      <w:r w:rsidR="00756A92" w:rsidRPr="0062596C">
        <w:rPr>
          <w:color w:val="000000"/>
          <w:sz w:val="26"/>
          <w:szCs w:val="26"/>
        </w:rPr>
        <w:t xml:space="preserve">едеральное государственное бюджетное учреждение </w:t>
      </w:r>
      <w:r w:rsidR="00756A92" w:rsidRPr="0062596C">
        <w:rPr>
          <w:sz w:val="26"/>
          <w:szCs w:val="26"/>
        </w:rPr>
        <w:t>Карельский научный центр Российской академии наук;</w:t>
      </w:r>
    </w:p>
    <w:p w:rsidR="00756A92" w:rsidRPr="0062596C" w:rsidRDefault="00613506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="00756A92" w:rsidRPr="0062596C">
        <w:rPr>
          <w:color w:val="000000"/>
          <w:sz w:val="26"/>
          <w:szCs w:val="26"/>
        </w:rPr>
        <w:t>едеральное государственное бюджетное учреждение</w:t>
      </w:r>
      <w:r w:rsidR="00756A92" w:rsidRPr="0062596C">
        <w:rPr>
          <w:sz w:val="26"/>
          <w:szCs w:val="26"/>
        </w:rPr>
        <w:t xml:space="preserve"> науки Институт геологии Карельского научного центра Российской академии наук;</w:t>
      </w:r>
    </w:p>
    <w:p w:rsidR="00756A92" w:rsidRPr="0062596C" w:rsidRDefault="00613506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56A92" w:rsidRPr="0062596C">
        <w:rPr>
          <w:sz w:val="26"/>
          <w:szCs w:val="26"/>
        </w:rPr>
        <w:t>оюз «Торгово-промышленная палата Республики Карелия»;</w:t>
      </w:r>
    </w:p>
    <w:p w:rsidR="00756A92" w:rsidRPr="0062596C" w:rsidRDefault="00613506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56A92" w:rsidRPr="0062596C">
        <w:rPr>
          <w:sz w:val="26"/>
          <w:szCs w:val="26"/>
        </w:rPr>
        <w:t xml:space="preserve">екоммерческое партнерство «Ассоциация участников рынка </w:t>
      </w:r>
      <w:proofErr w:type="spellStart"/>
      <w:r w:rsidR="00756A92" w:rsidRPr="0062596C">
        <w:rPr>
          <w:sz w:val="26"/>
          <w:szCs w:val="26"/>
        </w:rPr>
        <w:t>артиндустрии</w:t>
      </w:r>
      <w:proofErr w:type="spellEnd"/>
      <w:r w:rsidR="00756A92" w:rsidRPr="0062596C">
        <w:rPr>
          <w:sz w:val="26"/>
          <w:szCs w:val="26"/>
        </w:rPr>
        <w:t>»;</w:t>
      </w:r>
    </w:p>
    <w:p w:rsidR="00756A92" w:rsidRPr="0062596C" w:rsidRDefault="00756A92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96C">
        <w:rPr>
          <w:sz w:val="26"/>
          <w:szCs w:val="26"/>
        </w:rPr>
        <w:t>Карельское региональное отделение Общероссийской общественной организации «Национальная родительская ассоциация социальной поддержки семьи и защиты семейных ценностей»;</w:t>
      </w:r>
    </w:p>
    <w:p w:rsidR="00756A92" w:rsidRPr="0062596C" w:rsidRDefault="00EF355D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56A92" w:rsidRPr="0062596C">
        <w:rPr>
          <w:sz w:val="26"/>
          <w:szCs w:val="26"/>
        </w:rPr>
        <w:t>бщество с ограниченной ответственностью «</w:t>
      </w:r>
      <w:r w:rsidR="00756A92" w:rsidRPr="0062596C">
        <w:rPr>
          <w:sz w:val="26"/>
          <w:szCs w:val="26"/>
          <w:lang w:val="en-US"/>
        </w:rPr>
        <w:t>MB</w:t>
      </w:r>
      <w:r w:rsidR="00756A92" w:rsidRPr="0062596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барбел</w:t>
      </w:r>
      <w:proofErr w:type="spellEnd"/>
      <w:r w:rsidR="00756A92" w:rsidRPr="0062596C">
        <w:rPr>
          <w:sz w:val="26"/>
          <w:szCs w:val="26"/>
        </w:rPr>
        <w:t>»;</w:t>
      </w:r>
    </w:p>
    <w:p w:rsidR="00756A92" w:rsidRPr="0062596C" w:rsidRDefault="00EF355D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>
        <w:rPr>
          <w:sz w:val="26"/>
          <w:szCs w:val="26"/>
        </w:rPr>
        <w:t>а</w:t>
      </w:r>
      <w:r w:rsidR="00756A92" w:rsidRPr="0062596C">
        <w:rPr>
          <w:sz w:val="26"/>
          <w:szCs w:val="26"/>
        </w:rPr>
        <w:t>втономная некоммерческая просветительская организация в области естествознания и высоких технологий «Школьная лига».</w:t>
      </w:r>
    </w:p>
    <w:p w:rsidR="00EF355D" w:rsidRDefault="00EF355D" w:rsidP="00756A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Ожидается, что</w:t>
      </w:r>
      <w:r w:rsidR="00756A92" w:rsidRPr="0062596C">
        <w:rPr>
          <w:color w:val="000000"/>
          <w:sz w:val="26"/>
          <w:szCs w:val="26"/>
        </w:rPr>
        <w:t xml:space="preserve"> партнеры будут участвовать в реализации уникальной модели организации дополнительного образования детей</w:t>
      </w:r>
      <w:r>
        <w:rPr>
          <w:color w:val="000000"/>
          <w:sz w:val="26"/>
          <w:szCs w:val="26"/>
        </w:rPr>
        <w:t xml:space="preserve">, </w:t>
      </w:r>
      <w:r w:rsidR="00756A92" w:rsidRPr="0062596C">
        <w:rPr>
          <w:color w:val="000000"/>
          <w:sz w:val="26"/>
          <w:szCs w:val="26"/>
        </w:rPr>
        <w:t xml:space="preserve"> образуя инфраструктуру Технопарка «</w:t>
      </w:r>
      <w:proofErr w:type="spellStart"/>
      <w:r w:rsidR="00756A92" w:rsidRPr="0062596C">
        <w:rPr>
          <w:color w:val="000000"/>
          <w:sz w:val="26"/>
          <w:szCs w:val="26"/>
        </w:rPr>
        <w:t>Сампо</w:t>
      </w:r>
      <w:proofErr w:type="spellEnd"/>
      <w:r w:rsidR="00756A92" w:rsidRPr="0062596C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756A92" w:rsidRPr="0062596C" w:rsidRDefault="00756A92" w:rsidP="00756A92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62596C">
        <w:rPr>
          <w:sz w:val="26"/>
          <w:szCs w:val="26"/>
        </w:rPr>
        <w:t>В рамках взаимодействия планируется совместн</w:t>
      </w:r>
      <w:r w:rsidR="00EF355D">
        <w:rPr>
          <w:sz w:val="26"/>
          <w:szCs w:val="26"/>
        </w:rPr>
        <w:t>ое</w:t>
      </w:r>
      <w:r w:rsidRPr="0062596C">
        <w:rPr>
          <w:sz w:val="26"/>
          <w:szCs w:val="26"/>
        </w:rPr>
        <w:t xml:space="preserve"> проведени</w:t>
      </w:r>
      <w:r w:rsidR="00EF355D">
        <w:rPr>
          <w:sz w:val="26"/>
          <w:szCs w:val="26"/>
        </w:rPr>
        <w:t>е</w:t>
      </w:r>
      <w:r w:rsidRPr="0062596C">
        <w:rPr>
          <w:sz w:val="26"/>
          <w:szCs w:val="26"/>
        </w:rPr>
        <w:t xml:space="preserve"> республиканских соревнований по образовательной робототехнике «</w:t>
      </w:r>
      <w:proofErr w:type="spellStart"/>
      <w:r w:rsidRPr="0062596C">
        <w:rPr>
          <w:sz w:val="26"/>
          <w:szCs w:val="26"/>
        </w:rPr>
        <w:t>RoboSkills</w:t>
      </w:r>
      <w:proofErr w:type="spellEnd"/>
      <w:r w:rsidRPr="0062596C">
        <w:rPr>
          <w:sz w:val="26"/>
          <w:szCs w:val="26"/>
        </w:rPr>
        <w:t xml:space="preserve"> RK», республиканского фестиваля научно-технического творчества детей и молодежи, конкурса проектов научно-технического творчества среди обучающихся </w:t>
      </w:r>
      <w:r w:rsidR="00EF355D">
        <w:rPr>
          <w:sz w:val="26"/>
          <w:szCs w:val="26"/>
        </w:rPr>
        <w:t xml:space="preserve">в </w:t>
      </w:r>
      <w:r w:rsidRPr="0062596C">
        <w:rPr>
          <w:sz w:val="26"/>
          <w:szCs w:val="26"/>
        </w:rPr>
        <w:t>образовательных организаци</w:t>
      </w:r>
      <w:r w:rsidR="00EF355D">
        <w:rPr>
          <w:sz w:val="26"/>
          <w:szCs w:val="26"/>
        </w:rPr>
        <w:t>ях</w:t>
      </w:r>
      <w:r w:rsidRPr="0062596C">
        <w:rPr>
          <w:sz w:val="26"/>
          <w:szCs w:val="26"/>
        </w:rPr>
        <w:t>, проектн</w:t>
      </w:r>
      <w:r w:rsidR="00EF355D">
        <w:rPr>
          <w:sz w:val="26"/>
          <w:szCs w:val="26"/>
        </w:rPr>
        <w:t>ая</w:t>
      </w:r>
      <w:r w:rsidRPr="0062596C">
        <w:rPr>
          <w:sz w:val="26"/>
          <w:szCs w:val="26"/>
        </w:rPr>
        <w:t xml:space="preserve"> деятельност</w:t>
      </w:r>
      <w:r w:rsidR="00EF355D">
        <w:rPr>
          <w:sz w:val="26"/>
          <w:szCs w:val="26"/>
        </w:rPr>
        <w:t>ь</w:t>
      </w:r>
      <w:r w:rsidRPr="0062596C">
        <w:rPr>
          <w:sz w:val="26"/>
          <w:szCs w:val="26"/>
        </w:rPr>
        <w:t xml:space="preserve"> по организации профильных лагерей «Карельская летняя математическая школа», «Летняя школа математики и программирования», «</w:t>
      </w:r>
      <w:proofErr w:type="spellStart"/>
      <w:r w:rsidRPr="0062596C">
        <w:rPr>
          <w:sz w:val="26"/>
          <w:szCs w:val="26"/>
        </w:rPr>
        <w:t>Техноград</w:t>
      </w:r>
      <w:proofErr w:type="spellEnd"/>
      <w:r w:rsidRPr="0062596C">
        <w:rPr>
          <w:sz w:val="26"/>
          <w:szCs w:val="26"/>
        </w:rPr>
        <w:t>».</w:t>
      </w:r>
      <w:proofErr w:type="gramEnd"/>
    </w:p>
    <w:p w:rsidR="00756A92" w:rsidRPr="0062596C" w:rsidRDefault="00756A92" w:rsidP="00756A92">
      <w:pPr>
        <w:ind w:firstLine="709"/>
        <w:jc w:val="both"/>
        <w:rPr>
          <w:sz w:val="26"/>
          <w:szCs w:val="26"/>
        </w:rPr>
      </w:pPr>
    </w:p>
    <w:p w:rsidR="00756A92" w:rsidRPr="0062596C" w:rsidRDefault="00756A92" w:rsidP="00E01BA9">
      <w:pPr>
        <w:pStyle w:val="21"/>
        <w:shd w:val="clear" w:color="auto" w:fill="auto"/>
        <w:spacing w:after="0" w:line="240" w:lineRule="auto"/>
        <w:ind w:right="20"/>
        <w:rPr>
          <w:color w:val="000000"/>
        </w:rPr>
      </w:pPr>
      <w:r w:rsidRPr="0062596C">
        <w:t xml:space="preserve">Опыт </w:t>
      </w:r>
      <w:r w:rsidR="00EF355D">
        <w:t>реализации</w:t>
      </w:r>
      <w:r w:rsidRPr="0062596C">
        <w:t xml:space="preserve"> в Республике Карелия масштабных (общероссийских, межрегиональных) программ и проектов </w:t>
      </w:r>
      <w:r w:rsidRPr="0062596C">
        <w:rPr>
          <w:color w:val="000000"/>
        </w:rPr>
        <w:t xml:space="preserve">и кадровый потенциал Республики Карелия </w:t>
      </w:r>
      <w:r w:rsidR="00EF355D">
        <w:rPr>
          <w:color w:val="000000"/>
        </w:rPr>
        <w:t>в сфере</w:t>
      </w:r>
      <w:r w:rsidRPr="0062596C">
        <w:rPr>
          <w:color w:val="000000"/>
        </w:rPr>
        <w:t xml:space="preserve"> дополнительно</w:t>
      </w:r>
      <w:r w:rsidR="00EF355D">
        <w:rPr>
          <w:color w:val="000000"/>
        </w:rPr>
        <w:t>го</w:t>
      </w:r>
      <w:r w:rsidRPr="0062596C">
        <w:rPr>
          <w:color w:val="000000"/>
        </w:rPr>
        <w:t xml:space="preserve"> образовани</w:t>
      </w:r>
      <w:r w:rsidR="00EF355D">
        <w:rPr>
          <w:color w:val="000000"/>
        </w:rPr>
        <w:t>я</w:t>
      </w:r>
      <w:r w:rsidRPr="0062596C">
        <w:rPr>
          <w:color w:val="000000"/>
        </w:rPr>
        <w:t xml:space="preserve"> детей </w:t>
      </w:r>
      <w:proofErr w:type="gramStart"/>
      <w:r w:rsidRPr="0062596C">
        <w:rPr>
          <w:color w:val="000000"/>
        </w:rPr>
        <w:t>естественно</w:t>
      </w:r>
      <w:r w:rsidR="00EF355D">
        <w:rPr>
          <w:color w:val="000000"/>
        </w:rPr>
        <w:t>-</w:t>
      </w:r>
      <w:r w:rsidRPr="0062596C">
        <w:rPr>
          <w:color w:val="000000"/>
        </w:rPr>
        <w:t>научно</w:t>
      </w:r>
      <w:r w:rsidR="00EF355D">
        <w:rPr>
          <w:color w:val="000000"/>
        </w:rPr>
        <w:t>й</w:t>
      </w:r>
      <w:proofErr w:type="gramEnd"/>
      <w:r w:rsidRPr="0062596C">
        <w:rPr>
          <w:color w:val="000000"/>
        </w:rPr>
        <w:t xml:space="preserve"> и техническо</w:t>
      </w:r>
      <w:r w:rsidR="00EF355D">
        <w:rPr>
          <w:color w:val="000000"/>
        </w:rPr>
        <w:t>й</w:t>
      </w:r>
      <w:r w:rsidRPr="0062596C">
        <w:rPr>
          <w:color w:val="000000"/>
        </w:rPr>
        <w:t xml:space="preserve"> направлен</w:t>
      </w:r>
      <w:r w:rsidR="00EF355D">
        <w:rPr>
          <w:color w:val="000000"/>
        </w:rPr>
        <w:t>ности</w:t>
      </w:r>
    </w:p>
    <w:p w:rsidR="00756A92" w:rsidRPr="0062596C" w:rsidRDefault="00756A92" w:rsidP="00756A92">
      <w:pPr>
        <w:pStyle w:val="21"/>
        <w:shd w:val="clear" w:color="auto" w:fill="auto"/>
        <w:spacing w:after="0" w:line="240" w:lineRule="auto"/>
        <w:ind w:left="709" w:right="20"/>
      </w:pP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 xml:space="preserve">В Республике Карелия уделяется большое внимание </w:t>
      </w:r>
      <w:r w:rsidR="00EF355D">
        <w:t xml:space="preserve">стимулированию </w:t>
      </w:r>
      <w:r w:rsidRPr="0062596C">
        <w:t xml:space="preserve">технического творчества детей и молодежи, </w:t>
      </w:r>
      <w:r w:rsidR="00EF355D">
        <w:t xml:space="preserve">особенно </w:t>
      </w:r>
      <w:r w:rsidRPr="0062596C">
        <w:t xml:space="preserve">научно-технического творчества, в том числе в области робототехники. 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proofErr w:type="gramStart"/>
      <w:r w:rsidRPr="0062596C">
        <w:t xml:space="preserve">В 2016 году началась реализация </w:t>
      </w:r>
      <w:r w:rsidR="00EF355D">
        <w:t xml:space="preserve">двухлетней </w:t>
      </w:r>
      <w:r w:rsidRPr="0062596C">
        <w:t xml:space="preserve">программы </w:t>
      </w:r>
      <w:r w:rsidR="00EF355D">
        <w:t xml:space="preserve">организации </w:t>
      </w:r>
      <w:r w:rsidRPr="0062596C">
        <w:t xml:space="preserve">региональной инновационной площадки </w:t>
      </w:r>
      <w:r w:rsidR="00EF355D">
        <w:t>в рамках проекта</w:t>
      </w:r>
      <w:r w:rsidRPr="0062596C">
        <w:t xml:space="preserve"> «Создание в системе дополнительного образования модели межведомственного взаимодействия как </w:t>
      </w:r>
      <w:r w:rsidRPr="0062596C">
        <w:lastRenderedPageBreak/>
        <w:t xml:space="preserve">условие развития пространства образовательных возможностей» на базе муниципального бюджетного образовательного учреждения дополнительного образования Петрозаводского городского округа «Дом творчества детей и юношества № 2» (далее </w:t>
      </w:r>
      <w:r w:rsidR="00E01BA9">
        <w:t>–</w:t>
      </w:r>
      <w:r w:rsidRPr="0062596C">
        <w:t xml:space="preserve"> М</w:t>
      </w:r>
      <w:r w:rsidR="00DE56E6">
        <w:t>Б</w:t>
      </w:r>
      <w:r w:rsidRPr="0062596C">
        <w:t>ОУ ДО «</w:t>
      </w:r>
      <w:proofErr w:type="spellStart"/>
      <w:r w:rsidRPr="0062596C">
        <w:t>ДТДиЮ</w:t>
      </w:r>
      <w:proofErr w:type="spellEnd"/>
      <w:r w:rsidRPr="0062596C">
        <w:t xml:space="preserve"> № 2») и Ресурсного центра научно-технического творчества обучающихся, созданного на базе Петрозаводского</w:t>
      </w:r>
      <w:proofErr w:type="gramEnd"/>
      <w:r w:rsidRPr="0062596C">
        <w:t xml:space="preserve"> государственного университета (далее </w:t>
      </w:r>
      <w:r w:rsidR="00E01BA9">
        <w:t>–</w:t>
      </w:r>
      <w:r w:rsidRPr="0062596C">
        <w:t xml:space="preserve"> РЦ НТТО Петрозаводского государственного университета). </w:t>
      </w:r>
    </w:p>
    <w:p w:rsidR="00756A92" w:rsidRPr="0062596C" w:rsidRDefault="00756A92" w:rsidP="00756A92">
      <w:pPr>
        <w:pStyle w:val="21"/>
        <w:spacing w:after="0" w:line="240" w:lineRule="auto"/>
        <w:ind w:firstLine="560"/>
        <w:jc w:val="both"/>
      </w:pPr>
      <w:r w:rsidRPr="0062596C">
        <w:t>Совместные результаты работы РЦ НТТО Петрозаводского государственного университета и М</w:t>
      </w:r>
      <w:r w:rsidR="00DE56E6">
        <w:t>Б</w:t>
      </w:r>
      <w:r w:rsidRPr="0062596C">
        <w:t>ОУ ДО «</w:t>
      </w:r>
      <w:proofErr w:type="spellStart"/>
      <w:r w:rsidRPr="0062596C">
        <w:t>ДТДиЮ</w:t>
      </w:r>
      <w:proofErr w:type="spellEnd"/>
      <w:r w:rsidRPr="0062596C">
        <w:t xml:space="preserve"> № 2»  представлены и рассмотрены на Московском международном салоне образования </w:t>
      </w:r>
      <w:r w:rsidR="00E01BA9">
        <w:t>–</w:t>
      </w:r>
      <w:r w:rsidRPr="0062596C">
        <w:t xml:space="preserve"> 2016, одобрены и рекомендованы к реализации в субъектах Российской Федерации.</w:t>
      </w:r>
    </w:p>
    <w:p w:rsidR="00756A92" w:rsidRPr="0062596C" w:rsidRDefault="00756A92" w:rsidP="00756A92">
      <w:pPr>
        <w:pStyle w:val="21"/>
        <w:spacing w:after="0" w:line="240" w:lineRule="auto"/>
        <w:ind w:firstLine="560"/>
        <w:jc w:val="both"/>
      </w:pPr>
      <w:proofErr w:type="gramStart"/>
      <w:r w:rsidRPr="0062596C">
        <w:t xml:space="preserve">В 2016 году разработан региональный проект «Реализация инновационных моделей организации дополнительного образования детей в форме сетевого </w:t>
      </w:r>
      <w:proofErr w:type="spellStart"/>
      <w:r w:rsidRPr="0062596C">
        <w:t>полиуровневого</w:t>
      </w:r>
      <w:proofErr w:type="spellEnd"/>
      <w:r w:rsidRPr="0062596C">
        <w:t xml:space="preserve"> взаимодействия и государственно-частного партнерства в открытом интерактивном пространстве научно-технического творчества, исследовательской и проектной деятельности детей и подростков на территории Республики Карелия», который стал победителем конкурса, проведенного Министерством образования и науки Российской Федерации в рамках реализации </w:t>
      </w:r>
      <w:r w:rsidR="00DE56E6" w:rsidRPr="0062596C">
        <w:t>мероприяти</w:t>
      </w:r>
      <w:r w:rsidR="00DE56E6">
        <w:t>я</w:t>
      </w:r>
      <w:r w:rsidR="00DE56E6" w:rsidRPr="0062596C">
        <w:t xml:space="preserve"> 3.1 «Обновление содержания и технологий дополнительного образования</w:t>
      </w:r>
      <w:proofErr w:type="gramEnd"/>
      <w:r w:rsidR="00DE56E6" w:rsidRPr="0062596C">
        <w:t xml:space="preserve"> и воспитания детей» </w:t>
      </w:r>
      <w:r w:rsidRPr="0062596C">
        <w:t>Федеральной целевой программы развития образования на 2016</w:t>
      </w:r>
      <w:r w:rsidR="00E01BA9">
        <w:t xml:space="preserve"> – </w:t>
      </w:r>
      <w:r w:rsidRPr="0062596C">
        <w:t>2020 годы</w:t>
      </w:r>
      <w:r w:rsidR="00DE56E6">
        <w:t>.</w:t>
      </w:r>
      <w:r w:rsidRPr="0062596C">
        <w:t xml:space="preserve"> 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proofErr w:type="gramStart"/>
      <w:r w:rsidRPr="0062596C">
        <w:t xml:space="preserve">С июня 2016 года в Республике Карелия на основании </w:t>
      </w:r>
      <w:r w:rsidR="0053733D">
        <w:t>с</w:t>
      </w:r>
      <w:r w:rsidRPr="0062596C">
        <w:t>оглашения между Министерством образования и науки Российской Федерации, Правительством Республики Карелия и федеральным государственным бюджетным образовательным учреждением высшего образования «Петрозаводский государственный университет» внедрен пилотный проект</w:t>
      </w:r>
      <w:r w:rsidR="0053733D">
        <w:t xml:space="preserve">, цель которого – </w:t>
      </w:r>
      <w:r w:rsidRPr="0062596C">
        <w:t xml:space="preserve"> обновлени</w:t>
      </w:r>
      <w:r w:rsidR="0053733D">
        <w:t>е</w:t>
      </w:r>
      <w:r w:rsidRPr="0062596C">
        <w:t xml:space="preserve"> содержания и технологий дополнительного образования по приоритетным направлениям посредством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</w:t>
      </w:r>
      <w:proofErr w:type="gramEnd"/>
      <w:r w:rsidRPr="0062596C">
        <w:t xml:space="preserve"> высшего образования, инновационных предприятий и </w:t>
      </w:r>
      <w:proofErr w:type="gramStart"/>
      <w:r w:rsidRPr="0062596C">
        <w:t>бизнес-структур</w:t>
      </w:r>
      <w:proofErr w:type="gramEnd"/>
      <w:r w:rsidRPr="0062596C">
        <w:t xml:space="preserve"> в сфере научно-технического творчества, робототехники, исследовательской и проектной деятельности, </w:t>
      </w:r>
      <w:r w:rsidR="0053733D">
        <w:t>а также</w:t>
      </w:r>
      <w:r w:rsidRPr="0062596C">
        <w:t xml:space="preserve"> внедрения новых организационно-экономических и управленческих механизмов функционирования системы дополнительного образования детей «STEM-кластер дополнительного образования».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 xml:space="preserve">Совместно с РЦ НТТО Петрозаводского государственного университета данный проект реализуют Ресурсный центр «Ровесник», </w:t>
      </w:r>
      <w:r w:rsidRPr="0062596C">
        <w:rPr>
          <w:color w:val="000000"/>
        </w:rPr>
        <w:t xml:space="preserve">ГБОУ ДО РК РЭБЦ </w:t>
      </w:r>
      <w:r w:rsidR="00862D50">
        <w:rPr>
          <w:color w:val="000000"/>
        </w:rPr>
        <w:br/>
      </w:r>
      <w:r w:rsidRPr="0062596C">
        <w:rPr>
          <w:color w:val="000000"/>
        </w:rPr>
        <w:t>им. К. Андреева</w:t>
      </w:r>
      <w:r w:rsidRPr="0062596C">
        <w:t>, М</w:t>
      </w:r>
      <w:r w:rsidR="00862D50">
        <w:t>Б</w:t>
      </w:r>
      <w:r w:rsidRPr="0062596C">
        <w:t>ОУ ДО «</w:t>
      </w:r>
      <w:proofErr w:type="spellStart"/>
      <w:r w:rsidRPr="0062596C">
        <w:t>ДТДиЮ</w:t>
      </w:r>
      <w:proofErr w:type="spellEnd"/>
      <w:r w:rsidRPr="0062596C">
        <w:t xml:space="preserve"> № 2».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 xml:space="preserve">В целях </w:t>
      </w:r>
      <w:r w:rsidR="00AC6398">
        <w:t>распространения</w:t>
      </w:r>
      <w:r w:rsidRPr="0062596C">
        <w:t xml:space="preserve"> лучших практик дополнительного образования в субъектах Российской Федерации и на международном уровне начала свою работу межрегиональная дистанционная (заочная) школа «Инновационные технологии в </w:t>
      </w:r>
      <w:proofErr w:type="gramStart"/>
      <w:r w:rsidRPr="0062596C">
        <w:t>естественно</w:t>
      </w:r>
      <w:r w:rsidR="00AC6398">
        <w:t>-</w:t>
      </w:r>
      <w:r w:rsidRPr="0062596C">
        <w:t>научном</w:t>
      </w:r>
      <w:proofErr w:type="gramEnd"/>
      <w:r w:rsidRPr="0062596C">
        <w:t xml:space="preserve"> образовании школьников», в которой приняли участие 124 педагогических работника из 4 субъектов Северо-Западного федерального округа (Республика Карелия, Республика Коми, Архангельская и Псковская области). </w:t>
      </w:r>
    </w:p>
    <w:p w:rsidR="00AC6398" w:rsidRDefault="00756A92" w:rsidP="00862D50">
      <w:pPr>
        <w:pStyle w:val="21"/>
        <w:spacing w:after="0" w:line="240" w:lineRule="auto"/>
        <w:ind w:firstLine="709"/>
        <w:jc w:val="both"/>
      </w:pPr>
      <w:r w:rsidRPr="0062596C">
        <w:t>Проведены конференции, семинары, презентации с широким освещением в средствах массовой информации</w:t>
      </w:r>
      <w:r w:rsidR="00D5436F">
        <w:t>:</w:t>
      </w:r>
    </w:p>
    <w:p w:rsidR="00756A92" w:rsidRPr="0062596C" w:rsidRDefault="00756A92" w:rsidP="00862D50">
      <w:pPr>
        <w:pStyle w:val="21"/>
        <w:spacing w:after="0" w:line="240" w:lineRule="auto"/>
        <w:ind w:firstLine="709"/>
        <w:jc w:val="both"/>
      </w:pPr>
      <w:r w:rsidRPr="0062596C">
        <w:t>первая региональная проектировочная  игра «</w:t>
      </w:r>
      <w:proofErr w:type="spellStart"/>
      <w:r w:rsidRPr="0062596C">
        <w:t>Стратегика</w:t>
      </w:r>
      <w:proofErr w:type="spellEnd"/>
      <w:r w:rsidRPr="0062596C">
        <w:t>»;</w:t>
      </w:r>
    </w:p>
    <w:p w:rsidR="00756A92" w:rsidRPr="0062596C" w:rsidRDefault="00756A92" w:rsidP="00756A92">
      <w:pPr>
        <w:pStyle w:val="21"/>
        <w:spacing w:after="0" w:line="240" w:lineRule="auto"/>
        <w:ind w:firstLine="560"/>
        <w:jc w:val="both"/>
      </w:pPr>
      <w:r w:rsidRPr="0062596C">
        <w:lastRenderedPageBreak/>
        <w:t>ярмарка кейсов практико-ориентированных задач по направлениям «</w:t>
      </w:r>
      <w:proofErr w:type="spellStart"/>
      <w:r w:rsidR="00D5436F">
        <w:t>б</w:t>
      </w:r>
      <w:r w:rsidRPr="0062596C">
        <w:t>иоинженерия</w:t>
      </w:r>
      <w:proofErr w:type="spellEnd"/>
      <w:r w:rsidRPr="0062596C">
        <w:t>» и «</w:t>
      </w:r>
      <w:proofErr w:type="spellStart"/>
      <w:r w:rsidR="00D5436F">
        <w:t>а</w:t>
      </w:r>
      <w:r w:rsidRPr="0062596C">
        <w:t>втоинженерия</w:t>
      </w:r>
      <w:proofErr w:type="spellEnd"/>
      <w:r w:rsidRPr="0062596C">
        <w:t>»;</w:t>
      </w:r>
    </w:p>
    <w:p w:rsidR="00756A92" w:rsidRPr="0062596C" w:rsidRDefault="00756A92" w:rsidP="00756A92">
      <w:pPr>
        <w:pStyle w:val="21"/>
        <w:spacing w:after="0" w:line="240" w:lineRule="auto"/>
        <w:ind w:firstLine="560"/>
        <w:jc w:val="both"/>
      </w:pPr>
      <w:r w:rsidRPr="0062596C">
        <w:t xml:space="preserve">всероссийская научно-практическая конференция «STEM-кластер дополнительного образования как инновационная модель открытого интерактивного пространства развития научно-технического творчества </w:t>
      </w:r>
      <w:proofErr w:type="gramStart"/>
      <w:r w:rsidRPr="0062596C">
        <w:t>обучающихся</w:t>
      </w:r>
      <w:proofErr w:type="gramEnd"/>
      <w:r w:rsidRPr="0062596C">
        <w:t>»;</w:t>
      </w:r>
    </w:p>
    <w:p w:rsidR="00756A92" w:rsidRPr="0062596C" w:rsidRDefault="00D5436F" w:rsidP="00756A92">
      <w:pPr>
        <w:pStyle w:val="21"/>
        <w:spacing w:after="0" w:line="240" w:lineRule="auto"/>
        <w:ind w:firstLine="560"/>
        <w:jc w:val="both"/>
      </w:pPr>
      <w:r>
        <w:t>р</w:t>
      </w:r>
      <w:r w:rsidR="00756A92" w:rsidRPr="0062596C">
        <w:t>еспубликанский межведомственный семинар по развитию системы дополнительного образования детей в Республике Карелия по теме «Потенциал системы дополнительного образования детей Республики Карелия для построения инновационной модели «пространства детства».</w:t>
      </w:r>
    </w:p>
    <w:p w:rsidR="00756A92" w:rsidRPr="0062596C" w:rsidRDefault="00756A92" w:rsidP="00756A92">
      <w:pPr>
        <w:pStyle w:val="21"/>
        <w:spacing w:after="0" w:line="240" w:lineRule="auto"/>
        <w:ind w:firstLine="560"/>
        <w:jc w:val="both"/>
      </w:pPr>
      <w:r w:rsidRPr="0062596C">
        <w:t xml:space="preserve">Размещено 50 информационных сообщений на официальных сайтах и </w:t>
      </w:r>
      <w:r w:rsidR="00862D50">
        <w:t xml:space="preserve">в </w:t>
      </w:r>
      <w:r w:rsidRPr="0062596C">
        <w:t xml:space="preserve">социальных сетях. </w:t>
      </w:r>
    </w:p>
    <w:p w:rsidR="00756A92" w:rsidRPr="0062596C" w:rsidRDefault="00756A92" w:rsidP="00756A92">
      <w:pPr>
        <w:pStyle w:val="21"/>
        <w:spacing w:after="0" w:line="240" w:lineRule="auto"/>
        <w:ind w:firstLine="560"/>
        <w:jc w:val="both"/>
      </w:pPr>
      <w:r w:rsidRPr="0062596C">
        <w:t xml:space="preserve">На базе РЦ НТТО Петрозаводского государственного университета в 2015/16 учебном году реализовано более 20 дополнительных общеразвивающих программ технической и </w:t>
      </w:r>
      <w:proofErr w:type="gramStart"/>
      <w:r w:rsidRPr="0062596C">
        <w:t>естественно</w:t>
      </w:r>
      <w:r w:rsidR="00D5436F">
        <w:t>-</w:t>
      </w:r>
      <w:r w:rsidRPr="0062596C">
        <w:t>научной</w:t>
      </w:r>
      <w:proofErr w:type="gramEnd"/>
      <w:r w:rsidRPr="0062596C">
        <w:t xml:space="preserve"> направленност</w:t>
      </w:r>
      <w:r w:rsidR="00D5436F">
        <w:t>и</w:t>
      </w:r>
      <w:r w:rsidRPr="0062596C">
        <w:t xml:space="preserve"> с охватом более 550 детей. Разработана и апробирована уникальная  технология проектировочных игр «</w:t>
      </w:r>
      <w:proofErr w:type="spellStart"/>
      <w:r w:rsidRPr="0062596C">
        <w:t>Стратегика</w:t>
      </w:r>
      <w:proofErr w:type="spellEnd"/>
      <w:r w:rsidRPr="0062596C">
        <w:t xml:space="preserve">». </w:t>
      </w:r>
    </w:p>
    <w:p w:rsidR="00D5436F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Министерством образования Республики Карелия совместно с Петрозаводским государственным университетом, государственными организациями дополнительного образования, М</w:t>
      </w:r>
      <w:r w:rsidR="00862D50">
        <w:t>Б</w:t>
      </w:r>
      <w:r w:rsidRPr="0062596C">
        <w:t>ОУ ДО «</w:t>
      </w:r>
      <w:proofErr w:type="spellStart"/>
      <w:r w:rsidRPr="0062596C">
        <w:t>ДТДиЮ</w:t>
      </w:r>
      <w:proofErr w:type="spellEnd"/>
      <w:r w:rsidRPr="0062596C">
        <w:t xml:space="preserve"> № 2»</w:t>
      </w:r>
      <w:r w:rsidR="00D5436F" w:rsidRPr="00D5436F">
        <w:t xml:space="preserve"> </w:t>
      </w:r>
      <w:r w:rsidR="00D5436F" w:rsidRPr="0062596C">
        <w:t>организован</w:t>
      </w:r>
      <w:r w:rsidRPr="0062596C">
        <w:t xml:space="preserve"> первый региональный научно-технический фестиваль. В рамках фестиваля проведены мастер-классы, семинары, реализованы </w:t>
      </w:r>
      <w:r w:rsidR="00862D50">
        <w:t>2</w:t>
      </w:r>
      <w:r w:rsidR="00FF1E3B">
        <w:t xml:space="preserve"> </w:t>
      </w:r>
      <w:r w:rsidRPr="0062596C">
        <w:t>программы повышения квалификации для педагогов дополнительного образования</w:t>
      </w:r>
      <w:r w:rsidR="00D5436F">
        <w:t>.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 xml:space="preserve">На базе STEM-кластера реализуется более 50 дополнительных общеразвивающих программ технической и </w:t>
      </w:r>
      <w:proofErr w:type="gramStart"/>
      <w:r w:rsidRPr="0062596C">
        <w:t>естественно</w:t>
      </w:r>
      <w:r w:rsidR="007E3821">
        <w:t>-</w:t>
      </w:r>
      <w:r w:rsidRPr="0062596C">
        <w:t>научной</w:t>
      </w:r>
      <w:proofErr w:type="gramEnd"/>
      <w:r w:rsidRPr="0062596C">
        <w:t xml:space="preserve"> направленност</w:t>
      </w:r>
      <w:r w:rsidR="007E3821">
        <w:t>и</w:t>
      </w:r>
      <w:r w:rsidRPr="0062596C">
        <w:t xml:space="preserve">, по которым занимаются более 1200 человек; 73 образовательные организации </w:t>
      </w:r>
      <w:r w:rsidR="007E3821">
        <w:t>вовлечены в</w:t>
      </w:r>
      <w:r w:rsidRPr="0062596C">
        <w:t xml:space="preserve"> сетево</w:t>
      </w:r>
      <w:r w:rsidR="007E3821">
        <w:t>е</w:t>
      </w:r>
      <w:r w:rsidRPr="0062596C">
        <w:t xml:space="preserve"> взаимодействи</w:t>
      </w:r>
      <w:r w:rsidR="007E3821">
        <w:t>е</w:t>
      </w:r>
      <w:r w:rsidRPr="0062596C">
        <w:t xml:space="preserve">, 150 подростков стали участниками летних (сезонных) школ и профильных лагерей научно-технической направленности. 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В 2015/16 учебном году реализованы мероприятия по развитию инновационной образовательной среды, ориентированной на формирование инженерно-технических компетенций, популяризацию передовых научных знаний, перспективных профессий в рамках дополнительного образования детей: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 xml:space="preserve">осуществлена разработка 5 методических пособий и 7 </w:t>
      </w:r>
      <w:proofErr w:type="spellStart"/>
      <w:r w:rsidRPr="0062596C">
        <w:t>интернет</w:t>
      </w:r>
      <w:r w:rsidR="007E3821">
        <w:t>-</w:t>
      </w:r>
      <w:r w:rsidRPr="0062596C">
        <w:t>ресурсов</w:t>
      </w:r>
      <w:proofErr w:type="spellEnd"/>
      <w:r w:rsidRPr="0062596C">
        <w:t xml:space="preserve"> </w:t>
      </w:r>
      <w:r w:rsidR="007E3821">
        <w:t>по</w:t>
      </w:r>
      <w:r w:rsidRPr="0062596C">
        <w:t xml:space="preserve"> дополнительно</w:t>
      </w:r>
      <w:r w:rsidR="007E3821">
        <w:t>му</w:t>
      </w:r>
      <w:r w:rsidRPr="0062596C">
        <w:t xml:space="preserve"> образовани</w:t>
      </w:r>
      <w:r w:rsidR="007E3821">
        <w:t>ю</w:t>
      </w:r>
      <w:r w:rsidRPr="0062596C">
        <w:t>;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проведены регулярные сезонные школы, тренинги и мастер-к</w:t>
      </w:r>
      <w:r w:rsidR="00862D50">
        <w:t>лассы для школьников, профильные лагеря</w:t>
      </w:r>
      <w:r w:rsidRPr="0062596C">
        <w:t xml:space="preserve"> и практик</w:t>
      </w:r>
      <w:r w:rsidR="00862D50">
        <w:t>и</w:t>
      </w:r>
      <w:r w:rsidRPr="0062596C">
        <w:t>, с привлечением представителей организаций-партнеров STEM-кластера: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тренировочные сборы школьников по математике;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специализированный (профильный) лагерь «</w:t>
      </w:r>
      <w:proofErr w:type="spellStart"/>
      <w:r w:rsidRPr="0062596C">
        <w:t>Авиастарт</w:t>
      </w:r>
      <w:proofErr w:type="spellEnd"/>
      <w:r w:rsidRPr="0062596C">
        <w:t xml:space="preserve">»; 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республиканский специализированный (профильный) лагерь «</w:t>
      </w:r>
      <w:proofErr w:type="spellStart"/>
      <w:r w:rsidRPr="0062596C">
        <w:t>Био-академия</w:t>
      </w:r>
      <w:proofErr w:type="spellEnd"/>
      <w:r w:rsidRPr="0062596C">
        <w:t>»;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республиканский специализированный (профильный) лагерь «</w:t>
      </w:r>
      <w:proofErr w:type="spellStart"/>
      <w:r w:rsidRPr="0062596C">
        <w:t>Техноград</w:t>
      </w:r>
      <w:proofErr w:type="spellEnd"/>
      <w:r w:rsidRPr="0062596C">
        <w:t>»;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конференция школьников по биотехнологиям;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открытые городские соревнования по образовательной робототехнике;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профильный лагерь «Мир вокруг нас»;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сборы школьных команд по программированию;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показательные выступления радиоуправляемой техники на опытно-экспериментальном полигоне STEM-кластера;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lastRenderedPageBreak/>
        <w:t>профильный лагерь «</w:t>
      </w:r>
      <w:proofErr w:type="spellStart"/>
      <w:r w:rsidRPr="0062596C">
        <w:t>Стратегика</w:t>
      </w:r>
      <w:proofErr w:type="spellEnd"/>
      <w:r w:rsidRPr="0062596C">
        <w:t>»;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первый региональный лагерь «</w:t>
      </w:r>
      <w:proofErr w:type="spellStart"/>
      <w:r w:rsidRPr="0062596C">
        <w:t>Стратегика</w:t>
      </w:r>
      <w:proofErr w:type="spellEnd"/>
      <w:r w:rsidRPr="0062596C">
        <w:t>».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Кроме того, разработана модель мониторинга, а также диагностические материалы для оценки качества образовательных программ проекта, новые дополнительные общеобразовательные общеразвивающие программы: «Биотехнология культур клеток и тканей растений», «Прикладная микробиология. Биотехнология с использованием микроорганизмов», «</w:t>
      </w:r>
      <w:proofErr w:type="spellStart"/>
      <w:r w:rsidRPr="0062596C">
        <w:t>Биоинформатика</w:t>
      </w:r>
      <w:proofErr w:type="spellEnd"/>
      <w:r w:rsidRPr="0062596C">
        <w:t xml:space="preserve"> для всех», «Введение в биомедицину», «Природоохранная деятельность и здоровье человека», «Радиоуправляемые вертолеты и </w:t>
      </w:r>
      <w:proofErr w:type="spellStart"/>
      <w:r w:rsidRPr="0062596C">
        <w:t>квадрокоптеры</w:t>
      </w:r>
      <w:proofErr w:type="spellEnd"/>
      <w:r w:rsidRPr="0062596C">
        <w:t>», «</w:t>
      </w:r>
      <w:proofErr w:type="spellStart"/>
      <w:r w:rsidRPr="0062596C">
        <w:t>Автомоделирование</w:t>
      </w:r>
      <w:proofErr w:type="spellEnd"/>
      <w:r w:rsidRPr="0062596C">
        <w:t xml:space="preserve">», «Начальное техническое моделирование» (для младших школьников), «Техническое моделирование и </w:t>
      </w:r>
      <w:proofErr w:type="spellStart"/>
      <w:r w:rsidRPr="0062596C">
        <w:t>прототипирование</w:t>
      </w:r>
      <w:proofErr w:type="spellEnd"/>
      <w:r w:rsidRPr="0062596C">
        <w:t>», «Разработка дистанционно управляемых и автоматизированных машин», «Техника ведения танкового боя», «Реконструкция исторических событий», «Радиоуправляемая спецтехника», «Интернет вещей (</w:t>
      </w:r>
      <w:proofErr w:type="spellStart"/>
      <w:r w:rsidRPr="0062596C">
        <w:t>IoT</w:t>
      </w:r>
      <w:proofErr w:type="spellEnd"/>
      <w:r w:rsidRPr="0062596C">
        <w:t>)».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  <w:rPr>
          <w:rFonts w:eastAsia="Arial Unicode MS"/>
        </w:rPr>
      </w:pPr>
      <w:proofErr w:type="gramStart"/>
      <w:r w:rsidRPr="0062596C">
        <w:rPr>
          <w:rFonts w:eastAsia="Arial Unicode MS"/>
        </w:rPr>
        <w:t xml:space="preserve">В системе дополнительного образования детей </w:t>
      </w:r>
      <w:r w:rsidR="007E3821">
        <w:rPr>
          <w:rFonts w:eastAsia="Arial Unicode MS"/>
        </w:rPr>
        <w:t xml:space="preserve">в </w:t>
      </w:r>
      <w:r w:rsidRPr="0062596C">
        <w:rPr>
          <w:rFonts w:eastAsia="Arial Unicode MS"/>
        </w:rPr>
        <w:t>Республик</w:t>
      </w:r>
      <w:r w:rsidR="007E3821">
        <w:rPr>
          <w:rFonts w:eastAsia="Arial Unicode MS"/>
        </w:rPr>
        <w:t>е</w:t>
      </w:r>
      <w:r w:rsidRPr="0062596C">
        <w:rPr>
          <w:rFonts w:eastAsia="Arial Unicode MS"/>
        </w:rPr>
        <w:t xml:space="preserve"> Карелия созданы 4 408 объединений.</w:t>
      </w:r>
      <w:proofErr w:type="gramEnd"/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rPr>
          <w:rFonts w:eastAsia="Arial Unicode MS"/>
          <w:color w:val="000000"/>
        </w:rPr>
        <w:t xml:space="preserve">Содержание деятельности объединений определяется дополнительными общеобразовательными программами </w:t>
      </w:r>
      <w:r w:rsidRPr="0062596C">
        <w:t xml:space="preserve">технической, </w:t>
      </w:r>
      <w:proofErr w:type="gramStart"/>
      <w:r w:rsidRPr="0062596C">
        <w:t>естественно</w:t>
      </w:r>
      <w:r w:rsidR="007E3821">
        <w:t>-</w:t>
      </w:r>
      <w:r w:rsidRPr="0062596C">
        <w:t>научной</w:t>
      </w:r>
      <w:proofErr w:type="gramEnd"/>
      <w:r w:rsidRPr="0062596C">
        <w:t>, физкультурно-спортивной, художественной, туристско-краеведческой, социально-педагогической</w:t>
      </w:r>
      <w:r w:rsidR="007E3821">
        <w:t xml:space="preserve"> направленности</w:t>
      </w:r>
      <w:r w:rsidRPr="0062596C">
        <w:t xml:space="preserve">. 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В 2014/15 учебном году в общеобразовательных организациях действовало 102 кр</w:t>
      </w:r>
      <w:r w:rsidR="00862D50">
        <w:t>ужка технической направленности</w:t>
      </w:r>
      <w:r w:rsidRPr="0062596C">
        <w:t xml:space="preserve"> с охватом 2</w:t>
      </w:r>
      <w:r w:rsidR="007E3821">
        <w:t xml:space="preserve"> </w:t>
      </w:r>
      <w:r w:rsidRPr="0062596C">
        <w:t>446 обучающихся.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 xml:space="preserve">В образовательных организациях дополнительного образования детей </w:t>
      </w:r>
      <w:r w:rsidR="007E3821">
        <w:t xml:space="preserve">                  </w:t>
      </w:r>
      <w:r w:rsidRPr="0062596C">
        <w:t xml:space="preserve">в 2015 году действовали 114 объединений, в которых занимались </w:t>
      </w:r>
      <w:r w:rsidR="00862D50">
        <w:br/>
      </w:r>
      <w:r w:rsidRPr="0062596C">
        <w:t>1 709 обучающихся.</w:t>
      </w:r>
    </w:p>
    <w:p w:rsidR="00756A92" w:rsidRPr="0062596C" w:rsidRDefault="00756A92" w:rsidP="00756A92">
      <w:pPr>
        <w:pStyle w:val="21"/>
        <w:spacing w:after="0" w:line="240" w:lineRule="auto"/>
        <w:ind w:firstLine="709"/>
        <w:jc w:val="both"/>
      </w:pPr>
      <w:r w:rsidRPr="0062596C">
        <w:t>Всего в Республике Карелия реализуется 51 программа дополнительного образования детей в сфере технического творчества</w:t>
      </w:r>
      <w:r w:rsidR="00000135">
        <w:t>, в</w:t>
      </w:r>
      <w:r w:rsidRPr="0062596C">
        <w:t xml:space="preserve"> том числе </w:t>
      </w:r>
      <w:r w:rsidR="00000135">
        <w:t xml:space="preserve">4 программы </w:t>
      </w:r>
      <w:r w:rsidRPr="0062596C">
        <w:t>по робототехнике</w:t>
      </w:r>
      <w:r w:rsidR="00000135">
        <w:t>. О</w:t>
      </w:r>
      <w:r w:rsidRPr="0062596C">
        <w:t>бщее количество педагогов дополнительного образования, реализующих программы технической направленности</w:t>
      </w:r>
      <w:r w:rsidR="00000135">
        <w:t>,</w:t>
      </w:r>
      <w:r w:rsidRPr="0062596C">
        <w:t xml:space="preserve"> составляет 35 человек.  </w:t>
      </w:r>
    </w:p>
    <w:p w:rsidR="00756A92" w:rsidRPr="0062596C" w:rsidRDefault="00756A92" w:rsidP="00756A92">
      <w:pPr>
        <w:pStyle w:val="21"/>
        <w:spacing w:after="0" w:line="240" w:lineRule="auto"/>
        <w:ind w:firstLine="708"/>
        <w:jc w:val="both"/>
      </w:pPr>
      <w:r w:rsidRPr="0062596C">
        <w:t>В настоящее время основным документом, регламентирующим приоритетные направления развития системы дополнительного образования в Российской Федерации и Республике Карелия, является Концепция развития дополнительного образования детей, утвержденная распоряжением Правительства Российской Федерации от 4 сентября 2014 года № 1726-р.</w:t>
      </w:r>
    </w:p>
    <w:p w:rsidR="00756A92" w:rsidRPr="0062596C" w:rsidRDefault="00756A92" w:rsidP="00756A92">
      <w:pPr>
        <w:pStyle w:val="21"/>
        <w:spacing w:after="0" w:line="240" w:lineRule="auto"/>
        <w:ind w:firstLine="708"/>
        <w:jc w:val="both"/>
      </w:pPr>
    </w:p>
    <w:p w:rsidR="00000135" w:rsidRDefault="00756A92" w:rsidP="00E01BA9">
      <w:pPr>
        <w:pStyle w:val="21"/>
        <w:spacing w:after="0" w:line="240" w:lineRule="auto"/>
        <w:rPr>
          <w:bCs/>
        </w:rPr>
      </w:pPr>
      <w:r w:rsidRPr="0062596C">
        <w:rPr>
          <w:bCs/>
        </w:rPr>
        <w:t>Ожидаемые результаты и показатели (индикаторы) эффективности</w:t>
      </w:r>
      <w:r w:rsidR="00000135">
        <w:rPr>
          <w:bCs/>
        </w:rPr>
        <w:t xml:space="preserve"> </w:t>
      </w:r>
    </w:p>
    <w:p w:rsidR="00756A92" w:rsidRPr="0062596C" w:rsidRDefault="00000135" w:rsidP="00E01BA9">
      <w:pPr>
        <w:pStyle w:val="21"/>
        <w:spacing w:after="0" w:line="240" w:lineRule="auto"/>
        <w:rPr>
          <w:bCs/>
        </w:rPr>
      </w:pPr>
      <w:r>
        <w:rPr>
          <w:bCs/>
        </w:rPr>
        <w:t>реализации Концепции</w:t>
      </w:r>
    </w:p>
    <w:p w:rsidR="00756A92" w:rsidRPr="0062596C" w:rsidRDefault="00756A92" w:rsidP="00756A92">
      <w:pPr>
        <w:pStyle w:val="21"/>
        <w:spacing w:after="0" w:line="240" w:lineRule="auto"/>
        <w:ind w:left="1060"/>
        <w:jc w:val="both"/>
        <w:rPr>
          <w:bCs/>
        </w:rPr>
      </w:pP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В ходе внедрения настоящей Концепции будет </w:t>
      </w:r>
      <w:r w:rsidR="00000135">
        <w:rPr>
          <w:color w:val="000000"/>
          <w:sz w:val="26"/>
          <w:szCs w:val="26"/>
        </w:rPr>
        <w:t>создан и начнет свою деятельность  Технопарк</w:t>
      </w:r>
      <w:r w:rsidRPr="0062596C">
        <w:rPr>
          <w:color w:val="000000"/>
          <w:sz w:val="26"/>
          <w:szCs w:val="26"/>
        </w:rPr>
        <w:t xml:space="preserve"> «</w:t>
      </w:r>
      <w:proofErr w:type="spellStart"/>
      <w:r w:rsidRPr="0062596C">
        <w:rPr>
          <w:color w:val="000000"/>
          <w:sz w:val="26"/>
          <w:szCs w:val="26"/>
        </w:rPr>
        <w:t>Сампо</w:t>
      </w:r>
      <w:proofErr w:type="spellEnd"/>
      <w:r w:rsidRPr="0062596C">
        <w:rPr>
          <w:color w:val="000000"/>
          <w:sz w:val="26"/>
          <w:szCs w:val="26"/>
        </w:rPr>
        <w:t>»</w:t>
      </w:r>
      <w:r w:rsidR="00000135">
        <w:rPr>
          <w:color w:val="000000"/>
          <w:sz w:val="26"/>
          <w:szCs w:val="26"/>
        </w:rPr>
        <w:t>.</w:t>
      </w:r>
      <w:r w:rsidRPr="0062596C">
        <w:rPr>
          <w:color w:val="000000"/>
          <w:sz w:val="26"/>
          <w:szCs w:val="26"/>
        </w:rPr>
        <w:t xml:space="preserve"> В основ</w:t>
      </w:r>
      <w:r w:rsidR="00000135">
        <w:rPr>
          <w:color w:val="000000"/>
          <w:sz w:val="26"/>
          <w:szCs w:val="26"/>
        </w:rPr>
        <w:t xml:space="preserve">у работы технопарка </w:t>
      </w:r>
      <w:r w:rsidRPr="0062596C">
        <w:rPr>
          <w:color w:val="000000"/>
          <w:sz w:val="26"/>
          <w:szCs w:val="26"/>
        </w:rPr>
        <w:t>заложены принципы сетевого</w:t>
      </w:r>
      <w:r w:rsidR="00862D50">
        <w:rPr>
          <w:color w:val="000000"/>
          <w:sz w:val="26"/>
          <w:szCs w:val="26"/>
        </w:rPr>
        <w:t xml:space="preserve"> взаимодействия,  обеспечивающего</w:t>
      </w:r>
      <w:r w:rsidRPr="0062596C">
        <w:rPr>
          <w:color w:val="000000"/>
          <w:sz w:val="26"/>
          <w:szCs w:val="26"/>
        </w:rPr>
        <w:t xml:space="preserve"> реализацию программ и мероприятий </w:t>
      </w:r>
      <w:r w:rsidR="00000135">
        <w:rPr>
          <w:color w:val="000000"/>
          <w:sz w:val="26"/>
          <w:szCs w:val="26"/>
        </w:rPr>
        <w:t>совместно</w:t>
      </w:r>
      <w:r w:rsidRPr="0062596C">
        <w:rPr>
          <w:color w:val="000000"/>
          <w:sz w:val="26"/>
          <w:szCs w:val="26"/>
        </w:rPr>
        <w:t xml:space="preserve"> с государственны</w:t>
      </w:r>
      <w:r w:rsidR="00000135">
        <w:rPr>
          <w:color w:val="000000"/>
          <w:sz w:val="26"/>
          <w:szCs w:val="26"/>
        </w:rPr>
        <w:t>ми</w:t>
      </w:r>
      <w:r w:rsidRPr="0062596C">
        <w:rPr>
          <w:color w:val="000000"/>
          <w:sz w:val="26"/>
          <w:szCs w:val="26"/>
        </w:rPr>
        <w:t xml:space="preserve"> и муниципальны</w:t>
      </w:r>
      <w:r w:rsidR="00000135">
        <w:rPr>
          <w:color w:val="000000"/>
          <w:sz w:val="26"/>
          <w:szCs w:val="26"/>
        </w:rPr>
        <w:t>ми</w:t>
      </w:r>
      <w:r w:rsidRPr="0062596C">
        <w:rPr>
          <w:color w:val="000000"/>
          <w:sz w:val="26"/>
          <w:szCs w:val="26"/>
        </w:rPr>
        <w:t xml:space="preserve"> образовательны</w:t>
      </w:r>
      <w:r w:rsidR="00000135">
        <w:rPr>
          <w:color w:val="000000"/>
          <w:sz w:val="26"/>
          <w:szCs w:val="26"/>
        </w:rPr>
        <w:t>ми</w:t>
      </w:r>
      <w:r w:rsidRPr="0062596C">
        <w:rPr>
          <w:color w:val="000000"/>
          <w:sz w:val="26"/>
          <w:szCs w:val="26"/>
        </w:rPr>
        <w:t xml:space="preserve"> организаци</w:t>
      </w:r>
      <w:r w:rsidR="00000135">
        <w:rPr>
          <w:color w:val="000000"/>
          <w:sz w:val="26"/>
          <w:szCs w:val="26"/>
        </w:rPr>
        <w:t>ями</w:t>
      </w:r>
      <w:r w:rsidRPr="0062596C">
        <w:rPr>
          <w:color w:val="000000"/>
          <w:sz w:val="26"/>
          <w:szCs w:val="26"/>
        </w:rPr>
        <w:t>, научными центрами, организациями высшего и среднего профессионального образования, предприятиями и учреждениями Республики Карелия, социальными партнерами по направлениям деятельности Технопарка «</w:t>
      </w:r>
      <w:proofErr w:type="spellStart"/>
      <w:r w:rsidRPr="0062596C">
        <w:rPr>
          <w:color w:val="000000"/>
          <w:sz w:val="26"/>
          <w:szCs w:val="26"/>
        </w:rPr>
        <w:t>Сампо</w:t>
      </w:r>
      <w:proofErr w:type="spellEnd"/>
      <w:r w:rsidRPr="0062596C">
        <w:rPr>
          <w:color w:val="000000"/>
          <w:sz w:val="26"/>
          <w:szCs w:val="26"/>
        </w:rPr>
        <w:t>».</w:t>
      </w:r>
    </w:p>
    <w:p w:rsidR="003E1C26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В Республике Карелия формируется система взаимодействия и социального партнерства </w:t>
      </w:r>
      <w:r w:rsidR="003E1C26">
        <w:rPr>
          <w:color w:val="000000"/>
          <w:sz w:val="26"/>
          <w:szCs w:val="26"/>
        </w:rPr>
        <w:t>в</w:t>
      </w:r>
      <w:r w:rsidRPr="0062596C">
        <w:rPr>
          <w:color w:val="000000"/>
          <w:sz w:val="26"/>
          <w:szCs w:val="26"/>
        </w:rPr>
        <w:t xml:space="preserve"> организации технического творчества детей, создается комплексная </w:t>
      </w:r>
      <w:r w:rsidRPr="0062596C">
        <w:rPr>
          <w:color w:val="000000"/>
          <w:sz w:val="26"/>
          <w:szCs w:val="26"/>
        </w:rPr>
        <w:lastRenderedPageBreak/>
        <w:t xml:space="preserve">инфраструктура. 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Ожидаемые результаты реализации настоящей Концепции: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расширение спектра направлений технического творчества в региональном образовании;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повышение мотивации детей в возрасте от 5 до 18 лет к выбору образовательной профессиональной траектории, формированию компетенций на основе демонстрации и использования достижений науки и техники;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реализация образовательными организациями современных программ</w:t>
      </w:r>
      <w:r w:rsidR="00BF7303">
        <w:rPr>
          <w:color w:val="000000"/>
          <w:sz w:val="26"/>
          <w:szCs w:val="26"/>
        </w:rPr>
        <w:t xml:space="preserve"> по техническому творчеству</w:t>
      </w:r>
      <w:r w:rsidRPr="0062596C">
        <w:rPr>
          <w:color w:val="000000"/>
          <w:sz w:val="26"/>
          <w:szCs w:val="26"/>
        </w:rPr>
        <w:t xml:space="preserve">, обеспечивающих достижение образовательных результатов, необходимых для жизни и работы в инновационной экономике; 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расширение форм сотрудничества с социальными партнерами, промышленными предприятиями, представителями </w:t>
      </w:r>
      <w:proofErr w:type="gramStart"/>
      <w:r w:rsidRPr="0062596C">
        <w:rPr>
          <w:color w:val="000000"/>
          <w:sz w:val="26"/>
          <w:szCs w:val="26"/>
        </w:rPr>
        <w:t>бизнес-сообщества</w:t>
      </w:r>
      <w:proofErr w:type="gramEnd"/>
      <w:r w:rsidRPr="0062596C">
        <w:rPr>
          <w:color w:val="000000"/>
          <w:sz w:val="26"/>
          <w:szCs w:val="26"/>
        </w:rPr>
        <w:t xml:space="preserve"> на основе формирования открытого образовательного пространства;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создание научно-технической базы для реализации мероприятий, направленных на обеспечение </w:t>
      </w:r>
      <w:r w:rsidR="00BF7303">
        <w:rPr>
          <w:color w:val="000000"/>
          <w:sz w:val="26"/>
          <w:szCs w:val="26"/>
        </w:rPr>
        <w:t xml:space="preserve">участия </w:t>
      </w:r>
      <w:r w:rsidRPr="0062596C">
        <w:rPr>
          <w:color w:val="000000"/>
          <w:sz w:val="26"/>
          <w:szCs w:val="26"/>
        </w:rPr>
        <w:t xml:space="preserve">обучающихся </w:t>
      </w:r>
      <w:r w:rsidR="00BF7303">
        <w:rPr>
          <w:color w:val="000000"/>
          <w:sz w:val="26"/>
          <w:szCs w:val="26"/>
        </w:rPr>
        <w:t xml:space="preserve">в </w:t>
      </w:r>
      <w:r w:rsidRPr="0062596C">
        <w:rPr>
          <w:color w:val="000000"/>
          <w:sz w:val="26"/>
          <w:szCs w:val="26"/>
        </w:rPr>
        <w:t>Технопарк</w:t>
      </w:r>
      <w:r w:rsidR="00BF7303">
        <w:rPr>
          <w:color w:val="000000"/>
          <w:sz w:val="26"/>
          <w:szCs w:val="26"/>
        </w:rPr>
        <w:t>е</w:t>
      </w:r>
      <w:r w:rsidRPr="0062596C">
        <w:rPr>
          <w:color w:val="000000"/>
          <w:sz w:val="26"/>
          <w:szCs w:val="26"/>
        </w:rPr>
        <w:t xml:space="preserve"> «</w:t>
      </w:r>
      <w:proofErr w:type="spellStart"/>
      <w:r w:rsidRPr="0062596C">
        <w:rPr>
          <w:color w:val="000000"/>
          <w:sz w:val="26"/>
          <w:szCs w:val="26"/>
        </w:rPr>
        <w:t>Сампо</w:t>
      </w:r>
      <w:proofErr w:type="spellEnd"/>
      <w:r w:rsidRPr="0062596C">
        <w:rPr>
          <w:color w:val="000000"/>
          <w:sz w:val="26"/>
          <w:szCs w:val="26"/>
        </w:rPr>
        <w:t xml:space="preserve">» в </w:t>
      </w:r>
      <w:r w:rsidR="00BF7303">
        <w:rPr>
          <w:color w:val="000000"/>
          <w:sz w:val="26"/>
          <w:szCs w:val="26"/>
        </w:rPr>
        <w:t xml:space="preserve">проекте </w:t>
      </w:r>
      <w:r w:rsidRPr="0062596C">
        <w:rPr>
          <w:color w:val="000000"/>
          <w:sz w:val="26"/>
          <w:szCs w:val="26"/>
        </w:rPr>
        <w:t>«</w:t>
      </w:r>
      <w:proofErr w:type="spellStart"/>
      <w:r w:rsidRPr="0062596C">
        <w:rPr>
          <w:color w:val="000000"/>
          <w:sz w:val="26"/>
          <w:szCs w:val="26"/>
        </w:rPr>
        <w:t>Джуниорскил</w:t>
      </w:r>
      <w:r w:rsidR="00862D50">
        <w:rPr>
          <w:color w:val="000000"/>
          <w:sz w:val="26"/>
          <w:szCs w:val="26"/>
        </w:rPr>
        <w:t>л</w:t>
      </w:r>
      <w:r w:rsidRPr="0062596C">
        <w:rPr>
          <w:color w:val="000000"/>
          <w:sz w:val="26"/>
          <w:szCs w:val="26"/>
        </w:rPr>
        <w:t>с</w:t>
      </w:r>
      <w:proofErr w:type="spellEnd"/>
      <w:r w:rsidRPr="0062596C">
        <w:rPr>
          <w:color w:val="000000"/>
          <w:sz w:val="26"/>
          <w:szCs w:val="26"/>
        </w:rPr>
        <w:t>» по стандартам «</w:t>
      </w:r>
      <w:proofErr w:type="spellStart"/>
      <w:r w:rsidRPr="0062596C">
        <w:rPr>
          <w:color w:val="000000"/>
          <w:sz w:val="26"/>
          <w:szCs w:val="26"/>
        </w:rPr>
        <w:t>Вордскил</w:t>
      </w:r>
      <w:r w:rsidR="00862D50">
        <w:rPr>
          <w:color w:val="000000"/>
          <w:sz w:val="26"/>
          <w:szCs w:val="26"/>
        </w:rPr>
        <w:t>л</w:t>
      </w:r>
      <w:r w:rsidRPr="0062596C">
        <w:rPr>
          <w:color w:val="000000"/>
          <w:sz w:val="26"/>
          <w:szCs w:val="26"/>
        </w:rPr>
        <w:t>с</w:t>
      </w:r>
      <w:proofErr w:type="spellEnd"/>
      <w:r w:rsidRPr="0062596C">
        <w:rPr>
          <w:color w:val="000000"/>
          <w:sz w:val="26"/>
          <w:szCs w:val="26"/>
        </w:rPr>
        <w:t>»;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сформированная система выявления</w:t>
      </w:r>
      <w:r w:rsidR="00BF7303">
        <w:rPr>
          <w:color w:val="000000"/>
          <w:sz w:val="26"/>
          <w:szCs w:val="26"/>
        </w:rPr>
        <w:t xml:space="preserve"> и мер</w:t>
      </w:r>
      <w:r w:rsidRPr="0062596C">
        <w:rPr>
          <w:color w:val="000000"/>
          <w:sz w:val="26"/>
          <w:szCs w:val="26"/>
        </w:rPr>
        <w:t xml:space="preserve"> поддержки  детской одаренности в сфере технического творчества, основанная на взаимодействии организаций общего, дополнительного и профессионального образования;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создание дополнительных условий для эффективного внедрения общеобразовательных программ в соответствии с федеральными государственными образовательными стандартами основного общего и среднего (общего) образования;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улучшение материально-технического обеспечения объединений технической направленности;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повышение квалификации педагогических работников и специалистов системы общего, дополнительного и профессионального образования Республики Карелия; 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расширение возможностей для постоянного творческого профессионального роста и развития педагогов и специалистов системы образования Республики Карелия.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Показатели (индикаторы) эффективности реализации настоящей Концепции:</w:t>
      </w:r>
    </w:p>
    <w:p w:rsidR="00756A92" w:rsidRPr="0062596C" w:rsidRDefault="00756A92" w:rsidP="00756A92">
      <w:pPr>
        <w:widowControl w:val="0"/>
        <w:numPr>
          <w:ilvl w:val="0"/>
          <w:numId w:val="18"/>
        </w:numPr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Качественные показатели: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увеличение численности </w:t>
      </w:r>
      <w:proofErr w:type="gramStart"/>
      <w:r w:rsidRPr="0062596C">
        <w:rPr>
          <w:color w:val="000000"/>
          <w:sz w:val="26"/>
          <w:szCs w:val="26"/>
        </w:rPr>
        <w:t>обучающихся</w:t>
      </w:r>
      <w:proofErr w:type="gramEnd"/>
      <w:r w:rsidRPr="0062596C">
        <w:rPr>
          <w:color w:val="000000"/>
          <w:sz w:val="26"/>
          <w:szCs w:val="26"/>
        </w:rPr>
        <w:t>, занятых различными формами технического творчества;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увеличение количества региональных учебно-исследовательских, научно-технических мероприятий;</w:t>
      </w:r>
    </w:p>
    <w:p w:rsidR="00756A92" w:rsidRPr="0062596C" w:rsidRDefault="00756A92" w:rsidP="009D143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увеличение количества обучающихся, ежегодно принимающих участие в учебно-исследовательских конференциях, научно-технических, спортивно-технических мероприятиях регионального, межрегионального и всероссийского уровн</w:t>
      </w:r>
      <w:r w:rsidR="00BF7303">
        <w:rPr>
          <w:color w:val="000000"/>
          <w:sz w:val="26"/>
          <w:szCs w:val="26"/>
        </w:rPr>
        <w:t>я</w:t>
      </w:r>
      <w:r w:rsidRPr="0062596C">
        <w:rPr>
          <w:color w:val="000000"/>
          <w:sz w:val="26"/>
          <w:szCs w:val="26"/>
        </w:rPr>
        <w:t>;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>увеличение доли общего состава педагогических работников, прошедших повышение квалификации по направлениям технического творчества;</w:t>
      </w:r>
    </w:p>
    <w:p w:rsidR="00756A92" w:rsidRPr="0062596C" w:rsidRDefault="00756A92" w:rsidP="00756A9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62596C">
        <w:rPr>
          <w:color w:val="000000"/>
          <w:sz w:val="26"/>
          <w:szCs w:val="26"/>
        </w:rPr>
        <w:t xml:space="preserve">увеличение доли оборудования, соответствующего современным требованиям </w:t>
      </w:r>
      <w:r w:rsidR="00862D50">
        <w:rPr>
          <w:color w:val="000000"/>
          <w:sz w:val="26"/>
          <w:szCs w:val="26"/>
        </w:rPr>
        <w:t xml:space="preserve">к </w:t>
      </w:r>
      <w:r w:rsidRPr="0062596C">
        <w:rPr>
          <w:color w:val="000000"/>
          <w:sz w:val="26"/>
          <w:szCs w:val="26"/>
        </w:rPr>
        <w:t>организации учебного процесса технической направленности</w:t>
      </w:r>
      <w:r w:rsidR="00BF7303">
        <w:rPr>
          <w:color w:val="000000"/>
          <w:sz w:val="26"/>
          <w:szCs w:val="26"/>
        </w:rPr>
        <w:t xml:space="preserve">, </w:t>
      </w:r>
      <w:r w:rsidRPr="0062596C">
        <w:rPr>
          <w:color w:val="000000"/>
          <w:sz w:val="26"/>
          <w:szCs w:val="26"/>
        </w:rPr>
        <w:t>обновлени</w:t>
      </w:r>
      <w:r w:rsidR="00BF7303">
        <w:rPr>
          <w:color w:val="000000"/>
          <w:sz w:val="26"/>
          <w:szCs w:val="26"/>
        </w:rPr>
        <w:t>е</w:t>
      </w:r>
      <w:r w:rsidRPr="0062596C">
        <w:rPr>
          <w:color w:val="000000"/>
          <w:sz w:val="26"/>
          <w:szCs w:val="26"/>
        </w:rPr>
        <w:t xml:space="preserve"> учебно-технической б</w:t>
      </w:r>
      <w:r w:rsidR="00862D50">
        <w:rPr>
          <w:color w:val="000000"/>
          <w:sz w:val="26"/>
          <w:szCs w:val="26"/>
        </w:rPr>
        <w:t>азы образовательных организаций.</w:t>
      </w:r>
    </w:p>
    <w:p w:rsidR="00756A92" w:rsidRPr="0062596C" w:rsidRDefault="00756A92" w:rsidP="00756A92">
      <w:pPr>
        <w:widowControl w:val="0"/>
        <w:numPr>
          <w:ilvl w:val="0"/>
          <w:numId w:val="18"/>
        </w:numPr>
        <w:jc w:val="both"/>
        <w:rPr>
          <w:sz w:val="26"/>
          <w:szCs w:val="26"/>
        </w:rPr>
      </w:pPr>
      <w:r w:rsidRPr="0062596C">
        <w:rPr>
          <w:sz w:val="26"/>
          <w:szCs w:val="26"/>
        </w:rPr>
        <w:t xml:space="preserve">Количественные показатели представлены в таблице: </w:t>
      </w:r>
    </w:p>
    <w:p w:rsidR="004D72EB" w:rsidRPr="009228CD" w:rsidRDefault="004D72EB" w:rsidP="004D72EB">
      <w:pPr>
        <w:widowControl w:val="0"/>
        <w:spacing w:line="360" w:lineRule="auto"/>
        <w:ind w:firstLine="709"/>
        <w:jc w:val="right"/>
        <w:rPr>
          <w:color w:val="000000"/>
          <w:sz w:val="24"/>
          <w:szCs w:val="24"/>
        </w:rPr>
      </w:pPr>
    </w:p>
    <w:tbl>
      <w:tblPr>
        <w:tblW w:w="9600" w:type="dxa"/>
        <w:tblCellSpacing w:w="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6521"/>
        <w:gridCol w:w="849"/>
        <w:gridCol w:w="851"/>
        <w:gridCol w:w="795"/>
        <w:gridCol w:w="26"/>
      </w:tblGrid>
      <w:tr w:rsidR="009D143D" w:rsidRPr="00B5797B" w:rsidTr="00862D50">
        <w:trPr>
          <w:tblCellSpacing w:w="0" w:type="dxa"/>
        </w:trPr>
        <w:tc>
          <w:tcPr>
            <w:tcW w:w="5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9D143D" w:rsidP="009D143D">
            <w:pPr>
              <w:widowControl w:val="0"/>
              <w:spacing w:after="10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  <w:r w:rsidR="004D72EB" w:rsidRPr="00B5797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D72EB" w:rsidRPr="00B5797B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4D72EB" w:rsidRPr="00B5797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</w:rPr>
            </w:pPr>
            <w:r w:rsidRPr="00B5797B">
              <w:rPr>
                <w:color w:val="000000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25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</w:rPr>
            </w:pPr>
            <w:r w:rsidRPr="00B5797B">
              <w:rPr>
                <w:color w:val="000000"/>
                <w:sz w:val="24"/>
                <w:szCs w:val="24"/>
              </w:rPr>
              <w:t>Значение индикатора/ показателя</w:t>
            </w:r>
          </w:p>
        </w:tc>
      </w:tr>
      <w:tr w:rsidR="009D143D" w:rsidRPr="00B5797B" w:rsidTr="00862D50">
        <w:trPr>
          <w:tblCellSpacing w:w="0" w:type="dxa"/>
        </w:trPr>
        <w:tc>
          <w:tcPr>
            <w:tcW w:w="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9D14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2EB" w:rsidRPr="00B5797B" w:rsidRDefault="004D72EB" w:rsidP="009D14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2EB" w:rsidRPr="00A06F80" w:rsidRDefault="004D72EB" w:rsidP="009D143D">
            <w:pPr>
              <w:widowControl w:val="0"/>
              <w:spacing w:after="100"/>
              <w:jc w:val="center"/>
              <w:rPr>
                <w:color w:val="000000"/>
              </w:rPr>
            </w:pPr>
            <w:r w:rsidRPr="00A06F8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2EB" w:rsidRPr="00A06F80" w:rsidRDefault="004D72EB" w:rsidP="009D143D">
            <w:pPr>
              <w:widowControl w:val="0"/>
              <w:spacing w:after="100"/>
              <w:jc w:val="center"/>
              <w:rPr>
                <w:color w:val="000000"/>
              </w:rPr>
            </w:pPr>
            <w:r w:rsidRPr="00A06F80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2EB" w:rsidRPr="00A06F80" w:rsidRDefault="004D72EB" w:rsidP="009D143D">
            <w:pPr>
              <w:widowControl w:val="0"/>
              <w:spacing w:after="100"/>
              <w:jc w:val="center"/>
              <w:rPr>
                <w:color w:val="000000"/>
              </w:rPr>
            </w:pPr>
            <w:r w:rsidRPr="00A06F80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center"/>
              <w:rPr>
                <w:color w:val="000000"/>
                <w:highlight w:val="yellow"/>
              </w:rPr>
            </w:pPr>
          </w:p>
        </w:tc>
      </w:tr>
      <w:tr w:rsidR="009D143D" w:rsidRPr="00B5797B" w:rsidTr="00042745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B" w:rsidRPr="00B5797B" w:rsidRDefault="004D72EB" w:rsidP="00DB7B3A">
            <w:pPr>
              <w:widowControl w:val="0"/>
              <w:spacing w:after="100"/>
              <w:ind w:left="121" w:right="14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Количество детей в возрасте от 5 до 18 лет, обучающихся за счет средств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579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Республики Карелия </w:t>
            </w:r>
            <w:r w:rsidRPr="00B5797B">
              <w:rPr>
                <w:color w:val="000000"/>
                <w:sz w:val="24"/>
                <w:szCs w:val="24"/>
              </w:rPr>
              <w:t>по дополнительным общеобразовательным программам, соответствующим приоритетным направлениям технологического развития Российской Федерации</w:t>
            </w:r>
            <w:r w:rsidR="00862D50">
              <w:rPr>
                <w:color w:val="000000"/>
                <w:sz w:val="24"/>
                <w:szCs w:val="24"/>
              </w:rPr>
              <w:t>,</w:t>
            </w:r>
            <w:r w:rsidRPr="00B5797B">
              <w:rPr>
                <w:color w:val="000000"/>
                <w:sz w:val="24"/>
                <w:szCs w:val="24"/>
              </w:rPr>
              <w:t xml:space="preserve"> на базе созданного Технопарка «</w:t>
            </w:r>
            <w:proofErr w:type="spellStart"/>
            <w:r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Pr="00B5797B">
              <w:rPr>
                <w:color w:val="000000"/>
                <w:sz w:val="24"/>
                <w:szCs w:val="24"/>
              </w:rPr>
              <w:t>» (человек)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2EB" w:rsidRPr="009D143D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9D143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D143D" w:rsidRPr="00B5797B" w:rsidTr="001D03B5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2EB" w:rsidRPr="00B5797B" w:rsidRDefault="004D72EB" w:rsidP="003763F1">
            <w:pPr>
              <w:widowControl w:val="0"/>
              <w:spacing w:after="100"/>
              <w:ind w:left="121" w:right="14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 xml:space="preserve">Доля педагогических работников, </w:t>
            </w:r>
            <w:r w:rsidR="003763F1" w:rsidRPr="00B5797B">
              <w:rPr>
                <w:color w:val="000000"/>
                <w:sz w:val="24"/>
                <w:szCs w:val="24"/>
              </w:rPr>
              <w:t>работающих в Технопарке «</w:t>
            </w:r>
            <w:proofErr w:type="spellStart"/>
            <w:r w:rsidR="003763F1"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="003763F1" w:rsidRPr="00B5797B">
              <w:rPr>
                <w:color w:val="000000"/>
                <w:sz w:val="24"/>
                <w:szCs w:val="24"/>
              </w:rPr>
              <w:t xml:space="preserve">», </w:t>
            </w:r>
            <w:r w:rsidRPr="00B5797B">
              <w:rPr>
                <w:color w:val="000000"/>
                <w:sz w:val="24"/>
                <w:szCs w:val="24"/>
              </w:rPr>
              <w:t>прошедших ежегодное обучение по дополнительным профессиональным программам (процентов)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2EB" w:rsidRPr="009D143D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9D14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D143D" w:rsidRPr="00B5797B" w:rsidTr="00B224B9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EB" w:rsidRPr="00B5797B" w:rsidRDefault="004D72EB" w:rsidP="003763F1">
            <w:pPr>
              <w:widowControl w:val="0"/>
              <w:spacing w:after="100"/>
              <w:ind w:left="121" w:right="14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Доля сотрудников (за исключением педагогических работников)</w:t>
            </w:r>
            <w:r w:rsidR="003763F1">
              <w:rPr>
                <w:color w:val="000000"/>
                <w:sz w:val="24"/>
                <w:szCs w:val="24"/>
              </w:rPr>
              <w:t xml:space="preserve">, </w:t>
            </w:r>
            <w:r w:rsidR="003763F1" w:rsidRPr="00B5797B">
              <w:rPr>
                <w:color w:val="000000"/>
                <w:sz w:val="24"/>
                <w:szCs w:val="24"/>
              </w:rPr>
              <w:t>работающих в Технопарке «</w:t>
            </w:r>
            <w:proofErr w:type="spellStart"/>
            <w:r w:rsidR="003763F1"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="003763F1" w:rsidRPr="00B5797B">
              <w:rPr>
                <w:color w:val="000000"/>
                <w:sz w:val="24"/>
                <w:szCs w:val="24"/>
              </w:rPr>
              <w:t>»,</w:t>
            </w:r>
            <w:r w:rsidRPr="00B5797B">
              <w:rPr>
                <w:color w:val="000000"/>
                <w:sz w:val="24"/>
                <w:szCs w:val="24"/>
              </w:rPr>
              <w:t xml:space="preserve"> прошедших ежегодное обучение по дополнительным профессиональным программ</w:t>
            </w:r>
            <w:r w:rsidR="003763F1">
              <w:rPr>
                <w:color w:val="000000"/>
                <w:sz w:val="24"/>
                <w:szCs w:val="24"/>
              </w:rPr>
              <w:t>ам</w:t>
            </w:r>
            <w:r w:rsidRPr="00B5797B">
              <w:rPr>
                <w:color w:val="000000"/>
                <w:sz w:val="24"/>
                <w:szCs w:val="24"/>
              </w:rPr>
              <w:t xml:space="preserve"> (процентов)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EB" w:rsidRPr="00B5797B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EB" w:rsidRPr="009D143D" w:rsidRDefault="004D72EB" w:rsidP="009D143D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9D143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D72EB" w:rsidRPr="00B5797B" w:rsidTr="004D70AC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B" w:rsidRPr="00B5797B" w:rsidRDefault="004D72EB" w:rsidP="003763F1">
            <w:pPr>
              <w:widowControl w:val="0"/>
              <w:spacing w:after="100"/>
              <w:ind w:left="131" w:right="15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Количество проектов, реализованных детьми, обучающи</w:t>
            </w:r>
            <w:r w:rsidR="003763F1">
              <w:rPr>
                <w:color w:val="000000"/>
                <w:sz w:val="24"/>
                <w:szCs w:val="24"/>
              </w:rPr>
              <w:t>ми</w:t>
            </w:r>
            <w:r w:rsidRPr="00B5797B">
              <w:rPr>
                <w:color w:val="000000"/>
                <w:sz w:val="24"/>
                <w:szCs w:val="24"/>
              </w:rPr>
              <w:t>ся в Технопарке «</w:t>
            </w:r>
            <w:proofErr w:type="spellStart"/>
            <w:r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Pr="00B5797B">
              <w:rPr>
                <w:color w:val="000000"/>
                <w:sz w:val="24"/>
                <w:szCs w:val="24"/>
              </w:rPr>
              <w:t>», представленных на региональных и федеральных отчетных мероприятиях по презентации результатов проектной деятельности (единиц)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D72EB" w:rsidRPr="00B5797B" w:rsidTr="00AF6E83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B" w:rsidRPr="00B5797B" w:rsidRDefault="004D72EB" w:rsidP="003763F1">
            <w:pPr>
              <w:widowControl w:val="0"/>
              <w:spacing w:after="100"/>
              <w:ind w:left="131" w:right="15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Количество детей, принявших участие в публичных мероприятиях Технопарка «</w:t>
            </w:r>
            <w:proofErr w:type="spellStart"/>
            <w:r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Pr="00B5797B">
              <w:rPr>
                <w:color w:val="000000"/>
                <w:sz w:val="24"/>
                <w:szCs w:val="24"/>
              </w:rPr>
              <w:t>» (человек)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0" w:type="auto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D72EB" w:rsidRPr="00B5797B" w:rsidTr="00B04425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B" w:rsidRPr="00B5797B" w:rsidRDefault="004D72EB" w:rsidP="003763F1">
            <w:pPr>
              <w:widowControl w:val="0"/>
              <w:spacing w:after="100"/>
              <w:ind w:left="131" w:right="15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 xml:space="preserve">Количество внедренных дополнительных </w:t>
            </w:r>
            <w:proofErr w:type="spellStart"/>
            <w:proofErr w:type="gramStart"/>
            <w:r w:rsidRPr="00B5797B">
              <w:rPr>
                <w:color w:val="000000"/>
                <w:sz w:val="24"/>
                <w:szCs w:val="24"/>
              </w:rPr>
              <w:t>общеобразо</w:t>
            </w:r>
            <w:r w:rsidR="003763F1">
              <w:rPr>
                <w:color w:val="000000"/>
                <w:sz w:val="24"/>
                <w:szCs w:val="24"/>
              </w:rPr>
              <w:t>-</w:t>
            </w:r>
            <w:r w:rsidRPr="00B5797B">
              <w:rPr>
                <w:color w:val="000000"/>
                <w:sz w:val="24"/>
                <w:szCs w:val="24"/>
              </w:rPr>
              <w:t>вательных</w:t>
            </w:r>
            <w:proofErr w:type="spellEnd"/>
            <w:proofErr w:type="gramEnd"/>
            <w:r w:rsidRPr="00B5797B">
              <w:rPr>
                <w:color w:val="000000"/>
                <w:sz w:val="24"/>
                <w:szCs w:val="24"/>
              </w:rPr>
              <w:t xml:space="preserve"> программ, ориентированных на решение реальных технологических задач для проектной деятельности детей (единиц)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D72EB" w:rsidRPr="00B5797B" w:rsidTr="00B04425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B" w:rsidRPr="00B5797B" w:rsidRDefault="004D72EB" w:rsidP="003763F1">
            <w:pPr>
              <w:widowControl w:val="0"/>
              <w:spacing w:after="100"/>
              <w:ind w:left="131" w:right="15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Количество проектных разновозрастных групп</w:t>
            </w:r>
            <w:r w:rsidR="00693D69">
              <w:rPr>
                <w:color w:val="000000"/>
                <w:sz w:val="24"/>
                <w:szCs w:val="24"/>
              </w:rPr>
              <w:t>,</w:t>
            </w:r>
            <w:r w:rsidRPr="00B5797B">
              <w:rPr>
                <w:color w:val="000000"/>
                <w:sz w:val="24"/>
                <w:szCs w:val="24"/>
              </w:rPr>
              <w:t xml:space="preserve"> обучающихся </w:t>
            </w:r>
            <w:r w:rsidR="00862D50">
              <w:rPr>
                <w:color w:val="000000"/>
                <w:sz w:val="24"/>
                <w:szCs w:val="24"/>
              </w:rPr>
              <w:t>в Технопарке</w:t>
            </w:r>
            <w:r w:rsidRPr="00B5797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Pr="00B5797B">
              <w:rPr>
                <w:color w:val="000000"/>
                <w:sz w:val="24"/>
                <w:szCs w:val="24"/>
              </w:rPr>
              <w:t>»</w:t>
            </w:r>
            <w:r w:rsidR="00862D50">
              <w:rPr>
                <w:color w:val="000000"/>
                <w:sz w:val="24"/>
                <w:szCs w:val="24"/>
              </w:rPr>
              <w:t>,</w:t>
            </w:r>
            <w:r w:rsidRPr="00B5797B">
              <w:rPr>
                <w:color w:val="000000"/>
                <w:sz w:val="24"/>
                <w:szCs w:val="24"/>
              </w:rPr>
              <w:t xml:space="preserve"> численностью не менее 3 человек</w:t>
            </w:r>
            <w:r w:rsidR="003763F1">
              <w:rPr>
                <w:color w:val="000000"/>
                <w:sz w:val="24"/>
                <w:szCs w:val="24"/>
              </w:rPr>
              <w:t>,</w:t>
            </w:r>
            <w:r w:rsidRPr="00B5797B">
              <w:rPr>
                <w:color w:val="000000"/>
                <w:sz w:val="24"/>
                <w:szCs w:val="24"/>
              </w:rPr>
              <w:t xml:space="preserve"> на постоянной основе реализующих инженерные проекты (единиц)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D72EB" w:rsidRPr="00B5797B" w:rsidTr="00033BC6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B" w:rsidRPr="00B5797B" w:rsidRDefault="004D72EB" w:rsidP="003763F1">
            <w:pPr>
              <w:widowControl w:val="0"/>
              <w:spacing w:after="100"/>
              <w:ind w:left="131" w:right="15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 xml:space="preserve">Количество проведенных инженерных </w:t>
            </w:r>
            <w:proofErr w:type="spellStart"/>
            <w:r w:rsidRPr="00B5797B">
              <w:rPr>
                <w:color w:val="000000"/>
                <w:sz w:val="24"/>
                <w:szCs w:val="24"/>
              </w:rPr>
              <w:t>хакатонов</w:t>
            </w:r>
            <w:proofErr w:type="spellEnd"/>
            <w:r w:rsidRPr="00B5797B">
              <w:rPr>
                <w:color w:val="000000"/>
                <w:sz w:val="24"/>
                <w:szCs w:val="24"/>
              </w:rPr>
              <w:t>, развивающих навыки в разных областях разработки программного обеспечения в процессе командной работы над проектами (единиц)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D72EB" w:rsidRPr="00B5797B" w:rsidTr="00033BC6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B" w:rsidRPr="00B5797B" w:rsidRDefault="004D72EB" w:rsidP="003763F1">
            <w:pPr>
              <w:widowControl w:val="0"/>
              <w:spacing w:after="100"/>
              <w:ind w:left="131" w:right="15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 xml:space="preserve">Количество региональных этапов всероссийских и международных мероприятий технической и </w:t>
            </w:r>
            <w:proofErr w:type="gramStart"/>
            <w:r w:rsidRPr="00B5797B">
              <w:rPr>
                <w:color w:val="000000"/>
                <w:sz w:val="24"/>
                <w:szCs w:val="24"/>
              </w:rPr>
              <w:t>естественно</w:t>
            </w:r>
            <w:r w:rsidR="003763F1">
              <w:rPr>
                <w:color w:val="000000"/>
                <w:sz w:val="24"/>
                <w:szCs w:val="24"/>
              </w:rPr>
              <w:t>-</w:t>
            </w:r>
            <w:r w:rsidRPr="00B5797B">
              <w:rPr>
                <w:color w:val="000000"/>
                <w:sz w:val="24"/>
                <w:szCs w:val="24"/>
              </w:rPr>
              <w:t>научной</w:t>
            </w:r>
            <w:proofErr w:type="gramEnd"/>
            <w:r w:rsidRPr="00B5797B">
              <w:rPr>
                <w:color w:val="000000"/>
                <w:sz w:val="24"/>
                <w:szCs w:val="24"/>
              </w:rPr>
              <w:t xml:space="preserve"> направленности</w:t>
            </w:r>
            <w:r w:rsidR="003763F1">
              <w:rPr>
                <w:color w:val="000000"/>
                <w:sz w:val="24"/>
                <w:szCs w:val="24"/>
              </w:rPr>
              <w:t xml:space="preserve"> с участием обучающихся в </w:t>
            </w:r>
            <w:r w:rsidRPr="00B5797B">
              <w:rPr>
                <w:color w:val="000000"/>
                <w:sz w:val="24"/>
                <w:szCs w:val="24"/>
              </w:rPr>
              <w:t>Технопарк</w:t>
            </w:r>
            <w:r w:rsidR="003763F1">
              <w:rPr>
                <w:color w:val="000000"/>
                <w:sz w:val="24"/>
                <w:szCs w:val="24"/>
              </w:rPr>
              <w:t>е</w:t>
            </w:r>
            <w:r w:rsidRPr="00B5797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Pr="00B5797B">
              <w:rPr>
                <w:color w:val="000000"/>
                <w:sz w:val="24"/>
                <w:szCs w:val="24"/>
              </w:rPr>
              <w:t>» (единиц)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D72EB" w:rsidRPr="00B5797B" w:rsidTr="00E16D27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EB" w:rsidRPr="00B5797B" w:rsidRDefault="004D72EB" w:rsidP="003763F1">
            <w:pPr>
              <w:widowControl w:val="0"/>
              <w:spacing w:after="100"/>
              <w:ind w:left="131" w:right="15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Количество инженерных команд из обучающихся</w:t>
            </w:r>
            <w:r w:rsidR="003763F1">
              <w:rPr>
                <w:color w:val="000000"/>
                <w:sz w:val="24"/>
                <w:szCs w:val="24"/>
              </w:rPr>
              <w:t xml:space="preserve"> в</w:t>
            </w:r>
            <w:r w:rsidRPr="00B5797B">
              <w:rPr>
                <w:color w:val="000000"/>
                <w:sz w:val="24"/>
                <w:szCs w:val="24"/>
              </w:rPr>
              <w:t xml:space="preserve"> Технопарк</w:t>
            </w:r>
            <w:r w:rsidR="003763F1">
              <w:rPr>
                <w:color w:val="000000"/>
                <w:sz w:val="24"/>
                <w:szCs w:val="24"/>
              </w:rPr>
              <w:t>е</w:t>
            </w:r>
            <w:r w:rsidRPr="00B5797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Pr="00B5797B">
              <w:rPr>
                <w:color w:val="000000"/>
                <w:sz w:val="24"/>
                <w:szCs w:val="24"/>
              </w:rPr>
              <w:t xml:space="preserve">», принявших участие в региональных этапах всероссийских и международных мероприятий технической и </w:t>
            </w:r>
            <w:proofErr w:type="gramStart"/>
            <w:r w:rsidRPr="00B5797B">
              <w:rPr>
                <w:color w:val="000000"/>
                <w:sz w:val="24"/>
                <w:szCs w:val="24"/>
              </w:rPr>
              <w:t>естественно</w:t>
            </w:r>
            <w:r w:rsidR="00862D50">
              <w:rPr>
                <w:color w:val="000000"/>
                <w:sz w:val="24"/>
                <w:szCs w:val="24"/>
              </w:rPr>
              <w:t>-</w:t>
            </w:r>
            <w:r w:rsidRPr="00B5797B">
              <w:rPr>
                <w:color w:val="000000"/>
                <w:sz w:val="24"/>
                <w:szCs w:val="24"/>
              </w:rPr>
              <w:t>научной</w:t>
            </w:r>
            <w:proofErr w:type="gramEnd"/>
            <w:r w:rsidRPr="00B5797B">
              <w:rPr>
                <w:color w:val="000000"/>
                <w:sz w:val="24"/>
                <w:szCs w:val="24"/>
              </w:rPr>
              <w:t xml:space="preserve"> направленности (единиц)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16D27" w:rsidRDefault="00E16D27"/>
    <w:p w:rsidR="00E16D27" w:rsidRDefault="00E16D27"/>
    <w:tbl>
      <w:tblPr>
        <w:tblW w:w="9600" w:type="dxa"/>
        <w:tblCellSpacing w:w="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6521"/>
        <w:gridCol w:w="849"/>
        <w:gridCol w:w="851"/>
        <w:gridCol w:w="795"/>
        <w:gridCol w:w="26"/>
      </w:tblGrid>
      <w:tr w:rsidR="004D72EB" w:rsidRPr="00B5797B" w:rsidTr="00E16D27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2EB" w:rsidRPr="00B5797B" w:rsidRDefault="004D72EB" w:rsidP="003763F1">
            <w:pPr>
              <w:widowControl w:val="0"/>
              <w:spacing w:after="100"/>
              <w:ind w:left="131" w:right="15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Количество инженерных команд из обучающихся</w:t>
            </w:r>
            <w:r w:rsidR="003763F1">
              <w:rPr>
                <w:color w:val="000000"/>
                <w:sz w:val="24"/>
                <w:szCs w:val="24"/>
              </w:rPr>
              <w:t xml:space="preserve"> в</w:t>
            </w:r>
            <w:r w:rsidRPr="00B5797B">
              <w:rPr>
                <w:color w:val="000000"/>
                <w:sz w:val="24"/>
                <w:szCs w:val="24"/>
              </w:rPr>
              <w:t xml:space="preserve"> Технопарк</w:t>
            </w:r>
            <w:r w:rsidR="003763F1">
              <w:rPr>
                <w:color w:val="000000"/>
                <w:sz w:val="24"/>
                <w:szCs w:val="24"/>
              </w:rPr>
              <w:t>е</w:t>
            </w:r>
            <w:r w:rsidRPr="00B5797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Pr="00B5797B">
              <w:rPr>
                <w:color w:val="000000"/>
                <w:sz w:val="24"/>
                <w:szCs w:val="24"/>
              </w:rPr>
              <w:t xml:space="preserve">», прошедших в финал региональных этапов или всероссийских и международных мероприятий технической и </w:t>
            </w:r>
            <w:proofErr w:type="gramStart"/>
            <w:r w:rsidRPr="00B5797B">
              <w:rPr>
                <w:color w:val="000000"/>
                <w:sz w:val="24"/>
                <w:szCs w:val="24"/>
              </w:rPr>
              <w:t>естественно</w:t>
            </w:r>
            <w:r w:rsidR="003763F1">
              <w:rPr>
                <w:color w:val="000000"/>
                <w:sz w:val="24"/>
                <w:szCs w:val="24"/>
              </w:rPr>
              <w:t>-</w:t>
            </w:r>
            <w:r w:rsidRPr="00B5797B">
              <w:rPr>
                <w:color w:val="000000"/>
                <w:sz w:val="24"/>
                <w:szCs w:val="24"/>
              </w:rPr>
              <w:t>научной</w:t>
            </w:r>
            <w:proofErr w:type="gramEnd"/>
            <w:r w:rsidRPr="00B5797B">
              <w:rPr>
                <w:color w:val="000000"/>
                <w:sz w:val="24"/>
                <w:szCs w:val="24"/>
              </w:rPr>
              <w:t xml:space="preserve"> направленности (единиц)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D72EB" w:rsidRPr="00B5797B" w:rsidTr="00E16D27">
        <w:trPr>
          <w:tblCellSpacing w:w="0" w:type="dxa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2EB" w:rsidRPr="00B5797B" w:rsidRDefault="004D72EB" w:rsidP="003260E6">
            <w:pPr>
              <w:widowControl w:val="0"/>
              <w:spacing w:after="100"/>
              <w:ind w:left="131" w:right="153"/>
              <w:jc w:val="both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Количество публичных мероприятий по проектной деятельности детей, организованных Технопарком «</w:t>
            </w:r>
            <w:proofErr w:type="spellStart"/>
            <w:r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Pr="00B5797B">
              <w:rPr>
                <w:color w:val="000000"/>
                <w:sz w:val="24"/>
                <w:szCs w:val="24"/>
              </w:rPr>
              <w:t xml:space="preserve">», по презентации деятельности и достижений обучающихся </w:t>
            </w:r>
            <w:r w:rsidR="00862D50">
              <w:rPr>
                <w:color w:val="000000"/>
                <w:sz w:val="24"/>
                <w:szCs w:val="24"/>
              </w:rPr>
              <w:t>в Технопарке</w:t>
            </w:r>
            <w:r w:rsidRPr="00B5797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5797B">
              <w:rPr>
                <w:color w:val="000000"/>
                <w:sz w:val="24"/>
                <w:szCs w:val="24"/>
              </w:rPr>
              <w:t>Сампо</w:t>
            </w:r>
            <w:proofErr w:type="spellEnd"/>
            <w:r w:rsidRPr="00B5797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EB" w:rsidRPr="00B5797B" w:rsidRDefault="004D72EB" w:rsidP="003260E6">
            <w:pPr>
              <w:widowControl w:val="0"/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579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D72EB" w:rsidRPr="00B5797B" w:rsidRDefault="004D72EB" w:rsidP="00273858">
            <w:pPr>
              <w:widowControl w:val="0"/>
              <w:spacing w:after="10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72EB" w:rsidRPr="009A1BF1" w:rsidRDefault="004D72EB" w:rsidP="004D72EB">
      <w:pPr>
        <w:keepNext/>
        <w:outlineLvl w:val="1"/>
        <w:rPr>
          <w:bCs/>
          <w:iCs/>
          <w:szCs w:val="28"/>
        </w:rPr>
      </w:pPr>
    </w:p>
    <w:p w:rsidR="00E16D27" w:rsidRDefault="00862D50" w:rsidP="00862D50">
      <w:pPr>
        <w:spacing w:line="360" w:lineRule="auto"/>
        <w:jc w:val="center"/>
        <w:rPr>
          <w:szCs w:val="28"/>
        </w:rPr>
        <w:sectPr w:rsidR="00E16D27" w:rsidSect="00523B6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16D27" w:rsidTr="00862D50">
        <w:tc>
          <w:tcPr>
            <w:tcW w:w="4785" w:type="dxa"/>
          </w:tcPr>
          <w:p w:rsidR="00E16D27" w:rsidRDefault="00E16D27" w:rsidP="00862D5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85" w:type="dxa"/>
          </w:tcPr>
          <w:p w:rsidR="00E16D27" w:rsidRDefault="00E16D27" w:rsidP="00E16D2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2 к распоряжению Правительства Республики Карелия от</w:t>
            </w:r>
            <w:r w:rsidR="009903A2">
              <w:rPr>
                <w:color w:val="000000"/>
                <w:szCs w:val="28"/>
              </w:rPr>
              <w:t xml:space="preserve"> 23 марта 2017 года № 155р-П</w:t>
            </w:r>
          </w:p>
        </w:tc>
      </w:tr>
    </w:tbl>
    <w:p w:rsidR="004D72EB" w:rsidRPr="001C76C3" w:rsidRDefault="004D72EB" w:rsidP="004D72EB">
      <w:pPr>
        <w:jc w:val="right"/>
        <w:rPr>
          <w:szCs w:val="28"/>
        </w:rPr>
      </w:pPr>
    </w:p>
    <w:p w:rsidR="004D72EB" w:rsidRPr="001C76C3" w:rsidRDefault="004D72EB" w:rsidP="004D72EB">
      <w:pPr>
        <w:jc w:val="center"/>
        <w:rPr>
          <w:szCs w:val="28"/>
        </w:rPr>
      </w:pPr>
      <w:r w:rsidRPr="001C76C3">
        <w:rPr>
          <w:szCs w:val="28"/>
        </w:rPr>
        <w:t>ПЛАН</w:t>
      </w:r>
    </w:p>
    <w:p w:rsidR="004D72EB" w:rsidRPr="001C76C3" w:rsidRDefault="004D72EB" w:rsidP="004D72EB">
      <w:pPr>
        <w:jc w:val="center"/>
        <w:rPr>
          <w:szCs w:val="28"/>
        </w:rPr>
      </w:pPr>
      <w:r w:rsidRPr="001C76C3">
        <w:rPr>
          <w:szCs w:val="28"/>
        </w:rPr>
        <w:t>мероприятий («дорожная карта») по созданию</w:t>
      </w:r>
      <w:r w:rsidR="0065722B">
        <w:rPr>
          <w:szCs w:val="28"/>
        </w:rPr>
        <w:t xml:space="preserve"> </w:t>
      </w:r>
      <w:r w:rsidRPr="001C76C3">
        <w:rPr>
          <w:szCs w:val="28"/>
        </w:rPr>
        <w:t>и функционировани</w:t>
      </w:r>
      <w:r w:rsidR="0065722B">
        <w:rPr>
          <w:szCs w:val="28"/>
        </w:rPr>
        <w:t>я</w:t>
      </w:r>
      <w:r w:rsidRPr="001C76C3">
        <w:rPr>
          <w:szCs w:val="28"/>
        </w:rPr>
        <w:t xml:space="preserve"> в Республике Карелия </w:t>
      </w:r>
      <w:r w:rsidR="0065722B">
        <w:rPr>
          <w:szCs w:val="28"/>
        </w:rPr>
        <w:t>д</w:t>
      </w:r>
      <w:r w:rsidRPr="001C76C3">
        <w:rPr>
          <w:szCs w:val="28"/>
        </w:rPr>
        <w:t xml:space="preserve">етского </w:t>
      </w:r>
      <w:r w:rsidR="0065722B">
        <w:rPr>
          <w:szCs w:val="28"/>
        </w:rPr>
        <w:t>т</w:t>
      </w:r>
      <w:r w:rsidRPr="001C76C3">
        <w:rPr>
          <w:szCs w:val="28"/>
        </w:rPr>
        <w:t xml:space="preserve">ехнопарка </w:t>
      </w:r>
      <w:proofErr w:type="spellStart"/>
      <w:r w:rsidRPr="001C76C3">
        <w:rPr>
          <w:szCs w:val="28"/>
        </w:rPr>
        <w:t>Кванториума</w:t>
      </w:r>
      <w:proofErr w:type="spellEnd"/>
      <w:r w:rsidRPr="001C76C3">
        <w:rPr>
          <w:szCs w:val="28"/>
        </w:rPr>
        <w:t xml:space="preserve"> «</w:t>
      </w:r>
      <w:proofErr w:type="spellStart"/>
      <w:r w:rsidRPr="001C76C3">
        <w:rPr>
          <w:szCs w:val="28"/>
        </w:rPr>
        <w:t>Сампо</w:t>
      </w:r>
      <w:proofErr w:type="spellEnd"/>
      <w:r w:rsidRPr="001C76C3">
        <w:rPr>
          <w:szCs w:val="28"/>
        </w:rPr>
        <w:t>»</w:t>
      </w:r>
    </w:p>
    <w:p w:rsidR="004D72EB" w:rsidRPr="00CF31D5" w:rsidRDefault="004D72EB" w:rsidP="005A51B4">
      <w:pPr>
        <w:spacing w:after="120"/>
        <w:jc w:val="center"/>
        <w:rPr>
          <w:szCs w:val="28"/>
        </w:rPr>
      </w:pPr>
    </w:p>
    <w:tbl>
      <w:tblPr>
        <w:tblW w:w="9771" w:type="dxa"/>
        <w:tblCellSpacing w:w="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686"/>
        <w:gridCol w:w="2258"/>
        <w:gridCol w:w="1843"/>
        <w:gridCol w:w="1417"/>
      </w:tblGrid>
      <w:tr w:rsidR="004D72EB" w:rsidRPr="00852045" w:rsidTr="001D1C05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72EB" w:rsidRPr="00852045" w:rsidRDefault="001C76C3" w:rsidP="001C76C3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D72EB" w:rsidRPr="00852045">
              <w:rPr>
                <w:sz w:val="24"/>
                <w:szCs w:val="24"/>
              </w:rPr>
              <w:t xml:space="preserve"> </w:t>
            </w:r>
            <w:proofErr w:type="gramStart"/>
            <w:r w:rsidR="004D72EB" w:rsidRPr="00852045">
              <w:rPr>
                <w:sz w:val="24"/>
                <w:szCs w:val="24"/>
              </w:rPr>
              <w:t>п</w:t>
            </w:r>
            <w:proofErr w:type="gramEnd"/>
            <w:r w:rsidR="004D72EB" w:rsidRPr="00852045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852045" w:rsidRDefault="004D72EB" w:rsidP="001C76C3">
            <w:pPr>
              <w:spacing w:after="100"/>
              <w:ind w:left="122" w:right="142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EB" w:rsidRPr="00852045" w:rsidRDefault="004D72EB" w:rsidP="001C76C3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Вид документа/</w:t>
            </w:r>
          </w:p>
          <w:p w:rsidR="004D72EB" w:rsidRPr="00852045" w:rsidRDefault="004D72EB" w:rsidP="001C76C3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итоговое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Срок реализации</w:t>
            </w:r>
          </w:p>
        </w:tc>
      </w:tr>
      <w:tr w:rsidR="005A51B4" w:rsidRPr="00852045" w:rsidTr="001D1C05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1B4" w:rsidRDefault="005A51B4" w:rsidP="001C76C3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4" w:rsidRPr="00852045" w:rsidRDefault="005A51B4" w:rsidP="001C76C3">
            <w:pPr>
              <w:spacing w:after="100"/>
              <w:ind w:left="12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4" w:rsidRPr="00852045" w:rsidRDefault="005A51B4" w:rsidP="001C76C3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4" w:rsidRPr="00852045" w:rsidRDefault="005A51B4" w:rsidP="001C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1B4" w:rsidRPr="00852045" w:rsidRDefault="005A51B4" w:rsidP="001C76C3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72EB" w:rsidRPr="00852045" w:rsidTr="001C76C3">
        <w:trPr>
          <w:tblCellSpacing w:w="0" w:type="dxa"/>
        </w:trPr>
        <w:tc>
          <w:tcPr>
            <w:tcW w:w="9771" w:type="dxa"/>
            <w:gridSpan w:val="5"/>
            <w:vAlign w:val="center"/>
            <w:hideMark/>
          </w:tcPr>
          <w:p w:rsidR="004D72EB" w:rsidRPr="00852045" w:rsidRDefault="004D72EB" w:rsidP="00273858">
            <w:pPr>
              <w:spacing w:after="100"/>
              <w:ind w:left="12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852045">
              <w:rPr>
                <w:sz w:val="24"/>
                <w:szCs w:val="24"/>
              </w:rPr>
              <w:t xml:space="preserve">Мероприятия, направленные на создание, открытие и организацию деятельности </w:t>
            </w:r>
            <w:r w:rsidR="0065722B">
              <w:rPr>
                <w:sz w:val="24"/>
                <w:szCs w:val="24"/>
              </w:rPr>
              <w:t xml:space="preserve">                          </w:t>
            </w:r>
            <w:r w:rsidRPr="00852045">
              <w:rPr>
                <w:sz w:val="24"/>
                <w:szCs w:val="24"/>
              </w:rPr>
              <w:t>в 2017 году Технопарка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</w:tr>
      <w:tr w:rsidR="004D72EB" w:rsidRPr="00852045" w:rsidTr="00EB751B">
        <w:trPr>
          <w:tblCellSpacing w:w="0" w:type="dxa"/>
        </w:trPr>
        <w:tc>
          <w:tcPr>
            <w:tcW w:w="567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4D72EB" w:rsidRPr="00852045" w:rsidRDefault="004D72EB" w:rsidP="003A552F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Внесение изменений в </w:t>
            </w:r>
            <w:r w:rsidRPr="00B82AB6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ую</w:t>
            </w:r>
            <w:r w:rsidRPr="00B82AB6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Республики Карелия «</w:t>
            </w:r>
            <w:r w:rsidRPr="00B82AB6">
              <w:rPr>
                <w:sz w:val="24"/>
                <w:szCs w:val="24"/>
              </w:rPr>
              <w:t>Развитие о</w:t>
            </w:r>
            <w:r>
              <w:rPr>
                <w:sz w:val="24"/>
                <w:szCs w:val="24"/>
              </w:rPr>
              <w:t>бразования»</w:t>
            </w:r>
            <w:r w:rsidRPr="00B82AB6">
              <w:rPr>
                <w:sz w:val="24"/>
                <w:szCs w:val="24"/>
              </w:rPr>
              <w:t xml:space="preserve"> на 2014</w:t>
            </w:r>
            <w:r w:rsidR="003A552F">
              <w:rPr>
                <w:sz w:val="24"/>
                <w:szCs w:val="24"/>
              </w:rPr>
              <w:t xml:space="preserve"> – </w:t>
            </w:r>
            <w:r w:rsidRPr="00B82AB6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>,</w:t>
            </w:r>
            <w:r w:rsidRPr="00852045">
              <w:rPr>
                <w:sz w:val="24"/>
                <w:szCs w:val="24"/>
              </w:rPr>
              <w:t xml:space="preserve"> утвержденную </w:t>
            </w:r>
            <w:proofErr w:type="spellStart"/>
            <w:r w:rsidRPr="00852045">
              <w:rPr>
                <w:sz w:val="24"/>
                <w:szCs w:val="24"/>
              </w:rPr>
              <w:t>постанов</w:t>
            </w:r>
            <w:r w:rsidR="003A552F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лением</w:t>
            </w:r>
            <w:proofErr w:type="spellEnd"/>
            <w:r w:rsidRPr="00852045">
              <w:rPr>
                <w:sz w:val="24"/>
                <w:szCs w:val="24"/>
              </w:rPr>
              <w:t xml:space="preserve"> Правительства </w:t>
            </w:r>
            <w:proofErr w:type="spellStart"/>
            <w:r w:rsidRPr="00852045">
              <w:rPr>
                <w:sz w:val="24"/>
                <w:szCs w:val="24"/>
              </w:rPr>
              <w:t>Респуб</w:t>
            </w:r>
            <w:r w:rsidR="003A552F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Карелия от 20 июня 2014 года </w:t>
            </w:r>
            <w:r w:rsidRPr="00852045">
              <w:rPr>
                <w:sz w:val="24"/>
                <w:szCs w:val="24"/>
              </w:rPr>
              <w:t>№ 196-П</w:t>
            </w:r>
            <w:r>
              <w:rPr>
                <w:sz w:val="24"/>
                <w:szCs w:val="24"/>
              </w:rPr>
              <w:t>,</w:t>
            </w:r>
            <w:r w:rsidRPr="00852045">
              <w:rPr>
                <w:sz w:val="24"/>
                <w:szCs w:val="24"/>
              </w:rPr>
              <w:t xml:space="preserve"> в части включения в нее мероприятия «Создание условий, </w:t>
            </w:r>
            <w:proofErr w:type="spellStart"/>
            <w:r w:rsidRPr="00852045">
              <w:rPr>
                <w:sz w:val="24"/>
                <w:szCs w:val="24"/>
              </w:rPr>
              <w:t>обеспечи</w:t>
            </w:r>
            <w:r w:rsidR="003A552F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вающих</w:t>
            </w:r>
            <w:proofErr w:type="spellEnd"/>
            <w:r w:rsidRPr="00852045">
              <w:rPr>
                <w:sz w:val="24"/>
                <w:szCs w:val="24"/>
              </w:rPr>
              <w:t xml:space="preserve"> доступность </w:t>
            </w:r>
            <w:proofErr w:type="spellStart"/>
            <w:r w:rsidRPr="00852045">
              <w:rPr>
                <w:sz w:val="24"/>
                <w:szCs w:val="24"/>
              </w:rPr>
              <w:t>дополни</w:t>
            </w:r>
            <w:r w:rsidR="003A552F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тельных</w:t>
            </w:r>
            <w:proofErr w:type="spellEnd"/>
            <w:r w:rsidRPr="00852045">
              <w:rPr>
                <w:sz w:val="24"/>
                <w:szCs w:val="24"/>
              </w:rPr>
              <w:t xml:space="preserve"> общеобразовательных программ естественно-научной и технической направленности </w:t>
            </w:r>
            <w:proofErr w:type="gramStart"/>
            <w:r w:rsidRPr="00852045">
              <w:rPr>
                <w:sz w:val="24"/>
                <w:szCs w:val="24"/>
              </w:rPr>
              <w:t>для</w:t>
            </w:r>
            <w:proofErr w:type="gramEnd"/>
            <w:r w:rsidRPr="00852045">
              <w:rPr>
                <w:sz w:val="24"/>
                <w:szCs w:val="24"/>
              </w:rPr>
              <w:t xml:space="preserve"> обучающихся. Создание детского технопарка»</w:t>
            </w:r>
          </w:p>
        </w:tc>
        <w:tc>
          <w:tcPr>
            <w:tcW w:w="2258" w:type="dxa"/>
          </w:tcPr>
          <w:p w:rsidR="004D72EB" w:rsidRPr="00852045" w:rsidRDefault="004D72EB" w:rsidP="001C76C3">
            <w:pPr>
              <w:spacing w:after="100"/>
              <w:ind w:left="122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3" w:type="dxa"/>
          </w:tcPr>
          <w:p w:rsidR="004D72EB" w:rsidRPr="00852045" w:rsidRDefault="001C76C3" w:rsidP="001C76C3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72EB" w:rsidRPr="00852045">
              <w:rPr>
                <w:sz w:val="24"/>
                <w:szCs w:val="24"/>
              </w:rPr>
              <w:t>остановление Правительства Республики Карелия</w:t>
            </w:r>
          </w:p>
        </w:tc>
        <w:tc>
          <w:tcPr>
            <w:tcW w:w="1417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2045">
              <w:rPr>
                <w:sz w:val="24"/>
                <w:szCs w:val="24"/>
              </w:rPr>
              <w:t xml:space="preserve">е позднее </w:t>
            </w:r>
            <w:r w:rsidR="001C76C3">
              <w:rPr>
                <w:sz w:val="24"/>
                <w:szCs w:val="24"/>
              </w:rPr>
              <w:t xml:space="preserve">            </w:t>
            </w:r>
            <w:r w:rsidR="001C76C3" w:rsidRPr="00852045">
              <w:rPr>
                <w:sz w:val="24"/>
                <w:szCs w:val="24"/>
              </w:rPr>
              <w:t xml:space="preserve">I </w:t>
            </w:r>
            <w:r w:rsidRPr="00852045">
              <w:rPr>
                <w:sz w:val="24"/>
                <w:szCs w:val="24"/>
              </w:rPr>
              <w:t>квартала 2017 года</w:t>
            </w:r>
          </w:p>
        </w:tc>
      </w:tr>
      <w:tr w:rsidR="004D72EB" w:rsidRPr="00852045" w:rsidTr="00EB751B">
        <w:trPr>
          <w:tblCellSpacing w:w="0" w:type="dxa"/>
        </w:trPr>
        <w:tc>
          <w:tcPr>
            <w:tcW w:w="567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4D72EB" w:rsidRPr="00852045" w:rsidRDefault="004D72EB" w:rsidP="00273858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Утверждение перечня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образова</w:t>
            </w:r>
            <w:r w:rsidR="00066BD7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852045">
              <w:rPr>
                <w:sz w:val="24"/>
                <w:szCs w:val="24"/>
              </w:rPr>
              <w:t xml:space="preserve"> </w:t>
            </w:r>
            <w:proofErr w:type="spellStart"/>
            <w:r w:rsidRPr="00852045">
              <w:rPr>
                <w:sz w:val="24"/>
                <w:szCs w:val="24"/>
              </w:rPr>
              <w:t>естественно</w:t>
            </w:r>
            <w:r w:rsidR="00862D50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научных</w:t>
            </w:r>
            <w:proofErr w:type="spellEnd"/>
            <w:r w:rsidRPr="00852045">
              <w:rPr>
                <w:sz w:val="24"/>
                <w:szCs w:val="24"/>
              </w:rPr>
              <w:t xml:space="preserve"> и технических направлений (программ)</w:t>
            </w:r>
          </w:p>
        </w:tc>
        <w:tc>
          <w:tcPr>
            <w:tcW w:w="2258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3" w:type="dxa"/>
          </w:tcPr>
          <w:p w:rsidR="004D72EB" w:rsidRPr="00852045" w:rsidRDefault="001C76C3" w:rsidP="001C76C3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72EB" w:rsidRPr="00852045">
              <w:rPr>
                <w:sz w:val="24"/>
                <w:szCs w:val="24"/>
              </w:rPr>
              <w:t>ротокол</w:t>
            </w:r>
          </w:p>
        </w:tc>
        <w:tc>
          <w:tcPr>
            <w:tcW w:w="1417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не позднее </w:t>
            </w:r>
            <w:r w:rsidR="001C76C3">
              <w:rPr>
                <w:sz w:val="24"/>
                <w:szCs w:val="24"/>
              </w:rPr>
              <w:t xml:space="preserve">            </w:t>
            </w:r>
            <w:r w:rsidRPr="00852045">
              <w:rPr>
                <w:sz w:val="24"/>
                <w:szCs w:val="24"/>
              </w:rPr>
              <w:t>I квартала 2017 года</w:t>
            </w:r>
          </w:p>
        </w:tc>
      </w:tr>
      <w:tr w:rsidR="004D72EB" w:rsidRPr="00852045" w:rsidTr="00EB751B">
        <w:trPr>
          <w:tblCellSpacing w:w="0" w:type="dxa"/>
        </w:trPr>
        <w:tc>
          <w:tcPr>
            <w:tcW w:w="567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D72EB" w:rsidRPr="00852045" w:rsidRDefault="004D72EB" w:rsidP="00066BD7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Разработка бизнес-плана и утверждение стоимости создания </w:t>
            </w:r>
            <w:r w:rsidR="00862D50">
              <w:rPr>
                <w:sz w:val="24"/>
                <w:szCs w:val="24"/>
              </w:rPr>
              <w:t xml:space="preserve">детского технопарка  </w:t>
            </w:r>
            <w:proofErr w:type="spellStart"/>
            <w:r w:rsidR="00862D50">
              <w:rPr>
                <w:sz w:val="24"/>
                <w:szCs w:val="24"/>
              </w:rPr>
              <w:t>К</w:t>
            </w:r>
            <w:r w:rsidR="00066BD7">
              <w:rPr>
                <w:sz w:val="24"/>
                <w:szCs w:val="24"/>
              </w:rPr>
              <w:t>ванториума</w:t>
            </w:r>
            <w:proofErr w:type="spellEnd"/>
            <w:r w:rsidR="00066BD7">
              <w:rPr>
                <w:sz w:val="24"/>
                <w:szCs w:val="24"/>
              </w:rPr>
              <w:t xml:space="preserve"> «</w:t>
            </w:r>
            <w:proofErr w:type="spellStart"/>
            <w:r w:rsidR="00066BD7">
              <w:rPr>
                <w:sz w:val="24"/>
                <w:szCs w:val="24"/>
              </w:rPr>
              <w:t>Сампо</w:t>
            </w:r>
            <w:proofErr w:type="spellEnd"/>
            <w:r w:rsidR="00066BD7">
              <w:rPr>
                <w:sz w:val="24"/>
                <w:szCs w:val="24"/>
              </w:rPr>
              <w:t xml:space="preserve">» (далее – </w:t>
            </w:r>
            <w:r w:rsidRPr="00852045">
              <w:rPr>
                <w:sz w:val="24"/>
                <w:szCs w:val="24"/>
              </w:rPr>
              <w:t>Технопарк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  <w:r w:rsidR="00066BD7">
              <w:rPr>
                <w:sz w:val="24"/>
                <w:szCs w:val="24"/>
              </w:rPr>
              <w:t>)</w:t>
            </w:r>
            <w:r w:rsidRPr="00852045">
              <w:rPr>
                <w:sz w:val="24"/>
                <w:szCs w:val="24"/>
              </w:rPr>
              <w:t xml:space="preserve"> (включая внебюджетные источники и механизмы </w:t>
            </w:r>
            <w:proofErr w:type="spellStart"/>
            <w:r w:rsidRPr="00852045">
              <w:rPr>
                <w:sz w:val="24"/>
                <w:szCs w:val="24"/>
              </w:rPr>
              <w:t>софинансирования</w:t>
            </w:r>
            <w:proofErr w:type="spellEnd"/>
            <w:r w:rsidRPr="00852045">
              <w:rPr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66BD7" w:rsidRDefault="00066BD7" w:rsidP="00EB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дополнительного образования Республики Карелия «</w:t>
            </w:r>
            <w:r w:rsidR="004D72EB" w:rsidRPr="00B82AB6">
              <w:rPr>
                <w:sz w:val="24"/>
                <w:szCs w:val="24"/>
              </w:rPr>
              <w:t>Ресурсный центр</w:t>
            </w:r>
            <w:r>
              <w:rPr>
                <w:sz w:val="24"/>
                <w:szCs w:val="24"/>
              </w:rPr>
              <w:t xml:space="preserve"> развития дополнительного образования» </w:t>
            </w:r>
          </w:p>
          <w:p w:rsidR="004D72EB" w:rsidRPr="00852045" w:rsidRDefault="00066BD7" w:rsidP="00066BD7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ресурсный центр </w:t>
            </w:r>
            <w:r w:rsidR="004D72EB" w:rsidRPr="00B82AB6">
              <w:rPr>
                <w:sz w:val="24"/>
                <w:szCs w:val="24"/>
              </w:rPr>
              <w:t xml:space="preserve"> «Ровесник»</w:t>
            </w:r>
            <w:r w:rsidR="00EB751B">
              <w:rPr>
                <w:sz w:val="24"/>
                <w:szCs w:val="24"/>
              </w:rPr>
              <w:t>)</w:t>
            </w:r>
            <w:r w:rsidR="004D72EB" w:rsidRPr="000C563E">
              <w:rPr>
                <w:sz w:val="24"/>
                <w:szCs w:val="24"/>
              </w:rPr>
              <w:t>,</w:t>
            </w:r>
            <w:r w:rsidR="004D72EB" w:rsidRPr="00852045">
              <w:rPr>
                <w:sz w:val="24"/>
                <w:szCs w:val="24"/>
              </w:rPr>
              <w:t xml:space="preserve"> Министерство образования Республики Карелия</w:t>
            </w:r>
          </w:p>
        </w:tc>
        <w:tc>
          <w:tcPr>
            <w:tcW w:w="1843" w:type="dxa"/>
          </w:tcPr>
          <w:p w:rsidR="004D72EB" w:rsidRPr="00852045" w:rsidRDefault="001C76C3" w:rsidP="001C76C3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D72EB" w:rsidRPr="00852045">
              <w:rPr>
                <w:sz w:val="24"/>
                <w:szCs w:val="24"/>
              </w:rPr>
              <w:t>изнес-план, смета</w:t>
            </w:r>
          </w:p>
        </w:tc>
        <w:tc>
          <w:tcPr>
            <w:tcW w:w="1417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не позднее </w:t>
            </w:r>
            <w:r w:rsidR="001C76C3">
              <w:rPr>
                <w:sz w:val="24"/>
                <w:szCs w:val="24"/>
              </w:rPr>
              <w:t xml:space="preserve">            </w:t>
            </w:r>
            <w:r w:rsidRPr="00852045">
              <w:rPr>
                <w:sz w:val="24"/>
                <w:szCs w:val="24"/>
              </w:rPr>
              <w:t>I квартала 2017 года</w:t>
            </w:r>
          </w:p>
        </w:tc>
      </w:tr>
      <w:tr w:rsidR="005A51B4" w:rsidRPr="00852045" w:rsidTr="00862D50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1B4" w:rsidRDefault="005A51B4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4" w:rsidRPr="00852045" w:rsidRDefault="005A51B4" w:rsidP="00862D50">
            <w:pPr>
              <w:spacing w:after="100"/>
              <w:ind w:left="12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4" w:rsidRPr="00852045" w:rsidRDefault="005A51B4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4" w:rsidRPr="00852045" w:rsidRDefault="005A51B4" w:rsidP="0086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1B4" w:rsidRPr="00852045" w:rsidRDefault="005A51B4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72EB" w:rsidRPr="00852045" w:rsidTr="00EB751B">
        <w:trPr>
          <w:tblCellSpacing w:w="0" w:type="dxa"/>
        </w:trPr>
        <w:tc>
          <w:tcPr>
            <w:tcW w:w="567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4D72EB" w:rsidRPr="00852045" w:rsidRDefault="004D72EB" w:rsidP="00273858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color w:val="2D2D2D"/>
                <w:sz w:val="24"/>
                <w:szCs w:val="24"/>
              </w:rPr>
              <w:t>Обучение и повышение квалификации педагогов и преподавателей</w:t>
            </w:r>
          </w:p>
        </w:tc>
        <w:tc>
          <w:tcPr>
            <w:tcW w:w="2258" w:type="dxa"/>
          </w:tcPr>
          <w:p w:rsidR="004D72EB" w:rsidRPr="00852045" w:rsidRDefault="005A51B4" w:rsidP="005A51B4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D72EB" w:rsidRPr="00B82AB6">
              <w:rPr>
                <w:sz w:val="24"/>
                <w:szCs w:val="24"/>
              </w:rPr>
              <w:t>есурсный центр «Ровесник»</w:t>
            </w:r>
          </w:p>
        </w:tc>
        <w:tc>
          <w:tcPr>
            <w:tcW w:w="1843" w:type="dxa"/>
          </w:tcPr>
          <w:p w:rsidR="004D72EB" w:rsidRPr="00852045" w:rsidRDefault="001C76C3" w:rsidP="001C76C3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72EB" w:rsidRPr="00852045">
              <w:rPr>
                <w:sz w:val="24"/>
                <w:szCs w:val="24"/>
              </w:rPr>
              <w:t>писок педагогов и преподавателей</w:t>
            </w:r>
          </w:p>
        </w:tc>
        <w:tc>
          <w:tcPr>
            <w:tcW w:w="1417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не позднее </w:t>
            </w:r>
            <w:r w:rsidR="001C76C3">
              <w:rPr>
                <w:sz w:val="24"/>
                <w:szCs w:val="24"/>
              </w:rPr>
              <w:t xml:space="preserve">              </w:t>
            </w:r>
            <w:r w:rsidRPr="00852045">
              <w:rPr>
                <w:sz w:val="24"/>
                <w:szCs w:val="24"/>
              </w:rPr>
              <w:t>II квартала 2017 года</w:t>
            </w:r>
          </w:p>
        </w:tc>
      </w:tr>
      <w:tr w:rsidR="004D72EB" w:rsidRPr="00852045" w:rsidTr="000C4FA0">
        <w:trPr>
          <w:tblCellSpacing w:w="0" w:type="dxa"/>
        </w:trPr>
        <w:tc>
          <w:tcPr>
            <w:tcW w:w="567" w:type="dxa"/>
            <w:hideMark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D72EB" w:rsidRPr="00852045" w:rsidRDefault="004D72EB" w:rsidP="000C4FA0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Утверждение спецификации оборудования</w:t>
            </w:r>
          </w:p>
        </w:tc>
        <w:tc>
          <w:tcPr>
            <w:tcW w:w="2258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3" w:type="dxa"/>
          </w:tcPr>
          <w:p w:rsidR="004D72EB" w:rsidRPr="00852045" w:rsidRDefault="001C76C3" w:rsidP="001C76C3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72EB" w:rsidRPr="00852045">
              <w:rPr>
                <w:sz w:val="24"/>
                <w:szCs w:val="24"/>
              </w:rPr>
              <w:t>ротокол</w:t>
            </w:r>
          </w:p>
        </w:tc>
        <w:tc>
          <w:tcPr>
            <w:tcW w:w="1417" w:type="dxa"/>
          </w:tcPr>
          <w:p w:rsidR="004D72EB" w:rsidRPr="00852045" w:rsidRDefault="004D72EB" w:rsidP="001C76C3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не позднее </w:t>
            </w:r>
            <w:r w:rsidR="001C76C3">
              <w:rPr>
                <w:sz w:val="24"/>
                <w:szCs w:val="24"/>
              </w:rPr>
              <w:t xml:space="preserve">                </w:t>
            </w:r>
            <w:r w:rsidRPr="00852045">
              <w:rPr>
                <w:sz w:val="24"/>
                <w:szCs w:val="24"/>
              </w:rPr>
              <w:t>II квартала 2017 года</w:t>
            </w:r>
          </w:p>
        </w:tc>
      </w:tr>
      <w:tr w:rsidR="004D72EB" w:rsidRPr="00852045" w:rsidTr="00EB751B">
        <w:trPr>
          <w:tblCellSpacing w:w="0" w:type="dxa"/>
        </w:trPr>
        <w:tc>
          <w:tcPr>
            <w:tcW w:w="567" w:type="dxa"/>
          </w:tcPr>
          <w:p w:rsidR="004D72EB" w:rsidRPr="00852045" w:rsidRDefault="004D72EB" w:rsidP="00FF5C96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4D72EB" w:rsidRPr="00852045" w:rsidRDefault="004D72EB" w:rsidP="00273858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Разработка и утверждение дополнительных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общеобразова</w:t>
            </w:r>
            <w:r w:rsidR="00FF5C96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852045">
              <w:rPr>
                <w:sz w:val="24"/>
                <w:szCs w:val="24"/>
              </w:rPr>
              <w:t xml:space="preserve"> программ, в том числе предусматривающих проектную деятельность детей, </w:t>
            </w:r>
            <w:proofErr w:type="spellStart"/>
            <w:r w:rsidRPr="00852045">
              <w:rPr>
                <w:sz w:val="24"/>
                <w:szCs w:val="24"/>
              </w:rPr>
              <w:t>обучаю</w:t>
            </w:r>
            <w:r w:rsidR="00FF5C96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щихся</w:t>
            </w:r>
            <w:proofErr w:type="spellEnd"/>
            <w:r w:rsidRPr="00852045">
              <w:rPr>
                <w:sz w:val="24"/>
                <w:szCs w:val="24"/>
              </w:rPr>
              <w:t xml:space="preserve"> в Технопарке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4D72EB" w:rsidRPr="00852045" w:rsidRDefault="005A51B4" w:rsidP="005A51B4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D72EB" w:rsidRPr="00B82AB6">
              <w:rPr>
                <w:sz w:val="24"/>
                <w:szCs w:val="24"/>
              </w:rPr>
              <w:t>есурсный центр «Ровесник»</w:t>
            </w:r>
          </w:p>
        </w:tc>
        <w:tc>
          <w:tcPr>
            <w:tcW w:w="1843" w:type="dxa"/>
          </w:tcPr>
          <w:p w:rsidR="004D72EB" w:rsidRPr="00852045" w:rsidRDefault="00FF5C96" w:rsidP="00FF5C96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72EB" w:rsidRPr="00410BFD">
              <w:rPr>
                <w:sz w:val="24"/>
                <w:szCs w:val="24"/>
              </w:rPr>
              <w:t xml:space="preserve">риказ об утверждении дополнительных </w:t>
            </w:r>
            <w:proofErr w:type="spellStart"/>
            <w:proofErr w:type="gramStart"/>
            <w:r w:rsidR="004D72EB" w:rsidRPr="00410BFD">
              <w:rPr>
                <w:sz w:val="24"/>
                <w:szCs w:val="24"/>
              </w:rPr>
              <w:t>общеобразова</w:t>
            </w:r>
            <w:r w:rsidR="000C4FA0">
              <w:rPr>
                <w:sz w:val="24"/>
                <w:szCs w:val="24"/>
              </w:rPr>
              <w:t>-</w:t>
            </w:r>
            <w:r w:rsidR="004D72EB" w:rsidRPr="00410BFD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="004D72EB" w:rsidRPr="00410BFD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</w:tcPr>
          <w:p w:rsidR="004D72EB" w:rsidRPr="00852045" w:rsidRDefault="004D72EB" w:rsidP="00FF5C96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не позднее III квартала 2017 года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</w:tcPr>
          <w:p w:rsidR="005A51B4" w:rsidRPr="00852045" w:rsidRDefault="005A51B4" w:rsidP="00FF5C96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A51B4" w:rsidRPr="00852045" w:rsidRDefault="005A51B4" w:rsidP="00FE3411">
            <w:pPr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Закупка, доставка и наладка оборудования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483406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FF5C96">
            <w:pPr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государственные контракты на поставку оборудования</w:t>
            </w:r>
          </w:p>
        </w:tc>
        <w:tc>
          <w:tcPr>
            <w:tcW w:w="1417" w:type="dxa"/>
          </w:tcPr>
          <w:p w:rsidR="005A51B4" w:rsidRPr="00852045" w:rsidRDefault="005A51B4" w:rsidP="00FF5C96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не позднее III квартала 2017 года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  <w:hideMark/>
          </w:tcPr>
          <w:p w:rsidR="005A51B4" w:rsidRPr="00852045" w:rsidRDefault="005A51B4" w:rsidP="00FF5C96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5A51B4" w:rsidRPr="00852045" w:rsidRDefault="005A51B4" w:rsidP="000C4FA0">
            <w:pPr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Формирование контингента</w:t>
            </w:r>
            <w:r w:rsidR="000C4FA0">
              <w:rPr>
                <w:sz w:val="24"/>
                <w:szCs w:val="24"/>
              </w:rPr>
              <w:t xml:space="preserve"> обучающихся в</w:t>
            </w:r>
            <w:r w:rsidRPr="00852045">
              <w:rPr>
                <w:sz w:val="24"/>
                <w:szCs w:val="24"/>
              </w:rPr>
              <w:t xml:space="preserve"> Технопарк</w:t>
            </w:r>
            <w:r w:rsidR="000C4FA0">
              <w:rPr>
                <w:sz w:val="24"/>
                <w:szCs w:val="24"/>
              </w:rPr>
              <w:t>е</w:t>
            </w:r>
            <w:r w:rsidRPr="00852045">
              <w:rPr>
                <w:sz w:val="24"/>
                <w:szCs w:val="24"/>
              </w:rPr>
              <w:t xml:space="preserve">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483406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FF5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2045">
              <w:rPr>
                <w:sz w:val="24"/>
                <w:szCs w:val="24"/>
              </w:rPr>
              <w:t xml:space="preserve">писок </w:t>
            </w:r>
            <w:proofErr w:type="gramStart"/>
            <w:r w:rsidRPr="0085204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23176A" w:rsidRDefault="005A51B4" w:rsidP="00FF5C96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август </w:t>
            </w:r>
          </w:p>
          <w:p w:rsidR="005A51B4" w:rsidRPr="00852045" w:rsidRDefault="005A51B4" w:rsidP="00FF5C96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2017 года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  <w:hideMark/>
          </w:tcPr>
          <w:p w:rsidR="005A51B4" w:rsidRPr="00852045" w:rsidRDefault="005A51B4" w:rsidP="00FF5C96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5A51B4" w:rsidRPr="00852045" w:rsidRDefault="005A51B4" w:rsidP="00FF5C96">
            <w:pPr>
              <w:ind w:left="122" w:right="142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Открытие Технопарка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483406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FF5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52045">
              <w:rPr>
                <w:sz w:val="24"/>
                <w:szCs w:val="24"/>
              </w:rPr>
              <w:t>оржественное открытие Технопарка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A51B4" w:rsidRPr="00852045" w:rsidRDefault="005A51B4" w:rsidP="00FF5C96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сентябрь 2017 года</w:t>
            </w:r>
          </w:p>
        </w:tc>
      </w:tr>
      <w:tr w:rsidR="004D72EB" w:rsidRPr="00852045" w:rsidTr="00EB751B">
        <w:trPr>
          <w:tblCellSpacing w:w="0" w:type="dxa"/>
        </w:trPr>
        <w:tc>
          <w:tcPr>
            <w:tcW w:w="567" w:type="dxa"/>
            <w:hideMark/>
          </w:tcPr>
          <w:p w:rsidR="004D72EB" w:rsidRPr="00852045" w:rsidRDefault="004D72EB" w:rsidP="00FF5C96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4D72EB" w:rsidRPr="00852045" w:rsidRDefault="004D72EB" w:rsidP="00FE3411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Освещение мероприятий по созданию Технопарка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 xml:space="preserve">» в средствах массовой информации </w:t>
            </w:r>
          </w:p>
        </w:tc>
        <w:tc>
          <w:tcPr>
            <w:tcW w:w="2258" w:type="dxa"/>
          </w:tcPr>
          <w:p w:rsidR="004D72EB" w:rsidRPr="00852045" w:rsidRDefault="004D72EB" w:rsidP="00FF5C96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3" w:type="dxa"/>
          </w:tcPr>
          <w:p w:rsidR="004D72EB" w:rsidRPr="00852045" w:rsidRDefault="00FF5C96" w:rsidP="00FF5C96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72EB" w:rsidRPr="00852045">
              <w:rPr>
                <w:sz w:val="24"/>
                <w:szCs w:val="24"/>
              </w:rPr>
              <w:t>убл</w:t>
            </w:r>
            <w:r w:rsidR="004D72EB">
              <w:rPr>
                <w:sz w:val="24"/>
                <w:szCs w:val="24"/>
              </w:rPr>
              <w:t>икации, репортажи, статьи</w:t>
            </w:r>
          </w:p>
        </w:tc>
        <w:tc>
          <w:tcPr>
            <w:tcW w:w="1417" w:type="dxa"/>
          </w:tcPr>
          <w:p w:rsidR="004D72EB" w:rsidRPr="00852045" w:rsidRDefault="004D72EB" w:rsidP="00FF5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2045">
              <w:rPr>
                <w:sz w:val="24"/>
                <w:szCs w:val="24"/>
              </w:rPr>
              <w:t>остоянно</w:t>
            </w:r>
          </w:p>
          <w:p w:rsidR="0023176A" w:rsidRDefault="004D72EB" w:rsidP="00FF5C96">
            <w:pPr>
              <w:jc w:val="center"/>
              <w:rPr>
                <w:sz w:val="24"/>
                <w:szCs w:val="24"/>
              </w:rPr>
            </w:pPr>
            <w:proofErr w:type="gramStart"/>
            <w:r w:rsidRPr="00852045">
              <w:rPr>
                <w:sz w:val="24"/>
                <w:szCs w:val="24"/>
              </w:rPr>
              <w:t>(с</w:t>
            </w:r>
            <w:r>
              <w:rPr>
                <w:sz w:val="24"/>
                <w:szCs w:val="24"/>
              </w:rPr>
              <w:t xml:space="preserve"> марта</w:t>
            </w:r>
            <w:r w:rsidRPr="00852045">
              <w:rPr>
                <w:sz w:val="24"/>
                <w:szCs w:val="24"/>
              </w:rPr>
              <w:t xml:space="preserve"> </w:t>
            </w:r>
            <w:proofErr w:type="gramEnd"/>
          </w:p>
          <w:p w:rsidR="004D72EB" w:rsidRPr="00852045" w:rsidRDefault="004D72EB" w:rsidP="00FF5C96">
            <w:pPr>
              <w:jc w:val="center"/>
              <w:rPr>
                <w:sz w:val="24"/>
                <w:szCs w:val="24"/>
              </w:rPr>
            </w:pPr>
            <w:proofErr w:type="gramStart"/>
            <w:r w:rsidRPr="00852045">
              <w:rPr>
                <w:sz w:val="24"/>
                <w:szCs w:val="24"/>
              </w:rPr>
              <w:t>2017 года)</w:t>
            </w:r>
            <w:proofErr w:type="gramEnd"/>
          </w:p>
        </w:tc>
      </w:tr>
      <w:tr w:rsidR="004D72EB" w:rsidRPr="00852045" w:rsidTr="001C76C3">
        <w:trPr>
          <w:tblCellSpacing w:w="0" w:type="dxa"/>
        </w:trPr>
        <w:tc>
          <w:tcPr>
            <w:tcW w:w="9771" w:type="dxa"/>
            <w:gridSpan w:val="5"/>
            <w:vAlign w:val="center"/>
            <w:hideMark/>
          </w:tcPr>
          <w:p w:rsidR="004D72EB" w:rsidRPr="00852045" w:rsidRDefault="004D72EB" w:rsidP="000C4FA0">
            <w:pPr>
              <w:numPr>
                <w:ilvl w:val="0"/>
                <w:numId w:val="19"/>
              </w:numPr>
              <w:spacing w:after="100"/>
              <w:ind w:right="142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Мероприятия, направленные на обеспечение функционирования Технопарка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 в 2017</w:t>
            </w:r>
            <w:r w:rsidR="000C4FA0"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годах</w:t>
            </w:r>
          </w:p>
        </w:tc>
      </w:tr>
      <w:tr w:rsidR="005A51B4" w:rsidRPr="00852045" w:rsidTr="000C4FA0">
        <w:trPr>
          <w:tblCellSpacing w:w="0" w:type="dxa"/>
        </w:trPr>
        <w:tc>
          <w:tcPr>
            <w:tcW w:w="567" w:type="dxa"/>
            <w:hideMark/>
          </w:tcPr>
          <w:p w:rsidR="005A51B4" w:rsidRPr="00852045" w:rsidRDefault="005A51B4" w:rsidP="00FE3411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5A51B4" w:rsidRPr="00852045" w:rsidRDefault="005A51B4" w:rsidP="000C4FA0">
            <w:pPr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Приобретение оборудования и расходных материалов 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EF7FB5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04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52045">
              <w:rPr>
                <w:sz w:val="24"/>
                <w:szCs w:val="24"/>
              </w:rPr>
              <w:t>асширение парка оборудования</w:t>
            </w:r>
          </w:p>
        </w:tc>
        <w:tc>
          <w:tcPr>
            <w:tcW w:w="1417" w:type="dxa"/>
          </w:tcPr>
          <w:p w:rsidR="005A51B4" w:rsidRPr="00852045" w:rsidRDefault="005A51B4" w:rsidP="00FE3411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  <w:hideMark/>
          </w:tcPr>
          <w:p w:rsidR="005A51B4" w:rsidRPr="00852045" w:rsidRDefault="005A51B4" w:rsidP="00FE3411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5A51B4" w:rsidRPr="00852045" w:rsidRDefault="005A51B4" w:rsidP="00273858">
            <w:pPr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Расширение круга партнеров Технопарка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 из числа предприятий (организаций) Республики Карелия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EF7FB5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04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2045">
              <w:rPr>
                <w:sz w:val="24"/>
                <w:szCs w:val="24"/>
              </w:rPr>
              <w:t>оговоры и соглашения о сотрудничестве</w:t>
            </w:r>
          </w:p>
        </w:tc>
        <w:tc>
          <w:tcPr>
            <w:tcW w:w="1417" w:type="dxa"/>
          </w:tcPr>
          <w:p w:rsidR="005A51B4" w:rsidRPr="00852045" w:rsidRDefault="005A51B4" w:rsidP="00FE3411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4D72EB" w:rsidRPr="00852045" w:rsidTr="001C76C3">
        <w:trPr>
          <w:tblCellSpacing w:w="0" w:type="dxa"/>
        </w:trPr>
        <w:tc>
          <w:tcPr>
            <w:tcW w:w="9771" w:type="dxa"/>
            <w:gridSpan w:val="5"/>
            <w:vAlign w:val="center"/>
            <w:hideMark/>
          </w:tcPr>
          <w:p w:rsidR="004D72EB" w:rsidRPr="00852045" w:rsidRDefault="004D72EB" w:rsidP="00273858">
            <w:pPr>
              <w:spacing w:after="100"/>
              <w:ind w:left="12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</w:t>
            </w:r>
            <w:r w:rsidRPr="00852045">
              <w:rPr>
                <w:sz w:val="24"/>
                <w:szCs w:val="24"/>
              </w:rPr>
              <w:t>Мероприятия по повышению квалификации педагогов Технопарка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  <w:hideMark/>
          </w:tcPr>
          <w:p w:rsidR="005A51B4" w:rsidRPr="00852045" w:rsidRDefault="005A51B4" w:rsidP="00FE3411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  <w:hideMark/>
          </w:tcPr>
          <w:p w:rsidR="005A51B4" w:rsidRPr="00852045" w:rsidRDefault="005A51B4" w:rsidP="00273858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color w:val="2D2D2D"/>
                <w:sz w:val="24"/>
                <w:szCs w:val="24"/>
              </w:rPr>
              <w:t>Обучение и повышение квалификации педагогов и преподавателей</w:t>
            </w:r>
          </w:p>
        </w:tc>
        <w:tc>
          <w:tcPr>
            <w:tcW w:w="2258" w:type="dxa"/>
            <w:hideMark/>
          </w:tcPr>
          <w:p w:rsidR="005A51B4" w:rsidRDefault="005A51B4" w:rsidP="005A51B4">
            <w:pPr>
              <w:jc w:val="center"/>
            </w:pPr>
            <w:r w:rsidRPr="005B58A9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  <w:hideMark/>
          </w:tcPr>
          <w:p w:rsidR="005A51B4" w:rsidRPr="00852045" w:rsidRDefault="005A51B4" w:rsidP="00043DD4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2045">
              <w:rPr>
                <w:sz w:val="24"/>
                <w:szCs w:val="24"/>
              </w:rPr>
              <w:t>писок педагогов и преподавателей</w:t>
            </w:r>
          </w:p>
        </w:tc>
        <w:tc>
          <w:tcPr>
            <w:tcW w:w="1417" w:type="dxa"/>
            <w:hideMark/>
          </w:tcPr>
          <w:p w:rsidR="005A51B4" w:rsidRPr="00852045" w:rsidRDefault="005A51B4" w:rsidP="00FE3411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 xml:space="preserve">              </w:t>
            </w:r>
            <w:r w:rsidRPr="00852045">
              <w:rPr>
                <w:sz w:val="24"/>
                <w:szCs w:val="24"/>
              </w:rPr>
              <w:t>II квартала 2017 года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  <w:hideMark/>
          </w:tcPr>
          <w:p w:rsidR="005A51B4" w:rsidRPr="00852045" w:rsidRDefault="005A51B4" w:rsidP="00FE3411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  <w:hideMark/>
          </w:tcPr>
          <w:p w:rsidR="005A51B4" w:rsidRPr="00852045" w:rsidRDefault="005A51B4" w:rsidP="0023176A">
            <w:pPr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Прохождение </w:t>
            </w:r>
            <w:r w:rsidR="0023176A" w:rsidRPr="00852045">
              <w:rPr>
                <w:sz w:val="24"/>
                <w:szCs w:val="24"/>
              </w:rPr>
              <w:t xml:space="preserve">сотрудниками регионального оператора </w:t>
            </w:r>
            <w:proofErr w:type="spellStart"/>
            <w:proofErr w:type="gramStart"/>
            <w:r w:rsidR="0023176A" w:rsidRPr="00852045">
              <w:rPr>
                <w:sz w:val="24"/>
                <w:szCs w:val="24"/>
              </w:rPr>
              <w:t>Техно</w:t>
            </w:r>
            <w:r w:rsidR="0023176A">
              <w:rPr>
                <w:sz w:val="24"/>
                <w:szCs w:val="24"/>
              </w:rPr>
              <w:t>-</w:t>
            </w:r>
            <w:r w:rsidR="0023176A" w:rsidRPr="00852045">
              <w:rPr>
                <w:sz w:val="24"/>
                <w:szCs w:val="24"/>
              </w:rPr>
              <w:t>парка</w:t>
            </w:r>
            <w:proofErr w:type="spellEnd"/>
            <w:proofErr w:type="gramEnd"/>
            <w:r w:rsidR="0023176A" w:rsidRPr="00852045">
              <w:rPr>
                <w:sz w:val="24"/>
                <w:szCs w:val="24"/>
              </w:rPr>
              <w:t xml:space="preserve"> «</w:t>
            </w:r>
            <w:proofErr w:type="spellStart"/>
            <w:r w:rsidR="0023176A" w:rsidRPr="00852045">
              <w:rPr>
                <w:sz w:val="24"/>
                <w:szCs w:val="24"/>
              </w:rPr>
              <w:t>Сампо</w:t>
            </w:r>
            <w:proofErr w:type="spellEnd"/>
            <w:r w:rsidR="0023176A" w:rsidRPr="00852045">
              <w:rPr>
                <w:sz w:val="24"/>
                <w:szCs w:val="24"/>
              </w:rPr>
              <w:t>»</w:t>
            </w:r>
            <w:r w:rsidR="0023176A">
              <w:rPr>
                <w:sz w:val="24"/>
                <w:szCs w:val="24"/>
              </w:rPr>
              <w:t xml:space="preserve"> </w:t>
            </w:r>
            <w:r w:rsidRPr="00852045">
              <w:rPr>
                <w:sz w:val="24"/>
                <w:szCs w:val="24"/>
              </w:rPr>
              <w:t xml:space="preserve">ежегодной программы повышения </w:t>
            </w:r>
            <w:proofErr w:type="spellStart"/>
            <w:r w:rsidRPr="00852045">
              <w:rPr>
                <w:sz w:val="24"/>
                <w:szCs w:val="24"/>
              </w:rPr>
              <w:t>квали</w:t>
            </w:r>
            <w:r w:rsidR="0023176A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фикации</w:t>
            </w:r>
            <w:proofErr w:type="spellEnd"/>
            <w:r w:rsidRPr="008520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hideMark/>
          </w:tcPr>
          <w:p w:rsidR="005A51B4" w:rsidRDefault="005A51B4" w:rsidP="005A51B4">
            <w:pPr>
              <w:jc w:val="center"/>
            </w:pPr>
            <w:r w:rsidRPr="005B58A9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  <w:hideMark/>
          </w:tcPr>
          <w:p w:rsidR="005A51B4" w:rsidRDefault="005A51B4" w:rsidP="00FE3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удостоверения о повышении квалификации</w:t>
            </w:r>
          </w:p>
          <w:p w:rsidR="005A51B4" w:rsidRPr="00852045" w:rsidRDefault="005A51B4" w:rsidP="00FE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A51B4" w:rsidRPr="00852045" w:rsidRDefault="005A51B4" w:rsidP="00043DD4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  <w:hideMark/>
          </w:tcPr>
          <w:p w:rsidR="005A51B4" w:rsidRPr="00852045" w:rsidRDefault="005A51B4" w:rsidP="00FE3411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  <w:hideMark/>
          </w:tcPr>
          <w:p w:rsidR="005A51B4" w:rsidRPr="00852045" w:rsidRDefault="005A51B4" w:rsidP="0023176A">
            <w:pPr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Проведение web-консультаций,  </w:t>
            </w:r>
            <w:r w:rsidR="0023176A">
              <w:rPr>
                <w:sz w:val="24"/>
                <w:szCs w:val="24"/>
                <w:lang w:val="en-US"/>
              </w:rPr>
              <w:t>w</w:t>
            </w:r>
            <w:r w:rsidRPr="00852045">
              <w:rPr>
                <w:sz w:val="24"/>
                <w:szCs w:val="24"/>
              </w:rPr>
              <w:t xml:space="preserve">eb-мастер-классов с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ральными</w:t>
            </w:r>
            <w:proofErr w:type="spellEnd"/>
            <w:proofErr w:type="gramEnd"/>
            <w:r w:rsidRPr="00852045">
              <w:rPr>
                <w:sz w:val="24"/>
                <w:szCs w:val="24"/>
              </w:rPr>
              <w:t xml:space="preserve"> </w:t>
            </w:r>
            <w:proofErr w:type="spellStart"/>
            <w:r w:rsidRPr="00852045">
              <w:rPr>
                <w:sz w:val="24"/>
                <w:szCs w:val="24"/>
              </w:rPr>
              <w:t>тьюторами</w:t>
            </w:r>
            <w:proofErr w:type="spellEnd"/>
          </w:p>
        </w:tc>
        <w:tc>
          <w:tcPr>
            <w:tcW w:w="2258" w:type="dxa"/>
            <w:hideMark/>
          </w:tcPr>
          <w:p w:rsidR="005A51B4" w:rsidRDefault="005A51B4" w:rsidP="005A51B4">
            <w:pPr>
              <w:jc w:val="center"/>
            </w:pPr>
            <w:r w:rsidRPr="005B58A9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  <w:hideMark/>
          </w:tcPr>
          <w:p w:rsidR="005A51B4" w:rsidRDefault="005A51B4" w:rsidP="00FE3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2045">
              <w:rPr>
                <w:sz w:val="24"/>
                <w:szCs w:val="24"/>
              </w:rPr>
              <w:t>роведе</w:t>
            </w:r>
            <w:r>
              <w:rPr>
                <w:sz w:val="24"/>
                <w:szCs w:val="24"/>
              </w:rPr>
              <w:t>нное</w:t>
            </w:r>
          </w:p>
          <w:p w:rsidR="005A51B4" w:rsidRPr="00852045" w:rsidRDefault="005A51B4" w:rsidP="00FE3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hideMark/>
          </w:tcPr>
          <w:p w:rsidR="005A51B4" w:rsidRPr="00852045" w:rsidRDefault="005A51B4" w:rsidP="00043DD4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 (</w:t>
            </w:r>
            <w:proofErr w:type="gramStart"/>
            <w:r w:rsidRPr="00852045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недельно</w:t>
            </w:r>
            <w:proofErr w:type="gramEnd"/>
            <w:r w:rsidRPr="00852045">
              <w:rPr>
                <w:sz w:val="24"/>
                <w:szCs w:val="24"/>
              </w:rPr>
              <w:t>)</w:t>
            </w:r>
          </w:p>
        </w:tc>
      </w:tr>
      <w:tr w:rsidR="0023176A" w:rsidRPr="00852045" w:rsidTr="00862D50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6A" w:rsidRDefault="0023176A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A" w:rsidRPr="00852045" w:rsidRDefault="0023176A" w:rsidP="00862D50">
            <w:pPr>
              <w:spacing w:after="100"/>
              <w:ind w:left="12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A" w:rsidRPr="00852045" w:rsidRDefault="0023176A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A" w:rsidRPr="00852045" w:rsidRDefault="0023176A" w:rsidP="0086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76A" w:rsidRPr="00852045" w:rsidRDefault="0023176A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  <w:hideMark/>
          </w:tcPr>
          <w:p w:rsidR="005A51B4" w:rsidRPr="00852045" w:rsidRDefault="005A51B4" w:rsidP="00FE3411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  <w:hideMark/>
          </w:tcPr>
          <w:p w:rsidR="005A51B4" w:rsidRPr="00852045" w:rsidRDefault="005A51B4" w:rsidP="0023176A">
            <w:pPr>
              <w:ind w:left="12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Посещение промышленн</w:t>
            </w:r>
            <w:r w:rsidR="0023176A">
              <w:rPr>
                <w:sz w:val="24"/>
                <w:szCs w:val="24"/>
              </w:rPr>
              <w:t>ого</w:t>
            </w:r>
            <w:r w:rsidRPr="00852045">
              <w:rPr>
                <w:sz w:val="24"/>
                <w:szCs w:val="24"/>
              </w:rPr>
              <w:t xml:space="preserve"> предприяти</w:t>
            </w:r>
            <w:r w:rsidR="0023176A">
              <w:rPr>
                <w:sz w:val="24"/>
                <w:szCs w:val="24"/>
              </w:rPr>
              <w:t>я</w:t>
            </w:r>
            <w:r w:rsidRPr="00852045">
              <w:rPr>
                <w:sz w:val="24"/>
                <w:szCs w:val="24"/>
              </w:rPr>
              <w:t xml:space="preserve"> Республики</w:t>
            </w:r>
            <w:r w:rsidR="0023176A">
              <w:rPr>
                <w:sz w:val="24"/>
                <w:szCs w:val="24"/>
              </w:rPr>
              <w:t xml:space="preserve"> </w:t>
            </w:r>
            <w:r w:rsidRPr="00852045">
              <w:rPr>
                <w:sz w:val="24"/>
                <w:szCs w:val="24"/>
              </w:rPr>
              <w:t>Карелия</w:t>
            </w:r>
            <w:r>
              <w:rPr>
                <w:sz w:val="24"/>
                <w:szCs w:val="24"/>
              </w:rPr>
              <w:t xml:space="preserve"> </w:t>
            </w:r>
            <w:r w:rsidRPr="00852045">
              <w:rPr>
                <w:sz w:val="24"/>
                <w:szCs w:val="24"/>
              </w:rPr>
              <w:t>или научн</w:t>
            </w:r>
            <w:r w:rsidR="0023176A">
              <w:rPr>
                <w:sz w:val="24"/>
                <w:szCs w:val="24"/>
              </w:rPr>
              <w:t>ой</w:t>
            </w:r>
            <w:r w:rsidRPr="00852045">
              <w:rPr>
                <w:sz w:val="24"/>
                <w:szCs w:val="24"/>
              </w:rPr>
              <w:t xml:space="preserve"> организаци</w:t>
            </w:r>
            <w:r w:rsidR="0023176A">
              <w:rPr>
                <w:sz w:val="24"/>
                <w:szCs w:val="24"/>
              </w:rPr>
              <w:t>и</w:t>
            </w:r>
            <w:r w:rsidRPr="00852045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258" w:type="dxa"/>
            <w:hideMark/>
          </w:tcPr>
          <w:p w:rsidR="005A51B4" w:rsidRDefault="005A51B4" w:rsidP="005A51B4">
            <w:pPr>
              <w:jc w:val="center"/>
            </w:pPr>
            <w:r w:rsidRPr="005B58A9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  <w:hideMark/>
          </w:tcPr>
          <w:p w:rsidR="005A51B4" w:rsidRPr="00852045" w:rsidRDefault="005A51B4" w:rsidP="00231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посещении </w:t>
            </w:r>
            <w:r w:rsidRPr="00852045">
              <w:rPr>
                <w:sz w:val="24"/>
                <w:szCs w:val="24"/>
              </w:rPr>
              <w:t>промышленн</w:t>
            </w:r>
            <w:r>
              <w:rPr>
                <w:sz w:val="24"/>
                <w:szCs w:val="24"/>
              </w:rPr>
              <w:t>ых</w:t>
            </w:r>
            <w:r w:rsidRPr="00852045">
              <w:rPr>
                <w:sz w:val="24"/>
                <w:szCs w:val="24"/>
              </w:rPr>
              <w:t xml:space="preserve"> предприятий (</w:t>
            </w:r>
            <w:r w:rsidR="0023176A">
              <w:rPr>
                <w:sz w:val="24"/>
                <w:szCs w:val="24"/>
              </w:rPr>
              <w:t xml:space="preserve">научных </w:t>
            </w:r>
            <w:r w:rsidRPr="00852045">
              <w:rPr>
                <w:sz w:val="24"/>
                <w:szCs w:val="24"/>
              </w:rPr>
              <w:t>организаций) Республики Карелия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hideMark/>
          </w:tcPr>
          <w:p w:rsidR="005A51B4" w:rsidRPr="00852045" w:rsidRDefault="005A51B4" w:rsidP="00043DD4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5A51B4" w:rsidRPr="00852045" w:rsidTr="00EB751B">
        <w:trPr>
          <w:trHeight w:val="1028"/>
          <w:tblCellSpacing w:w="0" w:type="dxa"/>
        </w:trPr>
        <w:tc>
          <w:tcPr>
            <w:tcW w:w="567" w:type="dxa"/>
            <w:hideMark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  <w:hideMark/>
          </w:tcPr>
          <w:p w:rsidR="005A51B4" w:rsidRPr="00852045" w:rsidRDefault="005A51B4" w:rsidP="0023176A">
            <w:pPr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Изучение, обобщение и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распро</w:t>
            </w:r>
            <w:r w:rsidR="0023176A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странение</w:t>
            </w:r>
            <w:proofErr w:type="spellEnd"/>
            <w:proofErr w:type="gramEnd"/>
            <w:r w:rsidR="0023176A">
              <w:rPr>
                <w:sz w:val="24"/>
                <w:szCs w:val="24"/>
              </w:rPr>
              <w:t xml:space="preserve"> </w:t>
            </w:r>
            <w:r w:rsidRPr="00852045">
              <w:rPr>
                <w:sz w:val="24"/>
                <w:szCs w:val="24"/>
              </w:rPr>
              <w:t xml:space="preserve">инновационного опыта педагогов </w:t>
            </w:r>
          </w:p>
        </w:tc>
        <w:tc>
          <w:tcPr>
            <w:tcW w:w="2258" w:type="dxa"/>
            <w:hideMark/>
          </w:tcPr>
          <w:p w:rsidR="005A51B4" w:rsidRDefault="005A51B4" w:rsidP="005A51B4">
            <w:pPr>
              <w:jc w:val="center"/>
            </w:pPr>
            <w:r w:rsidRPr="002B74D1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  <w:hideMark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417" w:type="dxa"/>
            <w:hideMark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  <w:hideMark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  <w:hideMark/>
          </w:tcPr>
          <w:p w:rsidR="005A51B4" w:rsidRPr="00852045" w:rsidRDefault="005A51B4" w:rsidP="00273858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Привлечение преподавателей, </w:t>
            </w:r>
            <w:r w:rsidRPr="004A3C32">
              <w:rPr>
                <w:sz w:val="24"/>
                <w:szCs w:val="24"/>
              </w:rPr>
              <w:t>сотрудников образовательн</w:t>
            </w:r>
            <w:r>
              <w:rPr>
                <w:sz w:val="24"/>
                <w:szCs w:val="24"/>
              </w:rPr>
              <w:t>ых</w:t>
            </w:r>
            <w:r w:rsidRPr="004A3C32">
              <w:rPr>
                <w:sz w:val="24"/>
                <w:szCs w:val="24"/>
              </w:rPr>
              <w:t xml:space="preserve"> организац</w:t>
            </w:r>
            <w:r>
              <w:rPr>
                <w:sz w:val="24"/>
                <w:szCs w:val="24"/>
              </w:rPr>
              <w:t>ий</w:t>
            </w:r>
            <w:r w:rsidRPr="004A3C32">
              <w:rPr>
                <w:sz w:val="24"/>
                <w:szCs w:val="24"/>
              </w:rPr>
              <w:t xml:space="preserve"> высшего образования, специалистов-практиков к</w:t>
            </w:r>
            <w:r w:rsidRPr="00852045">
              <w:rPr>
                <w:sz w:val="24"/>
                <w:szCs w:val="24"/>
              </w:rPr>
              <w:t xml:space="preserve"> разработке и внедрению спецкурсов в соответствии с программами дополнительного образования</w:t>
            </w:r>
          </w:p>
        </w:tc>
        <w:tc>
          <w:tcPr>
            <w:tcW w:w="2258" w:type="dxa"/>
            <w:hideMark/>
          </w:tcPr>
          <w:p w:rsidR="005A51B4" w:rsidRDefault="005A51B4" w:rsidP="005A51B4">
            <w:pPr>
              <w:jc w:val="center"/>
            </w:pPr>
            <w:r w:rsidRPr="002B74D1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  <w:hideMark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разработанный спецкурс</w:t>
            </w:r>
          </w:p>
        </w:tc>
        <w:tc>
          <w:tcPr>
            <w:tcW w:w="1417" w:type="dxa"/>
            <w:hideMark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4D72EB" w:rsidRPr="00852045" w:rsidTr="00EB751B">
        <w:trPr>
          <w:tblCellSpacing w:w="0" w:type="dxa"/>
        </w:trPr>
        <w:tc>
          <w:tcPr>
            <w:tcW w:w="567" w:type="dxa"/>
            <w:hideMark/>
          </w:tcPr>
          <w:p w:rsidR="004D72EB" w:rsidRPr="00852045" w:rsidRDefault="004D72EB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  <w:hideMark/>
          </w:tcPr>
          <w:p w:rsidR="004D72EB" w:rsidRPr="00852045" w:rsidRDefault="004D72EB" w:rsidP="0023176A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Проведение конференций, семинаров, совещаний, круглых столов, тренингов, мастер-классов и иных видов теоретического и научно-практического обмена опытом</w:t>
            </w:r>
          </w:p>
        </w:tc>
        <w:tc>
          <w:tcPr>
            <w:tcW w:w="2258" w:type="dxa"/>
            <w:hideMark/>
          </w:tcPr>
          <w:p w:rsidR="004D72EB" w:rsidRPr="00852045" w:rsidRDefault="005A51B4" w:rsidP="0043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D72EB" w:rsidRPr="00B82AB6">
              <w:rPr>
                <w:sz w:val="24"/>
                <w:szCs w:val="24"/>
              </w:rPr>
              <w:t>есурсный центр «Ровесник»</w:t>
            </w:r>
            <w:r w:rsidR="004D72EB" w:rsidRPr="00852045">
              <w:rPr>
                <w:sz w:val="24"/>
                <w:szCs w:val="24"/>
              </w:rPr>
              <w:t>,</w:t>
            </w:r>
          </w:p>
          <w:p w:rsidR="004D72EB" w:rsidRPr="00B82AB6" w:rsidRDefault="004D72EB" w:rsidP="00435DB8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образования Республики Карелия</w:t>
            </w:r>
          </w:p>
        </w:tc>
        <w:tc>
          <w:tcPr>
            <w:tcW w:w="1843" w:type="dxa"/>
            <w:hideMark/>
          </w:tcPr>
          <w:p w:rsidR="004D72EB" w:rsidRDefault="00435DB8" w:rsidP="0043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72EB" w:rsidRPr="00852045">
              <w:rPr>
                <w:sz w:val="24"/>
                <w:szCs w:val="24"/>
              </w:rPr>
              <w:t>роведе</w:t>
            </w:r>
            <w:r w:rsidR="004D72EB">
              <w:rPr>
                <w:sz w:val="24"/>
                <w:szCs w:val="24"/>
              </w:rPr>
              <w:t>нное</w:t>
            </w:r>
          </w:p>
          <w:p w:rsidR="004D72EB" w:rsidRPr="00852045" w:rsidRDefault="004D72EB" w:rsidP="0043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hideMark/>
          </w:tcPr>
          <w:p w:rsidR="004D72EB" w:rsidRPr="00852045" w:rsidRDefault="004D72EB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2017</w:t>
            </w:r>
            <w:r w:rsidR="00435DB8"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4D72EB" w:rsidRPr="00852045" w:rsidTr="001C76C3">
        <w:trPr>
          <w:tblCellSpacing w:w="0" w:type="dxa"/>
        </w:trPr>
        <w:tc>
          <w:tcPr>
            <w:tcW w:w="9771" w:type="dxa"/>
            <w:gridSpan w:val="5"/>
            <w:vAlign w:val="center"/>
          </w:tcPr>
          <w:p w:rsidR="004D72EB" w:rsidRPr="00852045" w:rsidRDefault="004D72EB" w:rsidP="0023176A">
            <w:pPr>
              <w:spacing w:after="10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</w:t>
            </w:r>
            <w:r w:rsidR="0023176A">
              <w:rPr>
                <w:sz w:val="24"/>
                <w:szCs w:val="24"/>
              </w:rPr>
              <w:t xml:space="preserve"> </w:t>
            </w:r>
            <w:r w:rsidRPr="00852045">
              <w:rPr>
                <w:sz w:val="24"/>
                <w:szCs w:val="24"/>
              </w:rPr>
              <w:t xml:space="preserve">Мероприятия по разработке дополнительных общеобразовательных программ, ориентированных на решение реальных технологических </w:t>
            </w:r>
            <w:r w:rsidRPr="004A3C32">
              <w:rPr>
                <w:sz w:val="24"/>
                <w:szCs w:val="24"/>
              </w:rPr>
              <w:t>задач (в том числе с участием промышленных предприятий), с учетом проектной</w:t>
            </w:r>
            <w:r w:rsidRPr="00852045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</w:t>
            </w:r>
            <w:r w:rsidRPr="00852045">
              <w:rPr>
                <w:sz w:val="24"/>
                <w:szCs w:val="24"/>
              </w:rPr>
              <w:t xml:space="preserve"> детей, обучающихся в Технопарке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20.</w:t>
            </w:r>
          </w:p>
        </w:tc>
        <w:tc>
          <w:tcPr>
            <w:tcW w:w="3686" w:type="dxa"/>
            <w:vAlign w:val="center"/>
          </w:tcPr>
          <w:p w:rsidR="005A51B4" w:rsidRPr="00852045" w:rsidRDefault="005A51B4" w:rsidP="00273858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Разработка и утверждение дополнительных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общеобра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852045">
              <w:rPr>
                <w:sz w:val="24"/>
                <w:szCs w:val="24"/>
              </w:rPr>
              <w:t xml:space="preserve"> программ, в том числе предусматривающих проектную деятельность детей, обучающихся в Технопарке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34394E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0BFD">
              <w:rPr>
                <w:sz w:val="24"/>
                <w:szCs w:val="24"/>
              </w:rPr>
              <w:t xml:space="preserve">риказ об утверждении дополнительных </w:t>
            </w:r>
            <w:proofErr w:type="spellStart"/>
            <w:proofErr w:type="gramStart"/>
            <w:r w:rsidRPr="00410BFD">
              <w:rPr>
                <w:sz w:val="24"/>
                <w:szCs w:val="24"/>
              </w:rPr>
              <w:t>общеобразова</w:t>
            </w:r>
            <w:r w:rsidR="00862D50">
              <w:rPr>
                <w:sz w:val="24"/>
                <w:szCs w:val="24"/>
              </w:rPr>
              <w:t>-</w:t>
            </w:r>
            <w:r w:rsidRPr="00410BFD"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 w:rsidRPr="00410BFD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не позднее III квартала 2017 года</w:t>
            </w:r>
          </w:p>
        </w:tc>
      </w:tr>
      <w:tr w:rsidR="005A51B4" w:rsidRPr="00852045" w:rsidTr="00EB751B">
        <w:trPr>
          <w:tblCellSpacing w:w="0" w:type="dxa"/>
        </w:trPr>
        <w:tc>
          <w:tcPr>
            <w:tcW w:w="567" w:type="dxa"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21.</w:t>
            </w:r>
          </w:p>
        </w:tc>
        <w:tc>
          <w:tcPr>
            <w:tcW w:w="3686" w:type="dxa"/>
            <w:vAlign w:val="center"/>
          </w:tcPr>
          <w:p w:rsidR="005A51B4" w:rsidRPr="00852045" w:rsidRDefault="005A51B4" w:rsidP="0023176A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Заключение с </w:t>
            </w:r>
            <w:r w:rsidRPr="00852045">
              <w:rPr>
                <w:color w:val="000000"/>
                <w:sz w:val="24"/>
                <w:szCs w:val="24"/>
              </w:rPr>
              <w:t>партнерами</w:t>
            </w:r>
            <w:r w:rsidR="0023176A" w:rsidRPr="00852045">
              <w:rPr>
                <w:sz w:val="24"/>
                <w:szCs w:val="24"/>
              </w:rPr>
              <w:t xml:space="preserve"> договоров</w:t>
            </w:r>
            <w:r w:rsidRPr="00852045">
              <w:rPr>
                <w:sz w:val="24"/>
                <w:szCs w:val="24"/>
              </w:rPr>
              <w:t xml:space="preserve"> о сотрудничестве в области реализации </w:t>
            </w:r>
            <w:proofErr w:type="gramStart"/>
            <w:r w:rsidRPr="00852045">
              <w:rPr>
                <w:sz w:val="24"/>
                <w:szCs w:val="24"/>
              </w:rPr>
              <w:t>дополни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тельных</w:t>
            </w:r>
            <w:proofErr w:type="gramEnd"/>
            <w:r w:rsidRPr="00852045">
              <w:rPr>
                <w:sz w:val="24"/>
                <w:szCs w:val="24"/>
              </w:rPr>
              <w:t xml:space="preserve"> общеобразовательных программ, ориентированных на решение технологических задач в процессе проектной </w:t>
            </w:r>
            <w:proofErr w:type="spellStart"/>
            <w:r w:rsidRPr="00852045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ности</w:t>
            </w:r>
            <w:proofErr w:type="spellEnd"/>
            <w:r w:rsidRPr="00852045">
              <w:rPr>
                <w:sz w:val="24"/>
                <w:szCs w:val="24"/>
              </w:rPr>
              <w:t xml:space="preserve"> обучающихся </w:t>
            </w:r>
            <w:r w:rsidR="0023176A">
              <w:rPr>
                <w:sz w:val="24"/>
                <w:szCs w:val="24"/>
              </w:rPr>
              <w:t xml:space="preserve">в </w:t>
            </w:r>
            <w:r w:rsidRPr="00852045">
              <w:rPr>
                <w:sz w:val="24"/>
                <w:szCs w:val="24"/>
              </w:rPr>
              <w:t>Технопарк</w:t>
            </w:r>
            <w:r w:rsidR="0023176A">
              <w:rPr>
                <w:sz w:val="24"/>
                <w:szCs w:val="24"/>
              </w:rPr>
              <w:t>е</w:t>
            </w:r>
            <w:r w:rsidRPr="00852045">
              <w:rPr>
                <w:sz w:val="24"/>
                <w:szCs w:val="24"/>
              </w:rPr>
              <w:t xml:space="preserve">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34394E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52045">
              <w:rPr>
                <w:sz w:val="24"/>
                <w:szCs w:val="24"/>
              </w:rPr>
              <w:t>оговоры о сотрудничестве</w:t>
            </w:r>
          </w:p>
        </w:tc>
        <w:tc>
          <w:tcPr>
            <w:tcW w:w="1417" w:type="dxa"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не позднее III квартала 2017 года</w:t>
            </w:r>
          </w:p>
        </w:tc>
      </w:tr>
    </w:tbl>
    <w:p w:rsidR="0023176A" w:rsidRDefault="0023176A"/>
    <w:p w:rsidR="0023176A" w:rsidRDefault="0023176A"/>
    <w:tbl>
      <w:tblPr>
        <w:tblW w:w="977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686"/>
        <w:gridCol w:w="2258"/>
        <w:gridCol w:w="1843"/>
        <w:gridCol w:w="1417"/>
      </w:tblGrid>
      <w:tr w:rsidR="0023176A" w:rsidRPr="00852045" w:rsidTr="00004502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6A" w:rsidRDefault="0023176A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A" w:rsidRPr="00852045" w:rsidRDefault="0023176A" w:rsidP="00862D50">
            <w:pPr>
              <w:spacing w:after="100"/>
              <w:ind w:left="12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A" w:rsidRPr="00852045" w:rsidRDefault="0023176A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A" w:rsidRPr="00852045" w:rsidRDefault="0023176A" w:rsidP="0086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76A" w:rsidRPr="00852045" w:rsidRDefault="0023176A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72EB" w:rsidRPr="00852045" w:rsidTr="00004502">
        <w:trPr>
          <w:tblCellSpacing w:w="0" w:type="dxa"/>
        </w:trPr>
        <w:tc>
          <w:tcPr>
            <w:tcW w:w="567" w:type="dxa"/>
          </w:tcPr>
          <w:p w:rsidR="004D72EB" w:rsidRPr="00852045" w:rsidRDefault="004D72EB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22</w:t>
            </w:r>
            <w:r w:rsidR="00435DB8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D72EB" w:rsidRPr="00852045" w:rsidRDefault="004D72EB" w:rsidP="0023176A">
            <w:pPr>
              <w:ind w:left="12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Экспертиза дополнительных</w:t>
            </w:r>
            <w:r w:rsidR="0023176A">
              <w:rPr>
                <w:sz w:val="24"/>
                <w:szCs w:val="24"/>
              </w:rPr>
              <w:t xml:space="preserve"> </w:t>
            </w:r>
            <w:r w:rsidRPr="00852045">
              <w:rPr>
                <w:sz w:val="24"/>
                <w:szCs w:val="24"/>
              </w:rPr>
              <w:t>общеобразовательных программ</w:t>
            </w:r>
            <w:r w:rsidR="0023176A">
              <w:rPr>
                <w:sz w:val="24"/>
                <w:szCs w:val="24"/>
              </w:rPr>
              <w:t>,</w:t>
            </w:r>
            <w:r w:rsidRPr="00852045">
              <w:rPr>
                <w:sz w:val="24"/>
                <w:szCs w:val="24"/>
              </w:rPr>
              <w:t xml:space="preserve"> ориентированных на решение технологических задач в процессе проектной деятельности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обучаю</w:t>
            </w:r>
            <w:r w:rsidR="001F7934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="00862D50">
              <w:rPr>
                <w:sz w:val="24"/>
                <w:szCs w:val="24"/>
              </w:rPr>
              <w:t xml:space="preserve"> в Технопарке «</w:t>
            </w:r>
            <w:proofErr w:type="spellStart"/>
            <w:r w:rsidR="00862D50">
              <w:rPr>
                <w:sz w:val="24"/>
                <w:szCs w:val="24"/>
              </w:rPr>
              <w:t>Сампо</w:t>
            </w:r>
            <w:proofErr w:type="spellEnd"/>
            <w:r w:rsidR="00862D50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4D72EB" w:rsidRPr="00852045" w:rsidRDefault="005A51B4" w:rsidP="0043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82AB6">
              <w:rPr>
                <w:sz w:val="24"/>
                <w:szCs w:val="24"/>
              </w:rPr>
              <w:t>есурсный центр «Ровесник»</w:t>
            </w:r>
            <w:r w:rsidR="004D72EB" w:rsidRPr="00852045">
              <w:rPr>
                <w:sz w:val="24"/>
                <w:szCs w:val="24"/>
              </w:rPr>
              <w:t>,</w:t>
            </w:r>
          </w:p>
          <w:p w:rsidR="004D72EB" w:rsidRPr="00852045" w:rsidRDefault="0023176A" w:rsidP="00435DB8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Республики Карелия </w:t>
            </w:r>
            <w:r w:rsidR="004D72EB" w:rsidRPr="00852045">
              <w:rPr>
                <w:sz w:val="24"/>
                <w:szCs w:val="24"/>
              </w:rPr>
              <w:t xml:space="preserve"> «Карельский институт развития образования»</w:t>
            </w:r>
          </w:p>
        </w:tc>
        <w:tc>
          <w:tcPr>
            <w:tcW w:w="1843" w:type="dxa"/>
          </w:tcPr>
          <w:p w:rsidR="004D72EB" w:rsidRPr="00852045" w:rsidRDefault="00435DB8" w:rsidP="00435DB8">
            <w:pPr>
              <w:ind w:lef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D72EB" w:rsidRPr="00852045">
              <w:rPr>
                <w:sz w:val="24"/>
                <w:szCs w:val="24"/>
              </w:rPr>
              <w:t>кспертн</w:t>
            </w:r>
            <w:r w:rsidR="004D72EB">
              <w:rPr>
                <w:sz w:val="24"/>
                <w:szCs w:val="24"/>
              </w:rPr>
              <w:t xml:space="preserve">ые </w:t>
            </w:r>
            <w:r w:rsidR="004D72EB" w:rsidRPr="00852045">
              <w:rPr>
                <w:sz w:val="24"/>
                <w:szCs w:val="24"/>
              </w:rPr>
              <w:t>заключени</w:t>
            </w:r>
            <w:r w:rsidR="004D72EB">
              <w:rPr>
                <w:sz w:val="24"/>
                <w:szCs w:val="24"/>
              </w:rPr>
              <w:t xml:space="preserve">я на </w:t>
            </w:r>
            <w:proofErr w:type="spellStart"/>
            <w:proofErr w:type="gramStart"/>
            <w:r w:rsidR="004D72EB" w:rsidRPr="00852045">
              <w:rPr>
                <w:sz w:val="24"/>
                <w:szCs w:val="24"/>
              </w:rPr>
              <w:t>дополнитель</w:t>
            </w:r>
            <w:r w:rsidR="0023176A">
              <w:rPr>
                <w:sz w:val="24"/>
                <w:szCs w:val="24"/>
              </w:rPr>
              <w:t>-</w:t>
            </w:r>
            <w:r w:rsidR="004D72EB" w:rsidRPr="00852045">
              <w:rPr>
                <w:sz w:val="24"/>
                <w:szCs w:val="24"/>
              </w:rPr>
              <w:t>н</w:t>
            </w:r>
            <w:r w:rsidR="004D72EB">
              <w:rPr>
                <w:sz w:val="24"/>
                <w:szCs w:val="24"/>
              </w:rPr>
              <w:t>ые</w:t>
            </w:r>
            <w:proofErr w:type="spellEnd"/>
            <w:proofErr w:type="gramEnd"/>
          </w:p>
          <w:p w:rsidR="004D72EB" w:rsidRPr="00852045" w:rsidRDefault="004D72EB" w:rsidP="00435D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2045">
              <w:rPr>
                <w:sz w:val="24"/>
                <w:szCs w:val="24"/>
              </w:rPr>
              <w:t>общеобразова</w:t>
            </w:r>
            <w:r w:rsidR="00435DB8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тельн</w:t>
            </w:r>
            <w:r>
              <w:rPr>
                <w:sz w:val="24"/>
                <w:szCs w:val="24"/>
              </w:rPr>
              <w:t>ые</w:t>
            </w:r>
            <w:proofErr w:type="spellEnd"/>
            <w:proofErr w:type="gramEnd"/>
            <w:r w:rsidRPr="00852045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4D72EB" w:rsidRPr="00852045" w:rsidRDefault="004D72EB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2017</w:t>
            </w:r>
            <w:r w:rsidR="00435DB8"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5A51B4" w:rsidRPr="00852045" w:rsidTr="00004502">
        <w:trPr>
          <w:tblCellSpacing w:w="0" w:type="dxa"/>
        </w:trPr>
        <w:tc>
          <w:tcPr>
            <w:tcW w:w="567" w:type="dxa"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5A51B4" w:rsidRPr="00852045" w:rsidRDefault="005A51B4" w:rsidP="00862D50">
            <w:pPr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Оформление запросов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про</w:t>
            </w:r>
            <w:r w:rsidR="001F7934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мышленных</w:t>
            </w:r>
            <w:proofErr w:type="spellEnd"/>
            <w:proofErr w:type="gramEnd"/>
            <w:r w:rsidRPr="00852045">
              <w:rPr>
                <w:sz w:val="24"/>
                <w:szCs w:val="24"/>
              </w:rPr>
              <w:t xml:space="preserve"> предприят</w:t>
            </w:r>
            <w:r w:rsidR="00862D50">
              <w:rPr>
                <w:sz w:val="24"/>
                <w:szCs w:val="24"/>
              </w:rPr>
              <w:t>ий, научных организаций региона</w:t>
            </w:r>
            <w:r w:rsidRPr="00852045">
              <w:rPr>
                <w:sz w:val="24"/>
                <w:szCs w:val="24"/>
              </w:rPr>
              <w:t xml:space="preserve"> и других </w:t>
            </w:r>
            <w:r w:rsidRPr="00852045">
              <w:rPr>
                <w:color w:val="000000"/>
                <w:sz w:val="24"/>
                <w:szCs w:val="24"/>
              </w:rPr>
              <w:t>партнеров</w:t>
            </w:r>
            <w:r w:rsidRPr="00852045">
              <w:rPr>
                <w:sz w:val="24"/>
                <w:szCs w:val="24"/>
              </w:rPr>
              <w:t xml:space="preserve">  </w:t>
            </w:r>
            <w:r w:rsidR="00862D50">
              <w:rPr>
                <w:sz w:val="24"/>
                <w:szCs w:val="24"/>
              </w:rPr>
              <w:t>о</w:t>
            </w:r>
            <w:r w:rsidRPr="00852045">
              <w:rPr>
                <w:sz w:val="24"/>
                <w:szCs w:val="24"/>
              </w:rPr>
              <w:t xml:space="preserve"> проведение исследований в рамках реализации дополнительных общеобразовательных программ для обучающихся</w:t>
            </w:r>
            <w:r w:rsidR="00B02A20">
              <w:rPr>
                <w:sz w:val="24"/>
                <w:szCs w:val="24"/>
              </w:rPr>
              <w:t xml:space="preserve"> в Технопарке</w:t>
            </w:r>
            <w:r w:rsidRPr="00852045">
              <w:rPr>
                <w:sz w:val="24"/>
                <w:szCs w:val="24"/>
              </w:rPr>
              <w:t xml:space="preserve">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730824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B0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2045">
              <w:rPr>
                <w:sz w:val="24"/>
                <w:szCs w:val="24"/>
              </w:rPr>
              <w:t>формленные запросы</w:t>
            </w:r>
            <w:r>
              <w:rPr>
                <w:sz w:val="24"/>
                <w:szCs w:val="24"/>
              </w:rPr>
              <w:t xml:space="preserve"> </w:t>
            </w:r>
            <w:r w:rsidRPr="00852045">
              <w:rPr>
                <w:sz w:val="24"/>
                <w:szCs w:val="24"/>
              </w:rPr>
              <w:t xml:space="preserve">промышленных предприятий, научных организаций региона и других </w:t>
            </w:r>
            <w:r w:rsidRPr="00852045">
              <w:rPr>
                <w:color w:val="000000"/>
                <w:sz w:val="24"/>
                <w:szCs w:val="24"/>
              </w:rPr>
              <w:t>партнеров</w:t>
            </w:r>
            <w:r w:rsidRPr="00852045">
              <w:rPr>
                <w:sz w:val="24"/>
                <w:szCs w:val="24"/>
              </w:rPr>
              <w:t xml:space="preserve"> </w:t>
            </w:r>
            <w:r w:rsidR="00B02A20">
              <w:rPr>
                <w:sz w:val="24"/>
                <w:szCs w:val="24"/>
              </w:rPr>
              <w:t>о</w:t>
            </w:r>
            <w:r w:rsidRPr="00852045">
              <w:rPr>
                <w:sz w:val="24"/>
                <w:szCs w:val="24"/>
              </w:rPr>
              <w:t xml:space="preserve"> проведени</w:t>
            </w:r>
            <w:r w:rsidR="00B02A20">
              <w:rPr>
                <w:sz w:val="24"/>
                <w:szCs w:val="24"/>
              </w:rPr>
              <w:t>и</w:t>
            </w:r>
            <w:r w:rsidRPr="00852045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17" w:type="dxa"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5A51B4" w:rsidRPr="00852045" w:rsidTr="00004502">
        <w:trPr>
          <w:tblCellSpacing w:w="0" w:type="dxa"/>
        </w:trPr>
        <w:tc>
          <w:tcPr>
            <w:tcW w:w="567" w:type="dxa"/>
          </w:tcPr>
          <w:p w:rsidR="005A51B4" w:rsidRPr="00852045" w:rsidRDefault="005A51B4" w:rsidP="00435DB8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5A51B4" w:rsidRPr="00852045" w:rsidRDefault="005A51B4" w:rsidP="00B02A20">
            <w:pPr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Организация мероприятий по демонстрации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исследователь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852045">
              <w:rPr>
                <w:sz w:val="24"/>
                <w:szCs w:val="24"/>
              </w:rPr>
              <w:t xml:space="preserve"> результатов обучающихся </w:t>
            </w:r>
            <w:r w:rsidR="00B02A20">
              <w:rPr>
                <w:sz w:val="24"/>
                <w:szCs w:val="24"/>
              </w:rPr>
              <w:t xml:space="preserve">в </w:t>
            </w:r>
            <w:r w:rsidRPr="00852045">
              <w:rPr>
                <w:sz w:val="24"/>
                <w:szCs w:val="24"/>
              </w:rPr>
              <w:t>Технопарк</w:t>
            </w:r>
            <w:r w:rsidR="00B02A20">
              <w:rPr>
                <w:sz w:val="24"/>
                <w:szCs w:val="24"/>
              </w:rPr>
              <w:t>е</w:t>
            </w:r>
            <w:r w:rsidRPr="00852045">
              <w:rPr>
                <w:sz w:val="24"/>
                <w:szCs w:val="24"/>
              </w:rPr>
              <w:t xml:space="preserve">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730824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B0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651C">
              <w:rPr>
                <w:sz w:val="24"/>
                <w:szCs w:val="24"/>
              </w:rPr>
              <w:t>убличная защита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иссле</w:t>
            </w:r>
            <w:r w:rsidR="00B02A20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довательских</w:t>
            </w:r>
            <w:proofErr w:type="spellEnd"/>
            <w:proofErr w:type="gramEnd"/>
            <w:r w:rsidRPr="00852045">
              <w:rPr>
                <w:sz w:val="24"/>
                <w:szCs w:val="24"/>
              </w:rPr>
              <w:t xml:space="preserve"> результатов обучающихся</w:t>
            </w:r>
            <w:r w:rsidR="00B02A20">
              <w:rPr>
                <w:sz w:val="24"/>
                <w:szCs w:val="24"/>
              </w:rPr>
              <w:t xml:space="preserve"> в</w:t>
            </w:r>
            <w:r w:rsidRPr="00852045">
              <w:rPr>
                <w:sz w:val="24"/>
                <w:szCs w:val="24"/>
              </w:rPr>
              <w:t xml:space="preserve"> Технопарк</w:t>
            </w:r>
            <w:r w:rsidR="00B02A20">
              <w:rPr>
                <w:sz w:val="24"/>
                <w:szCs w:val="24"/>
              </w:rPr>
              <w:t>е</w:t>
            </w:r>
            <w:r w:rsidRPr="00852045">
              <w:rPr>
                <w:sz w:val="24"/>
                <w:szCs w:val="24"/>
              </w:rPr>
              <w:t xml:space="preserve">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A51B4" w:rsidRPr="00852045" w:rsidRDefault="005A51B4" w:rsidP="00435DB8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5A51B4" w:rsidRPr="00852045" w:rsidTr="00004502">
        <w:trPr>
          <w:tblCellSpacing w:w="0" w:type="dxa"/>
        </w:trPr>
        <w:tc>
          <w:tcPr>
            <w:tcW w:w="567" w:type="dxa"/>
          </w:tcPr>
          <w:p w:rsidR="005A51B4" w:rsidRPr="00852045" w:rsidRDefault="005A51B4" w:rsidP="00435DB8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5A51B4" w:rsidRPr="00852045" w:rsidRDefault="005A51B4" w:rsidP="00435DB8">
            <w:pPr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Создание и обновление </w:t>
            </w:r>
            <w:r>
              <w:rPr>
                <w:sz w:val="24"/>
                <w:szCs w:val="24"/>
              </w:rPr>
              <w:t xml:space="preserve">базы </w:t>
            </w:r>
            <w:r w:rsidRPr="00852045">
              <w:rPr>
                <w:sz w:val="24"/>
                <w:szCs w:val="24"/>
              </w:rPr>
              <w:t xml:space="preserve">дополнительных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вательных</w:t>
            </w:r>
            <w:proofErr w:type="spellEnd"/>
            <w:proofErr w:type="gramEnd"/>
            <w:r w:rsidRPr="00852045">
              <w:rPr>
                <w:sz w:val="24"/>
                <w:szCs w:val="24"/>
              </w:rPr>
              <w:t xml:space="preserve"> программ, </w:t>
            </w:r>
            <w:proofErr w:type="spellStart"/>
            <w:r w:rsidRPr="00852045">
              <w:rPr>
                <w:sz w:val="24"/>
                <w:szCs w:val="24"/>
              </w:rPr>
              <w:t>ориенти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рованных</w:t>
            </w:r>
            <w:proofErr w:type="spellEnd"/>
            <w:r w:rsidRPr="00852045">
              <w:rPr>
                <w:sz w:val="24"/>
                <w:szCs w:val="24"/>
              </w:rPr>
              <w:t xml:space="preserve"> на решение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52045">
              <w:rPr>
                <w:sz w:val="24"/>
                <w:szCs w:val="24"/>
              </w:rPr>
              <w:t>техноло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гических</w:t>
            </w:r>
            <w:proofErr w:type="spellEnd"/>
            <w:r w:rsidRPr="00852045">
              <w:rPr>
                <w:sz w:val="24"/>
                <w:szCs w:val="24"/>
              </w:rPr>
              <w:t xml:space="preserve"> задач в процессе проектной деятельности </w:t>
            </w:r>
            <w:proofErr w:type="spellStart"/>
            <w:r w:rsidRPr="00852045">
              <w:rPr>
                <w:sz w:val="24"/>
                <w:szCs w:val="24"/>
              </w:rPr>
              <w:t>обуч</w:t>
            </w:r>
            <w:r w:rsidR="00004502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ающихся</w:t>
            </w:r>
            <w:proofErr w:type="spellEnd"/>
            <w:r w:rsidRPr="00852045">
              <w:rPr>
                <w:sz w:val="24"/>
                <w:szCs w:val="24"/>
              </w:rPr>
              <w:t xml:space="preserve"> </w:t>
            </w:r>
            <w:r w:rsidR="00004502">
              <w:rPr>
                <w:sz w:val="24"/>
                <w:szCs w:val="24"/>
              </w:rPr>
              <w:t xml:space="preserve">в </w:t>
            </w:r>
            <w:r w:rsidR="00004502" w:rsidRPr="00852045">
              <w:rPr>
                <w:sz w:val="24"/>
                <w:szCs w:val="24"/>
              </w:rPr>
              <w:t>Технопарк</w:t>
            </w:r>
            <w:r w:rsidR="00004502">
              <w:rPr>
                <w:sz w:val="24"/>
                <w:szCs w:val="24"/>
              </w:rPr>
              <w:t>е</w:t>
            </w:r>
            <w:r w:rsidR="00004502" w:rsidRPr="00852045">
              <w:rPr>
                <w:sz w:val="24"/>
                <w:szCs w:val="24"/>
              </w:rPr>
              <w:t xml:space="preserve"> «</w:t>
            </w:r>
            <w:proofErr w:type="spellStart"/>
            <w:r w:rsidR="00004502" w:rsidRPr="00852045">
              <w:rPr>
                <w:sz w:val="24"/>
                <w:szCs w:val="24"/>
              </w:rPr>
              <w:t>Сампо</w:t>
            </w:r>
            <w:proofErr w:type="spellEnd"/>
            <w:r w:rsidR="00004502" w:rsidRPr="00852045">
              <w:rPr>
                <w:sz w:val="24"/>
                <w:szCs w:val="24"/>
              </w:rPr>
              <w:t xml:space="preserve">» </w:t>
            </w:r>
            <w:r w:rsidRPr="00852045">
              <w:rPr>
                <w:sz w:val="24"/>
                <w:szCs w:val="24"/>
              </w:rPr>
              <w:t>(в соответствии с целевыми индикаторами деятельности технопарка)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730824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43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</w:t>
            </w:r>
            <w:r w:rsidRPr="008520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045">
              <w:rPr>
                <w:sz w:val="24"/>
                <w:szCs w:val="24"/>
              </w:rPr>
              <w:t>допол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нительных</w:t>
            </w:r>
            <w:proofErr w:type="spellEnd"/>
            <w:proofErr w:type="gramEnd"/>
            <w:r w:rsidRPr="00852045">
              <w:rPr>
                <w:sz w:val="24"/>
                <w:szCs w:val="24"/>
              </w:rPr>
              <w:t xml:space="preserve"> </w:t>
            </w:r>
            <w:proofErr w:type="spellStart"/>
            <w:r w:rsidRPr="00852045">
              <w:rPr>
                <w:sz w:val="24"/>
                <w:szCs w:val="24"/>
              </w:rPr>
              <w:t>общеобразова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тельных</w:t>
            </w:r>
            <w:proofErr w:type="spellEnd"/>
            <w:r w:rsidRPr="00852045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</w:tcPr>
          <w:p w:rsidR="005A51B4" w:rsidRPr="00852045" w:rsidRDefault="005A51B4" w:rsidP="00435DB8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5A51B4" w:rsidRPr="00852045" w:rsidTr="00004502">
        <w:trPr>
          <w:tblCellSpacing w:w="0" w:type="dxa"/>
        </w:trPr>
        <w:tc>
          <w:tcPr>
            <w:tcW w:w="567" w:type="dxa"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5A51B4" w:rsidRPr="00852045" w:rsidRDefault="005A51B4" w:rsidP="00004502">
            <w:pPr>
              <w:ind w:left="122" w:right="142"/>
              <w:jc w:val="both"/>
              <w:rPr>
                <w:sz w:val="24"/>
                <w:szCs w:val="24"/>
              </w:rPr>
            </w:pPr>
            <w:proofErr w:type="gramStart"/>
            <w:r w:rsidRPr="00852045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852045">
              <w:rPr>
                <w:sz w:val="24"/>
                <w:szCs w:val="24"/>
              </w:rPr>
              <w:t>научно-практи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ческих</w:t>
            </w:r>
            <w:proofErr w:type="spellEnd"/>
            <w:r w:rsidRPr="00852045">
              <w:rPr>
                <w:sz w:val="24"/>
                <w:szCs w:val="24"/>
              </w:rPr>
              <w:t xml:space="preserve"> семинаров и </w:t>
            </w:r>
            <w:proofErr w:type="spellStart"/>
            <w:r w:rsidRPr="00852045">
              <w:rPr>
                <w:sz w:val="24"/>
                <w:szCs w:val="24"/>
              </w:rPr>
              <w:t>конфе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ренций</w:t>
            </w:r>
            <w:proofErr w:type="spellEnd"/>
            <w:r w:rsidRPr="00852045">
              <w:rPr>
                <w:sz w:val="24"/>
                <w:szCs w:val="24"/>
              </w:rPr>
              <w:t>, в том числе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межрегио-нальных</w:t>
            </w:r>
            <w:proofErr w:type="spellEnd"/>
            <w:r w:rsidR="00B02A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52045">
              <w:rPr>
                <w:sz w:val="24"/>
                <w:szCs w:val="24"/>
              </w:rPr>
              <w:t xml:space="preserve">по обмену </w:t>
            </w:r>
            <w:proofErr w:type="spellStart"/>
            <w:r w:rsidRPr="00852045">
              <w:rPr>
                <w:sz w:val="24"/>
                <w:szCs w:val="24"/>
              </w:rPr>
              <w:t>иннова</w:t>
            </w:r>
            <w:r w:rsidR="00004502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ционным</w:t>
            </w:r>
            <w:proofErr w:type="spellEnd"/>
            <w:r w:rsidRPr="00852045">
              <w:rPr>
                <w:sz w:val="24"/>
                <w:szCs w:val="24"/>
              </w:rPr>
              <w:t xml:space="preserve"> опытом в области </w:t>
            </w:r>
            <w:proofErr w:type="spellStart"/>
            <w:r w:rsidRPr="00852045">
              <w:rPr>
                <w:sz w:val="24"/>
                <w:szCs w:val="24"/>
              </w:rPr>
              <w:t>раз</w:t>
            </w:r>
            <w:r w:rsidR="00004502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работки</w:t>
            </w:r>
            <w:proofErr w:type="spellEnd"/>
            <w:r w:rsidRPr="00852045">
              <w:rPr>
                <w:sz w:val="24"/>
                <w:szCs w:val="24"/>
              </w:rPr>
              <w:t xml:space="preserve"> </w:t>
            </w:r>
            <w:proofErr w:type="spellStart"/>
            <w:r w:rsidRPr="00852045">
              <w:rPr>
                <w:sz w:val="24"/>
                <w:szCs w:val="24"/>
              </w:rPr>
              <w:t>программно-методи</w:t>
            </w:r>
            <w:r w:rsidR="00004502"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ческого</w:t>
            </w:r>
            <w:proofErr w:type="spellEnd"/>
            <w:r w:rsidRPr="00852045">
              <w:rPr>
                <w:sz w:val="24"/>
                <w:szCs w:val="24"/>
              </w:rPr>
              <w:t xml:space="preserve"> </w:t>
            </w:r>
            <w:r w:rsidRPr="00B8651C">
              <w:rPr>
                <w:sz w:val="24"/>
                <w:szCs w:val="24"/>
              </w:rPr>
              <w:t xml:space="preserve">обеспечения и </w:t>
            </w:r>
            <w:proofErr w:type="spellStart"/>
            <w:r w:rsidRPr="00B8651C">
              <w:rPr>
                <w:sz w:val="24"/>
                <w:szCs w:val="24"/>
              </w:rPr>
              <w:t>реализа</w:t>
            </w:r>
            <w:r w:rsidR="00004502">
              <w:rPr>
                <w:sz w:val="24"/>
                <w:szCs w:val="24"/>
              </w:rPr>
              <w:t>-</w:t>
            </w:r>
            <w:r w:rsidRPr="00B8651C">
              <w:rPr>
                <w:sz w:val="24"/>
                <w:szCs w:val="24"/>
              </w:rPr>
              <w:t>ции</w:t>
            </w:r>
            <w:proofErr w:type="spellEnd"/>
            <w:r w:rsidRPr="00B8651C">
              <w:rPr>
                <w:sz w:val="24"/>
                <w:szCs w:val="24"/>
              </w:rPr>
              <w:t xml:space="preserve"> дополнительных </w:t>
            </w:r>
            <w:proofErr w:type="spellStart"/>
            <w:r w:rsidRPr="00B8651C">
              <w:rPr>
                <w:sz w:val="24"/>
                <w:szCs w:val="24"/>
              </w:rPr>
              <w:t>общеоб</w:t>
            </w:r>
            <w:r w:rsidR="00004502">
              <w:rPr>
                <w:sz w:val="24"/>
                <w:szCs w:val="24"/>
              </w:rPr>
              <w:t>-</w:t>
            </w:r>
            <w:r w:rsidRPr="00B8651C">
              <w:rPr>
                <w:sz w:val="24"/>
                <w:szCs w:val="24"/>
              </w:rPr>
              <w:t>разовательных</w:t>
            </w:r>
            <w:proofErr w:type="spellEnd"/>
            <w:r w:rsidRPr="00B8651C">
              <w:rPr>
                <w:sz w:val="24"/>
                <w:szCs w:val="24"/>
              </w:rPr>
              <w:t xml:space="preserve"> программ</w:t>
            </w:r>
            <w:r w:rsidRPr="00852045">
              <w:rPr>
                <w:sz w:val="24"/>
                <w:szCs w:val="24"/>
              </w:rPr>
              <w:t xml:space="preserve"> </w:t>
            </w:r>
            <w:r w:rsidR="00004502">
              <w:rPr>
                <w:sz w:val="24"/>
                <w:szCs w:val="24"/>
              </w:rPr>
              <w:br/>
            </w:r>
            <w:r w:rsidRPr="00852045">
              <w:rPr>
                <w:sz w:val="24"/>
                <w:szCs w:val="24"/>
              </w:rPr>
              <w:t xml:space="preserve">по всем направлениям </w:t>
            </w:r>
            <w:r w:rsidR="00004502">
              <w:rPr>
                <w:sz w:val="24"/>
                <w:szCs w:val="24"/>
              </w:rPr>
              <w:br/>
            </w:r>
            <w:r w:rsidRPr="00852045">
              <w:rPr>
                <w:sz w:val="24"/>
                <w:szCs w:val="24"/>
              </w:rPr>
              <w:t xml:space="preserve">(в соответствии с планом работы </w:t>
            </w:r>
            <w:proofErr w:type="gramEnd"/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730824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43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проведенное мероприятие</w:t>
            </w:r>
          </w:p>
        </w:tc>
        <w:tc>
          <w:tcPr>
            <w:tcW w:w="1417" w:type="dxa"/>
          </w:tcPr>
          <w:p w:rsidR="005A51B4" w:rsidRPr="00852045" w:rsidRDefault="005A51B4" w:rsidP="00435DB8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B02A20" w:rsidRPr="00852045" w:rsidTr="00004502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A20" w:rsidRDefault="00B02A20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0" w:rsidRPr="00852045" w:rsidRDefault="00B02A20" w:rsidP="00862D50">
            <w:pPr>
              <w:spacing w:after="100"/>
              <w:ind w:left="12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0" w:rsidRPr="00852045" w:rsidRDefault="00B02A20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0" w:rsidRPr="00852045" w:rsidRDefault="00B02A20" w:rsidP="0086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A20" w:rsidRPr="00852045" w:rsidRDefault="00B02A20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4502" w:rsidRPr="00852045" w:rsidTr="00004502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502" w:rsidRDefault="00004502" w:rsidP="00862D50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Default="00004502" w:rsidP="00004502">
            <w:pPr>
              <w:spacing w:after="100"/>
              <w:ind w:left="122" w:right="142"/>
              <w:rPr>
                <w:sz w:val="24"/>
                <w:szCs w:val="24"/>
              </w:rPr>
            </w:pPr>
            <w:proofErr w:type="gramStart"/>
            <w:r w:rsidRPr="00852045">
              <w:rPr>
                <w:sz w:val="24"/>
                <w:szCs w:val="24"/>
              </w:rPr>
              <w:t>Технопарка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Default="00004502" w:rsidP="00862D50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02" w:rsidRDefault="00004502" w:rsidP="00862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502" w:rsidRDefault="00004502" w:rsidP="00862D50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4D72EB" w:rsidRPr="00852045" w:rsidTr="00004502">
        <w:trPr>
          <w:tblCellSpacing w:w="0" w:type="dxa"/>
        </w:trPr>
        <w:tc>
          <w:tcPr>
            <w:tcW w:w="9771" w:type="dxa"/>
            <w:gridSpan w:val="5"/>
            <w:vAlign w:val="center"/>
            <w:hideMark/>
          </w:tcPr>
          <w:p w:rsidR="004D72EB" w:rsidRPr="00852045" w:rsidRDefault="004D72EB" w:rsidP="00004502">
            <w:pPr>
              <w:numPr>
                <w:ilvl w:val="0"/>
                <w:numId w:val="20"/>
              </w:numPr>
              <w:spacing w:after="100"/>
              <w:ind w:right="142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Мероприятия, направленные на обеспечение участия обучающихся </w:t>
            </w:r>
            <w:r w:rsidR="00B02A20">
              <w:rPr>
                <w:sz w:val="24"/>
                <w:szCs w:val="24"/>
              </w:rPr>
              <w:t xml:space="preserve">в </w:t>
            </w:r>
            <w:r w:rsidRPr="00852045">
              <w:rPr>
                <w:sz w:val="24"/>
                <w:szCs w:val="24"/>
              </w:rPr>
              <w:t>Технопарк</w:t>
            </w:r>
            <w:r w:rsidR="00B02A20">
              <w:rPr>
                <w:sz w:val="24"/>
                <w:szCs w:val="24"/>
              </w:rPr>
              <w:t>е</w:t>
            </w:r>
            <w:r w:rsidRPr="00852045">
              <w:rPr>
                <w:sz w:val="24"/>
                <w:szCs w:val="24"/>
              </w:rPr>
              <w:t xml:space="preserve">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 xml:space="preserve">» в возрасте от 10 до 17 лет в </w:t>
            </w:r>
            <w:r w:rsidR="00004502">
              <w:rPr>
                <w:sz w:val="24"/>
                <w:szCs w:val="24"/>
              </w:rPr>
              <w:t>проекте</w:t>
            </w:r>
            <w:r w:rsidRPr="00852045">
              <w:rPr>
                <w:sz w:val="24"/>
                <w:szCs w:val="24"/>
              </w:rPr>
              <w:t xml:space="preserve"> </w:t>
            </w:r>
            <w:r w:rsidRPr="000E1B9D">
              <w:rPr>
                <w:szCs w:val="28"/>
              </w:rPr>
              <w:t>«</w:t>
            </w:r>
            <w:proofErr w:type="spellStart"/>
            <w:r w:rsidRPr="004A3C32">
              <w:rPr>
                <w:sz w:val="24"/>
                <w:szCs w:val="24"/>
              </w:rPr>
              <w:t>Джуниорскиллс</w:t>
            </w:r>
            <w:proofErr w:type="spellEnd"/>
            <w:r w:rsidRPr="004A3C3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852045">
              <w:rPr>
                <w:sz w:val="24"/>
                <w:szCs w:val="24"/>
              </w:rPr>
              <w:t xml:space="preserve">по стандартам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D72EB" w:rsidRPr="00852045" w:rsidTr="00004502">
        <w:trPr>
          <w:tblCellSpacing w:w="0" w:type="dxa"/>
        </w:trPr>
        <w:tc>
          <w:tcPr>
            <w:tcW w:w="567" w:type="dxa"/>
            <w:hideMark/>
          </w:tcPr>
          <w:p w:rsidR="004D72EB" w:rsidRPr="00852045" w:rsidRDefault="004D72EB" w:rsidP="00F7214E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4D72EB" w:rsidRPr="00852045" w:rsidRDefault="004D72EB" w:rsidP="0022684A">
            <w:pPr>
              <w:autoSpaceDE w:val="0"/>
              <w:autoSpaceDN w:val="0"/>
              <w:adjustRightInd w:val="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Формирование и подготовка региональной сборной юниоров из числа обучающихся </w:t>
            </w:r>
            <w:r w:rsidR="00B02A20">
              <w:rPr>
                <w:sz w:val="24"/>
                <w:szCs w:val="24"/>
              </w:rPr>
              <w:t xml:space="preserve">в </w:t>
            </w:r>
            <w:r w:rsidRPr="00852045">
              <w:rPr>
                <w:sz w:val="24"/>
                <w:szCs w:val="24"/>
              </w:rPr>
              <w:t>Технопарк</w:t>
            </w:r>
            <w:r w:rsidR="00B02A20">
              <w:rPr>
                <w:sz w:val="24"/>
                <w:szCs w:val="24"/>
              </w:rPr>
              <w:t>е</w:t>
            </w:r>
            <w:r w:rsidRPr="00852045">
              <w:rPr>
                <w:sz w:val="24"/>
                <w:szCs w:val="24"/>
              </w:rPr>
              <w:t xml:space="preserve">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 xml:space="preserve">» для участия в чемпионатах </w:t>
            </w:r>
            <w:r w:rsidRPr="000E1B9D">
              <w:rPr>
                <w:szCs w:val="28"/>
              </w:rPr>
              <w:t>«</w:t>
            </w:r>
            <w:proofErr w:type="spellStart"/>
            <w:r w:rsidRPr="004A3C32">
              <w:rPr>
                <w:sz w:val="24"/>
                <w:szCs w:val="24"/>
              </w:rPr>
              <w:t>Джуниорскиллс</w:t>
            </w:r>
            <w:proofErr w:type="spellEnd"/>
            <w:r w:rsidRPr="004A3C32">
              <w:rPr>
                <w:sz w:val="24"/>
                <w:szCs w:val="24"/>
              </w:rPr>
              <w:t>»</w:t>
            </w:r>
            <w:r w:rsidRPr="00852045">
              <w:rPr>
                <w:sz w:val="24"/>
                <w:szCs w:val="24"/>
              </w:rPr>
              <w:t xml:space="preserve"> различного уровня по выбранным компетенциям </w:t>
            </w:r>
            <w:r w:rsidR="00B02A20">
              <w:rPr>
                <w:sz w:val="24"/>
                <w:szCs w:val="24"/>
              </w:rPr>
              <w:t>по итогам</w:t>
            </w:r>
            <w:r w:rsidRPr="00852045">
              <w:rPr>
                <w:sz w:val="24"/>
                <w:szCs w:val="24"/>
              </w:rPr>
              <w:t xml:space="preserve"> отбор</w:t>
            </w:r>
            <w:r w:rsidR="00B02A20">
              <w:rPr>
                <w:sz w:val="24"/>
                <w:szCs w:val="24"/>
              </w:rPr>
              <w:t>а</w:t>
            </w:r>
            <w:r w:rsidRPr="00852045">
              <w:rPr>
                <w:sz w:val="24"/>
                <w:szCs w:val="24"/>
              </w:rPr>
              <w:t xml:space="preserve"> на региональных, окружных и других чемпионатах, аккредитованных </w:t>
            </w:r>
            <w:r w:rsidR="0022684A">
              <w:rPr>
                <w:sz w:val="24"/>
                <w:szCs w:val="24"/>
              </w:rPr>
              <w:t>д</w:t>
            </w:r>
            <w:r w:rsidRPr="00852045">
              <w:rPr>
                <w:sz w:val="24"/>
                <w:szCs w:val="24"/>
              </w:rPr>
              <w:t xml:space="preserve">ирекцией  </w:t>
            </w:r>
            <w:r w:rsidRPr="000E1B9D">
              <w:rPr>
                <w:szCs w:val="28"/>
              </w:rPr>
              <w:t>«</w:t>
            </w:r>
            <w:proofErr w:type="spellStart"/>
            <w:r w:rsidRPr="004A3C32">
              <w:rPr>
                <w:sz w:val="24"/>
                <w:szCs w:val="24"/>
              </w:rPr>
              <w:t>Джуниорскиллс</w:t>
            </w:r>
            <w:proofErr w:type="spellEnd"/>
            <w:r w:rsidRPr="004A3C32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  <w:hideMark/>
          </w:tcPr>
          <w:p w:rsidR="004D72EB" w:rsidRPr="00852045" w:rsidRDefault="005A51B4" w:rsidP="00F7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D72EB" w:rsidRPr="00B82AB6">
              <w:rPr>
                <w:sz w:val="24"/>
                <w:szCs w:val="24"/>
              </w:rPr>
              <w:t>есурсный центр «Ровесник»</w:t>
            </w:r>
            <w:r w:rsidR="004D72EB" w:rsidRPr="00852045">
              <w:rPr>
                <w:sz w:val="24"/>
                <w:szCs w:val="24"/>
              </w:rPr>
              <w:t>,</w:t>
            </w:r>
          </w:p>
          <w:p w:rsidR="004D72EB" w:rsidRPr="00852045" w:rsidRDefault="004D72EB" w:rsidP="00F7214E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4D72EB" w:rsidRPr="00852045" w:rsidRDefault="004D72EB" w:rsidP="00F7214E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4D72EB" w:rsidRPr="00852045" w:rsidRDefault="004D72EB" w:rsidP="00F7214E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72EB" w:rsidRPr="00852045" w:rsidRDefault="00DB471C" w:rsidP="00D35DC5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72EB" w:rsidRPr="00852045">
              <w:rPr>
                <w:sz w:val="24"/>
                <w:szCs w:val="24"/>
              </w:rPr>
              <w:t>писок сборной</w:t>
            </w:r>
            <w:r w:rsidR="004D72EB">
              <w:rPr>
                <w:sz w:val="24"/>
                <w:szCs w:val="24"/>
              </w:rPr>
              <w:t xml:space="preserve"> </w:t>
            </w:r>
            <w:r w:rsidR="004D72EB" w:rsidRPr="00852045">
              <w:rPr>
                <w:sz w:val="24"/>
                <w:szCs w:val="24"/>
              </w:rPr>
              <w:t xml:space="preserve">юниоров из числа обучающихся </w:t>
            </w:r>
            <w:r w:rsidR="00D35DC5">
              <w:rPr>
                <w:sz w:val="24"/>
                <w:szCs w:val="24"/>
              </w:rPr>
              <w:t xml:space="preserve">в </w:t>
            </w:r>
            <w:r w:rsidR="004D72EB" w:rsidRPr="00852045">
              <w:rPr>
                <w:sz w:val="24"/>
                <w:szCs w:val="24"/>
              </w:rPr>
              <w:t>Технопарк</w:t>
            </w:r>
            <w:r w:rsidR="00D35DC5">
              <w:rPr>
                <w:sz w:val="24"/>
                <w:szCs w:val="24"/>
              </w:rPr>
              <w:t>е</w:t>
            </w:r>
            <w:r w:rsidR="004D72EB" w:rsidRPr="00852045">
              <w:rPr>
                <w:sz w:val="24"/>
                <w:szCs w:val="24"/>
              </w:rPr>
              <w:t xml:space="preserve"> «</w:t>
            </w:r>
            <w:proofErr w:type="spellStart"/>
            <w:r w:rsidR="004D72EB" w:rsidRPr="00852045">
              <w:rPr>
                <w:sz w:val="24"/>
                <w:szCs w:val="24"/>
              </w:rPr>
              <w:t>Сампо</w:t>
            </w:r>
            <w:proofErr w:type="spellEnd"/>
            <w:r w:rsidR="004D72EB" w:rsidRPr="0085204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4D72EB" w:rsidRPr="00852045" w:rsidRDefault="004D72EB" w:rsidP="00DB471C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2018</w:t>
            </w:r>
            <w:r w:rsidR="00DB471C"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4D72EB" w:rsidRPr="00852045" w:rsidTr="00004502">
        <w:trPr>
          <w:tblCellSpacing w:w="0" w:type="dxa"/>
        </w:trPr>
        <w:tc>
          <w:tcPr>
            <w:tcW w:w="567" w:type="dxa"/>
            <w:hideMark/>
          </w:tcPr>
          <w:p w:rsidR="004D72EB" w:rsidRPr="00852045" w:rsidRDefault="004D72EB" w:rsidP="00F7214E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4D72EB" w:rsidRPr="00852045" w:rsidRDefault="004D72EB" w:rsidP="00004502">
            <w:pPr>
              <w:autoSpaceDE w:val="0"/>
              <w:autoSpaceDN w:val="0"/>
              <w:adjustRightInd w:val="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Обеспечение участия региональной сборной юниоров из числа</w:t>
            </w:r>
            <w:r>
              <w:rPr>
                <w:sz w:val="24"/>
                <w:szCs w:val="24"/>
              </w:rPr>
              <w:t xml:space="preserve"> обучающихся</w:t>
            </w:r>
            <w:r w:rsidRPr="00852045">
              <w:rPr>
                <w:sz w:val="24"/>
                <w:szCs w:val="24"/>
              </w:rPr>
              <w:t xml:space="preserve"> </w:t>
            </w:r>
            <w:r w:rsidR="00B02A20">
              <w:rPr>
                <w:sz w:val="24"/>
                <w:szCs w:val="24"/>
              </w:rPr>
              <w:t xml:space="preserve">в </w:t>
            </w:r>
            <w:r w:rsidRPr="00852045">
              <w:rPr>
                <w:sz w:val="24"/>
                <w:szCs w:val="24"/>
              </w:rPr>
              <w:t>Технопарк</w:t>
            </w:r>
            <w:r w:rsidR="00B02A20">
              <w:rPr>
                <w:sz w:val="24"/>
                <w:szCs w:val="24"/>
              </w:rPr>
              <w:t>е</w:t>
            </w:r>
            <w:r w:rsidRPr="00852045">
              <w:rPr>
                <w:sz w:val="24"/>
                <w:szCs w:val="24"/>
              </w:rPr>
              <w:t xml:space="preserve">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 xml:space="preserve">» в чемпионатах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Джуниорскиллс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2045">
              <w:rPr>
                <w:sz w:val="24"/>
                <w:szCs w:val="24"/>
              </w:rPr>
              <w:t xml:space="preserve"> различного уровня по выбранным компетенциям </w:t>
            </w:r>
            <w:r w:rsidR="00B02A20">
              <w:rPr>
                <w:sz w:val="24"/>
                <w:szCs w:val="24"/>
              </w:rPr>
              <w:t>по итогам</w:t>
            </w:r>
            <w:r w:rsidRPr="00852045">
              <w:rPr>
                <w:sz w:val="24"/>
                <w:szCs w:val="24"/>
              </w:rPr>
              <w:t xml:space="preserve"> отбор</w:t>
            </w:r>
            <w:r w:rsidR="00B02A20">
              <w:rPr>
                <w:sz w:val="24"/>
                <w:szCs w:val="24"/>
              </w:rPr>
              <w:t>а</w:t>
            </w:r>
            <w:r w:rsidRPr="00852045">
              <w:rPr>
                <w:sz w:val="24"/>
                <w:szCs w:val="24"/>
              </w:rPr>
              <w:t xml:space="preserve"> на региональных, окружных и других чемпионатах, аккредитованных </w:t>
            </w:r>
            <w:r w:rsidR="0022684A">
              <w:rPr>
                <w:sz w:val="24"/>
                <w:szCs w:val="24"/>
              </w:rPr>
              <w:t>д</w:t>
            </w:r>
            <w:r w:rsidRPr="00852045">
              <w:rPr>
                <w:sz w:val="24"/>
                <w:szCs w:val="24"/>
              </w:rPr>
              <w:t xml:space="preserve">ирекцией  </w:t>
            </w:r>
            <w:r w:rsidRPr="000E1B9D">
              <w:rPr>
                <w:szCs w:val="28"/>
              </w:rPr>
              <w:t>«</w:t>
            </w:r>
            <w:proofErr w:type="spellStart"/>
            <w:r w:rsidRPr="004A3C32">
              <w:rPr>
                <w:sz w:val="24"/>
                <w:szCs w:val="24"/>
              </w:rPr>
              <w:t>Джуниорскиллс</w:t>
            </w:r>
            <w:proofErr w:type="spellEnd"/>
            <w:r w:rsidRPr="004A3C32">
              <w:rPr>
                <w:sz w:val="24"/>
                <w:szCs w:val="24"/>
              </w:rPr>
              <w:t>»</w:t>
            </w:r>
          </w:p>
        </w:tc>
        <w:tc>
          <w:tcPr>
            <w:tcW w:w="2258" w:type="dxa"/>
            <w:hideMark/>
          </w:tcPr>
          <w:p w:rsidR="004D72EB" w:rsidRPr="00852045" w:rsidRDefault="005A51B4" w:rsidP="00F7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D72EB" w:rsidRPr="00B82AB6">
              <w:rPr>
                <w:sz w:val="24"/>
                <w:szCs w:val="24"/>
              </w:rPr>
              <w:t>есурсный центр «Ровесник»</w:t>
            </w:r>
            <w:r w:rsidR="004D72EB" w:rsidRPr="00852045">
              <w:rPr>
                <w:sz w:val="24"/>
                <w:szCs w:val="24"/>
              </w:rPr>
              <w:t>,</w:t>
            </w:r>
          </w:p>
          <w:p w:rsidR="004D72EB" w:rsidRPr="00852045" w:rsidRDefault="004D72EB" w:rsidP="00F7214E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4D72EB" w:rsidRPr="00852045" w:rsidRDefault="004D72EB" w:rsidP="00F7214E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4D72EB" w:rsidRPr="00852045" w:rsidRDefault="004D72EB" w:rsidP="00F72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72EB" w:rsidRPr="00852045" w:rsidRDefault="004D72EB" w:rsidP="00F721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D72EB" w:rsidRPr="00852045" w:rsidRDefault="00DB471C" w:rsidP="00DB471C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D72EB" w:rsidRPr="00852045">
              <w:rPr>
                <w:sz w:val="24"/>
                <w:szCs w:val="24"/>
              </w:rPr>
              <w:t>части</w:t>
            </w:r>
            <w:r w:rsidR="004D72EB">
              <w:rPr>
                <w:sz w:val="24"/>
                <w:szCs w:val="24"/>
              </w:rPr>
              <w:t>е</w:t>
            </w:r>
            <w:r w:rsidR="004D72EB" w:rsidRPr="00852045">
              <w:rPr>
                <w:sz w:val="24"/>
                <w:szCs w:val="24"/>
              </w:rPr>
              <w:t xml:space="preserve"> региональной сборной юниоров в чемпионатах </w:t>
            </w:r>
            <w:r w:rsidR="004D72EB">
              <w:rPr>
                <w:sz w:val="24"/>
                <w:szCs w:val="24"/>
              </w:rPr>
              <w:t>«</w:t>
            </w:r>
            <w:proofErr w:type="spellStart"/>
            <w:r w:rsidR="004D72EB">
              <w:rPr>
                <w:sz w:val="24"/>
                <w:szCs w:val="24"/>
              </w:rPr>
              <w:t>Джуниор</w:t>
            </w:r>
            <w:r w:rsidR="00D35DC5">
              <w:rPr>
                <w:sz w:val="24"/>
                <w:szCs w:val="24"/>
              </w:rPr>
              <w:t>-</w:t>
            </w:r>
            <w:r w:rsidR="004D72EB">
              <w:rPr>
                <w:sz w:val="24"/>
                <w:szCs w:val="24"/>
              </w:rPr>
              <w:t>скиллс</w:t>
            </w:r>
            <w:proofErr w:type="spellEnd"/>
            <w:r w:rsidR="004D72E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4D72EB" w:rsidRPr="00852045" w:rsidRDefault="004D72EB" w:rsidP="00DB471C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2018</w:t>
            </w:r>
            <w:r w:rsidR="00DB471C"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4D72EB" w:rsidRPr="00852045" w:rsidTr="00004502">
        <w:trPr>
          <w:tblCellSpacing w:w="0" w:type="dxa"/>
        </w:trPr>
        <w:tc>
          <w:tcPr>
            <w:tcW w:w="9771" w:type="dxa"/>
            <w:gridSpan w:val="5"/>
            <w:vAlign w:val="center"/>
            <w:hideMark/>
          </w:tcPr>
          <w:p w:rsidR="004D72EB" w:rsidRPr="00852045" w:rsidRDefault="004D72EB" w:rsidP="004D72EB">
            <w:pPr>
              <w:numPr>
                <w:ilvl w:val="0"/>
                <w:numId w:val="20"/>
              </w:numPr>
              <w:spacing w:after="100"/>
              <w:ind w:right="142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Мероприятия по созданию и апробации модели функционирования Технопарка «</w:t>
            </w:r>
            <w:proofErr w:type="spellStart"/>
            <w:r w:rsidRPr="00852045">
              <w:rPr>
                <w:sz w:val="24"/>
                <w:szCs w:val="24"/>
              </w:rPr>
              <w:t>Сампо</w:t>
            </w:r>
            <w:proofErr w:type="spellEnd"/>
            <w:r w:rsidRPr="00852045">
              <w:rPr>
                <w:sz w:val="24"/>
                <w:szCs w:val="24"/>
              </w:rPr>
              <w:t>» с участием негосударственного сектора, промышленных предприятий и организаций реального сектора экономики</w:t>
            </w:r>
          </w:p>
        </w:tc>
      </w:tr>
      <w:tr w:rsidR="004D72EB" w:rsidRPr="00852045" w:rsidTr="00004502">
        <w:trPr>
          <w:tblCellSpacing w:w="0" w:type="dxa"/>
        </w:trPr>
        <w:tc>
          <w:tcPr>
            <w:tcW w:w="567" w:type="dxa"/>
          </w:tcPr>
          <w:p w:rsidR="004D72EB" w:rsidRPr="00852045" w:rsidRDefault="004D72EB" w:rsidP="003A1D75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4D72EB" w:rsidRPr="00852045" w:rsidRDefault="004D72EB" w:rsidP="003A1D75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Разработка и заключение  соглашений о намерениях </w:t>
            </w:r>
            <w:r>
              <w:rPr>
                <w:sz w:val="24"/>
                <w:szCs w:val="24"/>
              </w:rPr>
              <w:t xml:space="preserve">осуществлять взаимодействие в рамках реализации  мероприятий Плана </w:t>
            </w:r>
          </w:p>
        </w:tc>
        <w:tc>
          <w:tcPr>
            <w:tcW w:w="2258" w:type="dxa"/>
          </w:tcPr>
          <w:p w:rsidR="004D72EB" w:rsidRPr="00852045" w:rsidRDefault="005A51B4" w:rsidP="003A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D72EB" w:rsidRPr="00B82AB6">
              <w:rPr>
                <w:sz w:val="24"/>
                <w:szCs w:val="24"/>
              </w:rPr>
              <w:t>есурсный центр «Ровесник»</w:t>
            </w:r>
            <w:r w:rsidR="004D72EB" w:rsidRPr="00852045">
              <w:rPr>
                <w:sz w:val="24"/>
                <w:szCs w:val="24"/>
              </w:rPr>
              <w:t>,</w:t>
            </w:r>
          </w:p>
          <w:p w:rsidR="004D72EB" w:rsidRPr="00B82AB6" w:rsidRDefault="004D72EB" w:rsidP="003A1D75">
            <w:pPr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Министерство образования</w:t>
            </w:r>
            <w:r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843" w:type="dxa"/>
          </w:tcPr>
          <w:p w:rsidR="004D72EB" w:rsidRPr="00852045" w:rsidRDefault="003A1D75" w:rsidP="003A1D75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72EB" w:rsidRPr="00852045">
              <w:rPr>
                <w:sz w:val="24"/>
                <w:szCs w:val="24"/>
              </w:rPr>
              <w:t>оглашение</w:t>
            </w:r>
            <w:r w:rsidR="004D72EB">
              <w:rPr>
                <w:sz w:val="24"/>
                <w:szCs w:val="24"/>
              </w:rPr>
              <w:t xml:space="preserve"> </w:t>
            </w:r>
            <w:r w:rsidR="004D72EB" w:rsidRPr="00852045">
              <w:rPr>
                <w:sz w:val="24"/>
                <w:szCs w:val="24"/>
              </w:rPr>
              <w:t xml:space="preserve">о намерениях </w:t>
            </w:r>
            <w:r w:rsidR="004D72EB">
              <w:rPr>
                <w:sz w:val="24"/>
                <w:szCs w:val="24"/>
              </w:rPr>
              <w:t xml:space="preserve">осуществлять взаимодействие </w:t>
            </w:r>
            <w:r w:rsidR="00D35DC5">
              <w:rPr>
                <w:sz w:val="24"/>
                <w:szCs w:val="24"/>
              </w:rPr>
              <w:t xml:space="preserve">                 </w:t>
            </w:r>
            <w:r w:rsidR="004D72EB">
              <w:rPr>
                <w:sz w:val="24"/>
                <w:szCs w:val="24"/>
              </w:rPr>
              <w:t>в рамках реализации  мероприятий Плана</w:t>
            </w:r>
          </w:p>
        </w:tc>
        <w:tc>
          <w:tcPr>
            <w:tcW w:w="1417" w:type="dxa"/>
          </w:tcPr>
          <w:p w:rsidR="004D72EB" w:rsidRPr="00852045" w:rsidRDefault="004D72EB" w:rsidP="003A1D75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2018</w:t>
            </w:r>
            <w:r w:rsidR="003A1D75"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5A51B4" w:rsidRPr="00852045" w:rsidTr="00004502">
        <w:trPr>
          <w:tblCellSpacing w:w="0" w:type="dxa"/>
        </w:trPr>
        <w:tc>
          <w:tcPr>
            <w:tcW w:w="567" w:type="dxa"/>
          </w:tcPr>
          <w:p w:rsidR="005A51B4" w:rsidRPr="00852045" w:rsidRDefault="005A51B4" w:rsidP="003A1D75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30.</w:t>
            </w:r>
          </w:p>
        </w:tc>
        <w:tc>
          <w:tcPr>
            <w:tcW w:w="3686" w:type="dxa"/>
            <w:vAlign w:val="center"/>
          </w:tcPr>
          <w:p w:rsidR="005A51B4" w:rsidRPr="00852045" w:rsidRDefault="005A51B4" w:rsidP="00273858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852045">
              <w:rPr>
                <w:sz w:val="24"/>
                <w:szCs w:val="24"/>
              </w:rPr>
              <w:t>обучающимися</w:t>
            </w:r>
            <w:proofErr w:type="gramEnd"/>
            <w:r w:rsidRPr="00852045">
              <w:rPr>
                <w:sz w:val="24"/>
                <w:szCs w:val="24"/>
              </w:rPr>
              <w:t xml:space="preserve"> проектов (разработка </w:t>
            </w:r>
            <w:proofErr w:type="spellStart"/>
            <w:r w:rsidRPr="00852045">
              <w:rPr>
                <w:sz w:val="24"/>
                <w:szCs w:val="24"/>
              </w:rPr>
              <w:t>техноло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гических</w:t>
            </w:r>
            <w:proofErr w:type="spellEnd"/>
            <w:r w:rsidRPr="00852045">
              <w:rPr>
                <w:sz w:val="24"/>
                <w:szCs w:val="24"/>
              </w:rPr>
              <w:t xml:space="preserve"> кейсов, проведение исследований) по запросу промышленного предприятия или научной организации при сопровождении специалистов соответствующего </w:t>
            </w:r>
            <w:proofErr w:type="spellStart"/>
            <w:r w:rsidRPr="00852045">
              <w:rPr>
                <w:sz w:val="24"/>
                <w:szCs w:val="24"/>
              </w:rPr>
              <w:t>промышлен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ного</w:t>
            </w:r>
            <w:proofErr w:type="spellEnd"/>
            <w:r w:rsidRPr="00852045">
              <w:rPr>
                <w:sz w:val="24"/>
                <w:szCs w:val="24"/>
              </w:rPr>
              <w:t xml:space="preserve"> предприятия или научной организации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A7457D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3A1D75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2045">
              <w:rPr>
                <w:sz w:val="24"/>
                <w:szCs w:val="24"/>
              </w:rPr>
              <w:t xml:space="preserve">роекты </w:t>
            </w:r>
            <w:proofErr w:type="gramStart"/>
            <w:r w:rsidRPr="0085204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5A51B4" w:rsidRPr="00852045" w:rsidRDefault="005A51B4" w:rsidP="003A1D75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  <w:tr w:rsidR="0022684A" w:rsidRPr="00852045" w:rsidTr="00004502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84A" w:rsidRDefault="0022684A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4A" w:rsidRPr="00852045" w:rsidRDefault="0022684A" w:rsidP="00862D50">
            <w:pPr>
              <w:spacing w:after="100"/>
              <w:ind w:left="12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4A" w:rsidRPr="00852045" w:rsidRDefault="0022684A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4A" w:rsidRPr="00852045" w:rsidRDefault="0022684A" w:rsidP="00862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84A" w:rsidRPr="00852045" w:rsidRDefault="0022684A" w:rsidP="00862D50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51B4" w:rsidRPr="00852045" w:rsidTr="00004502">
        <w:trPr>
          <w:tblCellSpacing w:w="0" w:type="dxa"/>
        </w:trPr>
        <w:tc>
          <w:tcPr>
            <w:tcW w:w="567" w:type="dxa"/>
          </w:tcPr>
          <w:p w:rsidR="005A51B4" w:rsidRPr="00852045" w:rsidRDefault="005A51B4" w:rsidP="003A1D75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31.</w:t>
            </w:r>
          </w:p>
        </w:tc>
        <w:tc>
          <w:tcPr>
            <w:tcW w:w="3686" w:type="dxa"/>
            <w:vAlign w:val="center"/>
          </w:tcPr>
          <w:p w:rsidR="005A51B4" w:rsidRPr="00852045" w:rsidRDefault="005A51B4" w:rsidP="00273858">
            <w:pPr>
              <w:spacing w:after="100"/>
              <w:ind w:left="122" w:right="142"/>
              <w:jc w:val="both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 xml:space="preserve">Публичная презентация </w:t>
            </w:r>
            <w:proofErr w:type="spellStart"/>
            <w:r w:rsidRPr="00852045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татов</w:t>
            </w:r>
            <w:proofErr w:type="spellEnd"/>
            <w:r w:rsidRPr="00852045">
              <w:rPr>
                <w:sz w:val="24"/>
                <w:szCs w:val="24"/>
              </w:rPr>
              <w:t xml:space="preserve"> проектной деятельности при участии внешних экспертов (специалистов </w:t>
            </w:r>
            <w:proofErr w:type="spellStart"/>
            <w:r w:rsidRPr="00852045">
              <w:rPr>
                <w:sz w:val="24"/>
                <w:szCs w:val="24"/>
              </w:rPr>
              <w:t>соответствую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щего</w:t>
            </w:r>
            <w:proofErr w:type="spellEnd"/>
            <w:r w:rsidRPr="00852045">
              <w:rPr>
                <w:sz w:val="24"/>
                <w:szCs w:val="24"/>
              </w:rPr>
              <w:t xml:space="preserve"> </w:t>
            </w:r>
            <w:proofErr w:type="gramStart"/>
            <w:r w:rsidRPr="00852045">
              <w:rPr>
                <w:sz w:val="24"/>
                <w:szCs w:val="24"/>
              </w:rPr>
              <w:t>промышленного</w:t>
            </w:r>
            <w:proofErr w:type="gramEnd"/>
            <w:r w:rsidRPr="00852045">
              <w:rPr>
                <w:sz w:val="24"/>
                <w:szCs w:val="24"/>
              </w:rPr>
              <w:t xml:space="preserve"> </w:t>
            </w:r>
            <w:proofErr w:type="spellStart"/>
            <w:r w:rsidRPr="00852045">
              <w:rPr>
                <w:sz w:val="24"/>
                <w:szCs w:val="24"/>
              </w:rPr>
              <w:t>предприя</w:t>
            </w:r>
            <w:r>
              <w:rPr>
                <w:sz w:val="24"/>
                <w:szCs w:val="24"/>
              </w:rPr>
              <w:t>-</w:t>
            </w:r>
            <w:r w:rsidRPr="00852045">
              <w:rPr>
                <w:sz w:val="24"/>
                <w:szCs w:val="24"/>
              </w:rPr>
              <w:t>тия</w:t>
            </w:r>
            <w:proofErr w:type="spellEnd"/>
            <w:r w:rsidRPr="00852045">
              <w:rPr>
                <w:sz w:val="24"/>
                <w:szCs w:val="24"/>
              </w:rPr>
              <w:t xml:space="preserve"> или научной организации)</w:t>
            </w:r>
          </w:p>
        </w:tc>
        <w:tc>
          <w:tcPr>
            <w:tcW w:w="2258" w:type="dxa"/>
          </w:tcPr>
          <w:p w:rsidR="005A51B4" w:rsidRDefault="005A51B4" w:rsidP="005A51B4">
            <w:pPr>
              <w:jc w:val="center"/>
            </w:pPr>
            <w:r w:rsidRPr="00A7457D">
              <w:rPr>
                <w:sz w:val="24"/>
                <w:szCs w:val="24"/>
              </w:rPr>
              <w:t>ресурсный центр «Ровесник»</w:t>
            </w:r>
          </w:p>
        </w:tc>
        <w:tc>
          <w:tcPr>
            <w:tcW w:w="1843" w:type="dxa"/>
          </w:tcPr>
          <w:p w:rsidR="005A51B4" w:rsidRPr="00852045" w:rsidRDefault="005A51B4" w:rsidP="003A1D75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2045">
              <w:rPr>
                <w:sz w:val="24"/>
                <w:szCs w:val="24"/>
              </w:rPr>
              <w:t>резентационные материалы</w:t>
            </w:r>
          </w:p>
        </w:tc>
        <w:tc>
          <w:tcPr>
            <w:tcW w:w="1417" w:type="dxa"/>
          </w:tcPr>
          <w:p w:rsidR="005A51B4" w:rsidRPr="00852045" w:rsidRDefault="005A51B4" w:rsidP="003A1D75">
            <w:pPr>
              <w:spacing w:after="100"/>
              <w:jc w:val="center"/>
              <w:rPr>
                <w:sz w:val="24"/>
                <w:szCs w:val="24"/>
              </w:rPr>
            </w:pPr>
            <w:r w:rsidRPr="00852045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 </w:t>
            </w:r>
            <w:r w:rsidRPr="00852045">
              <w:rPr>
                <w:sz w:val="24"/>
                <w:szCs w:val="24"/>
              </w:rPr>
              <w:t>2019 годы</w:t>
            </w:r>
          </w:p>
        </w:tc>
      </w:tr>
    </w:tbl>
    <w:p w:rsidR="004D72EB" w:rsidRPr="00CF31D5" w:rsidRDefault="004D72EB" w:rsidP="004D72EB">
      <w:pPr>
        <w:widowControl w:val="0"/>
        <w:rPr>
          <w:color w:val="000000"/>
          <w:sz w:val="24"/>
          <w:szCs w:val="24"/>
        </w:rPr>
      </w:pPr>
    </w:p>
    <w:p w:rsidR="004D72EB" w:rsidRDefault="004D72EB" w:rsidP="004D72EB">
      <w:pPr>
        <w:spacing w:line="360" w:lineRule="auto"/>
        <w:rPr>
          <w:szCs w:val="28"/>
        </w:rPr>
      </w:pPr>
    </w:p>
    <w:p w:rsidR="0022684A" w:rsidRDefault="0022684A" w:rsidP="004D72EB">
      <w:pPr>
        <w:spacing w:line="360" w:lineRule="auto"/>
        <w:rPr>
          <w:szCs w:val="28"/>
        </w:rPr>
        <w:sectPr w:rsidR="0022684A" w:rsidSect="00523B6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D72EB" w:rsidRPr="00C52FD6" w:rsidRDefault="004D72EB" w:rsidP="004D72EB">
      <w:pPr>
        <w:jc w:val="right"/>
        <w:rPr>
          <w:sz w:val="26"/>
          <w:szCs w:val="26"/>
        </w:rPr>
      </w:pPr>
      <w:r w:rsidRPr="00C52FD6">
        <w:rPr>
          <w:sz w:val="26"/>
          <w:szCs w:val="26"/>
        </w:rPr>
        <w:lastRenderedPageBreak/>
        <w:t>Приложение</w:t>
      </w:r>
    </w:p>
    <w:p w:rsidR="004D72EB" w:rsidRPr="00C52FD6" w:rsidRDefault="004D72EB" w:rsidP="004D72EB">
      <w:pPr>
        <w:jc w:val="right"/>
        <w:rPr>
          <w:sz w:val="26"/>
          <w:szCs w:val="26"/>
        </w:rPr>
      </w:pPr>
      <w:r w:rsidRPr="00C52FD6">
        <w:rPr>
          <w:sz w:val="26"/>
          <w:szCs w:val="26"/>
        </w:rPr>
        <w:t>к Плану мероприятий («дорожной карте»)</w:t>
      </w:r>
    </w:p>
    <w:p w:rsidR="004D72EB" w:rsidRPr="00C52FD6" w:rsidRDefault="004D72EB" w:rsidP="004D72EB">
      <w:pPr>
        <w:jc w:val="right"/>
        <w:rPr>
          <w:sz w:val="26"/>
          <w:szCs w:val="26"/>
        </w:rPr>
      </w:pPr>
      <w:r w:rsidRPr="00C52FD6">
        <w:rPr>
          <w:sz w:val="26"/>
          <w:szCs w:val="26"/>
        </w:rPr>
        <w:t>по созданию и функционированию</w:t>
      </w:r>
      <w:r w:rsidR="00004502">
        <w:rPr>
          <w:sz w:val="26"/>
          <w:szCs w:val="26"/>
        </w:rPr>
        <w:t xml:space="preserve"> </w:t>
      </w:r>
      <w:r w:rsidR="00004502">
        <w:rPr>
          <w:sz w:val="26"/>
          <w:szCs w:val="26"/>
        </w:rPr>
        <w:br/>
        <w:t xml:space="preserve">в Республике Карелия </w:t>
      </w:r>
      <w:proofErr w:type="gramStart"/>
      <w:r w:rsidR="00004502">
        <w:rPr>
          <w:sz w:val="26"/>
          <w:szCs w:val="26"/>
        </w:rPr>
        <w:t>д</w:t>
      </w:r>
      <w:r w:rsidR="00004502" w:rsidRPr="00C52FD6">
        <w:rPr>
          <w:sz w:val="26"/>
          <w:szCs w:val="26"/>
        </w:rPr>
        <w:t>етского</w:t>
      </w:r>
      <w:proofErr w:type="gramEnd"/>
    </w:p>
    <w:p w:rsidR="004D72EB" w:rsidRPr="00C52FD6" w:rsidRDefault="00AB6099" w:rsidP="004D72EB">
      <w:pPr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4D72EB" w:rsidRPr="00C52FD6">
        <w:rPr>
          <w:sz w:val="26"/>
          <w:szCs w:val="26"/>
        </w:rPr>
        <w:t xml:space="preserve">ехнопарка </w:t>
      </w:r>
      <w:proofErr w:type="spellStart"/>
      <w:r w:rsidR="006D6902">
        <w:rPr>
          <w:sz w:val="26"/>
          <w:szCs w:val="26"/>
        </w:rPr>
        <w:t>К</w:t>
      </w:r>
      <w:r w:rsidR="00825C2A">
        <w:rPr>
          <w:sz w:val="26"/>
          <w:szCs w:val="26"/>
        </w:rPr>
        <w:t>ванториума</w:t>
      </w:r>
      <w:proofErr w:type="spellEnd"/>
      <w:r w:rsidR="00825C2A">
        <w:rPr>
          <w:sz w:val="26"/>
          <w:szCs w:val="26"/>
        </w:rPr>
        <w:t xml:space="preserve"> «</w:t>
      </w:r>
      <w:proofErr w:type="spellStart"/>
      <w:r w:rsidR="00825C2A">
        <w:rPr>
          <w:sz w:val="26"/>
          <w:szCs w:val="26"/>
        </w:rPr>
        <w:t>Сампо</w:t>
      </w:r>
      <w:proofErr w:type="spellEnd"/>
      <w:r w:rsidR="00825C2A">
        <w:rPr>
          <w:sz w:val="26"/>
          <w:szCs w:val="26"/>
        </w:rPr>
        <w:t>»</w:t>
      </w:r>
    </w:p>
    <w:p w:rsidR="004D72EB" w:rsidRPr="00C52FD6" w:rsidRDefault="004D72EB" w:rsidP="004D72EB">
      <w:pPr>
        <w:jc w:val="right"/>
        <w:rPr>
          <w:sz w:val="26"/>
          <w:szCs w:val="26"/>
        </w:rPr>
      </w:pPr>
      <w:r w:rsidRPr="00C52FD6">
        <w:rPr>
          <w:sz w:val="26"/>
          <w:szCs w:val="26"/>
        </w:rPr>
        <w:t xml:space="preserve"> </w:t>
      </w:r>
    </w:p>
    <w:p w:rsidR="004D72EB" w:rsidRPr="00C52FD6" w:rsidRDefault="004D72EB" w:rsidP="004D72EB">
      <w:pPr>
        <w:jc w:val="right"/>
        <w:rPr>
          <w:sz w:val="26"/>
          <w:szCs w:val="26"/>
        </w:rPr>
      </w:pPr>
    </w:p>
    <w:p w:rsidR="004D72EB" w:rsidRPr="00C52FD6" w:rsidRDefault="004D72EB" w:rsidP="00004502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 w:rsidRPr="00C52F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450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</w:t>
      </w:r>
      <w:r w:rsidR="00825C2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</w:p>
    <w:p w:rsidR="004D72EB" w:rsidRPr="00C52FD6" w:rsidRDefault="004D72EB" w:rsidP="004D72EB">
      <w:pPr>
        <w:jc w:val="right"/>
        <w:rPr>
          <w:sz w:val="26"/>
          <w:szCs w:val="26"/>
        </w:rPr>
      </w:pPr>
    </w:p>
    <w:p w:rsidR="004D72EB" w:rsidRPr="00C52FD6" w:rsidRDefault="004D72EB" w:rsidP="004D72EB">
      <w:pPr>
        <w:spacing w:line="360" w:lineRule="auto"/>
        <w:jc w:val="right"/>
        <w:rPr>
          <w:sz w:val="26"/>
          <w:szCs w:val="26"/>
        </w:rPr>
      </w:pPr>
    </w:p>
    <w:p w:rsidR="00C52FD6" w:rsidRDefault="004D72EB" w:rsidP="004D72EB">
      <w:pPr>
        <w:jc w:val="center"/>
        <w:rPr>
          <w:sz w:val="26"/>
          <w:szCs w:val="26"/>
        </w:rPr>
      </w:pPr>
      <w:r w:rsidRPr="00C52FD6">
        <w:rPr>
          <w:sz w:val="26"/>
          <w:szCs w:val="26"/>
        </w:rPr>
        <w:t xml:space="preserve">Расчет затрат </w:t>
      </w:r>
    </w:p>
    <w:p w:rsidR="004D72EB" w:rsidRPr="00C52FD6" w:rsidRDefault="004D72EB" w:rsidP="004D72EB">
      <w:pPr>
        <w:jc w:val="center"/>
        <w:rPr>
          <w:sz w:val="26"/>
          <w:szCs w:val="26"/>
        </w:rPr>
      </w:pPr>
      <w:r w:rsidRPr="00C52FD6">
        <w:rPr>
          <w:sz w:val="26"/>
          <w:szCs w:val="26"/>
        </w:rPr>
        <w:t>на реализацию Плана</w:t>
      </w:r>
      <w:r w:rsidR="00C52FD6">
        <w:rPr>
          <w:sz w:val="26"/>
          <w:szCs w:val="26"/>
        </w:rPr>
        <w:t xml:space="preserve"> </w:t>
      </w:r>
      <w:r w:rsidRPr="00C52FD6">
        <w:rPr>
          <w:sz w:val="26"/>
          <w:szCs w:val="26"/>
        </w:rPr>
        <w:t>мероприятий («дорожн</w:t>
      </w:r>
      <w:r w:rsidR="006D6902">
        <w:rPr>
          <w:sz w:val="26"/>
          <w:szCs w:val="26"/>
        </w:rPr>
        <w:t>ой</w:t>
      </w:r>
      <w:r w:rsidRPr="00C52FD6">
        <w:rPr>
          <w:sz w:val="26"/>
          <w:szCs w:val="26"/>
        </w:rPr>
        <w:t xml:space="preserve"> карт</w:t>
      </w:r>
      <w:r w:rsidR="006D6902">
        <w:rPr>
          <w:sz w:val="26"/>
          <w:szCs w:val="26"/>
        </w:rPr>
        <w:t>ы</w:t>
      </w:r>
      <w:r w:rsidRPr="00C52FD6">
        <w:rPr>
          <w:sz w:val="26"/>
          <w:szCs w:val="26"/>
        </w:rPr>
        <w:t>») по созданию</w:t>
      </w:r>
    </w:p>
    <w:p w:rsidR="006D6902" w:rsidRDefault="004D72EB" w:rsidP="004D72EB">
      <w:pPr>
        <w:jc w:val="center"/>
        <w:rPr>
          <w:sz w:val="26"/>
          <w:szCs w:val="26"/>
        </w:rPr>
      </w:pPr>
      <w:r w:rsidRPr="00C52FD6">
        <w:rPr>
          <w:sz w:val="26"/>
          <w:szCs w:val="26"/>
        </w:rPr>
        <w:t xml:space="preserve">и функционированию в Республике Карелия </w:t>
      </w:r>
      <w:r w:rsidR="006D6902">
        <w:rPr>
          <w:sz w:val="26"/>
          <w:szCs w:val="26"/>
        </w:rPr>
        <w:t>д</w:t>
      </w:r>
      <w:r w:rsidRPr="00C52FD6">
        <w:rPr>
          <w:sz w:val="26"/>
          <w:szCs w:val="26"/>
        </w:rPr>
        <w:t xml:space="preserve">етского </w:t>
      </w:r>
      <w:r w:rsidR="006D6902">
        <w:rPr>
          <w:sz w:val="26"/>
          <w:szCs w:val="26"/>
        </w:rPr>
        <w:t>т</w:t>
      </w:r>
      <w:r w:rsidRPr="00C52FD6">
        <w:rPr>
          <w:sz w:val="26"/>
          <w:szCs w:val="26"/>
        </w:rPr>
        <w:t xml:space="preserve">ехнопарка </w:t>
      </w:r>
    </w:p>
    <w:p w:rsidR="004D72EB" w:rsidRDefault="004D72EB" w:rsidP="004D72EB">
      <w:pPr>
        <w:jc w:val="center"/>
        <w:rPr>
          <w:sz w:val="26"/>
          <w:szCs w:val="26"/>
        </w:rPr>
      </w:pPr>
      <w:proofErr w:type="spellStart"/>
      <w:r w:rsidRPr="00C52FD6">
        <w:rPr>
          <w:sz w:val="26"/>
          <w:szCs w:val="26"/>
        </w:rPr>
        <w:t>Кванториум</w:t>
      </w:r>
      <w:r w:rsidR="006D6902">
        <w:rPr>
          <w:sz w:val="26"/>
          <w:szCs w:val="26"/>
        </w:rPr>
        <w:t>а</w:t>
      </w:r>
      <w:proofErr w:type="spellEnd"/>
      <w:r w:rsidRPr="00C52FD6">
        <w:rPr>
          <w:sz w:val="26"/>
          <w:szCs w:val="26"/>
        </w:rPr>
        <w:t xml:space="preserve"> «</w:t>
      </w:r>
      <w:proofErr w:type="spellStart"/>
      <w:r w:rsidRPr="00C52FD6">
        <w:rPr>
          <w:sz w:val="26"/>
          <w:szCs w:val="26"/>
        </w:rPr>
        <w:t>Сампо</w:t>
      </w:r>
      <w:proofErr w:type="spellEnd"/>
      <w:r w:rsidRPr="00C52FD6">
        <w:rPr>
          <w:sz w:val="26"/>
          <w:szCs w:val="26"/>
        </w:rPr>
        <w:t>»</w:t>
      </w:r>
    </w:p>
    <w:p w:rsidR="00C52FD6" w:rsidRDefault="00C52FD6" w:rsidP="004D72EB">
      <w:pPr>
        <w:jc w:val="center"/>
        <w:rPr>
          <w:sz w:val="26"/>
          <w:szCs w:val="26"/>
        </w:rPr>
      </w:pPr>
    </w:p>
    <w:p w:rsidR="00004502" w:rsidRPr="00C52FD6" w:rsidRDefault="00004502" w:rsidP="00004502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04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5"/>
        <w:gridCol w:w="1220"/>
        <w:gridCol w:w="1395"/>
        <w:gridCol w:w="1223"/>
        <w:gridCol w:w="1402"/>
        <w:gridCol w:w="1217"/>
        <w:gridCol w:w="1276"/>
        <w:gridCol w:w="1134"/>
      </w:tblGrid>
      <w:tr w:rsidR="004D72EB" w:rsidRPr="007162AF" w:rsidTr="00C52FD6">
        <w:trPr>
          <w:trHeight w:val="322"/>
          <w:jc w:val="center"/>
        </w:trPr>
        <w:tc>
          <w:tcPr>
            <w:tcW w:w="1615" w:type="dxa"/>
            <w:shd w:val="clear" w:color="auto" w:fill="auto"/>
          </w:tcPr>
          <w:p w:rsidR="004D72EB" w:rsidRPr="00C52FD6" w:rsidRDefault="004D72EB" w:rsidP="00273858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4D72EB" w:rsidRPr="00C52FD6" w:rsidRDefault="004D72EB" w:rsidP="00273858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2017</w:t>
            </w:r>
            <w:r w:rsidR="006D69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4D72EB" w:rsidRPr="00C52FD6" w:rsidRDefault="004D72EB" w:rsidP="00273858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2018</w:t>
            </w:r>
            <w:r w:rsidR="006D69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D72EB" w:rsidRPr="00C52FD6" w:rsidRDefault="004D72EB" w:rsidP="00273858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2019</w:t>
            </w:r>
            <w:r w:rsidR="006D6902">
              <w:rPr>
                <w:sz w:val="24"/>
                <w:szCs w:val="24"/>
              </w:rPr>
              <w:t xml:space="preserve"> год</w:t>
            </w:r>
          </w:p>
        </w:tc>
      </w:tr>
      <w:tr w:rsidR="004D72EB" w:rsidRPr="007162AF" w:rsidTr="00C52FD6">
        <w:trPr>
          <w:trHeight w:val="1634"/>
          <w:jc w:val="center"/>
        </w:trPr>
        <w:tc>
          <w:tcPr>
            <w:tcW w:w="1615" w:type="dxa"/>
            <w:vMerge w:val="restart"/>
            <w:shd w:val="clear" w:color="auto" w:fill="auto"/>
          </w:tcPr>
          <w:p w:rsidR="004D72EB" w:rsidRPr="00C52FD6" w:rsidRDefault="004D72EB" w:rsidP="0027385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2FD6">
              <w:rPr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C52FD6">
              <w:rPr>
                <w:sz w:val="24"/>
                <w:szCs w:val="24"/>
              </w:rPr>
              <w:t xml:space="preserve"> </w:t>
            </w:r>
            <w:proofErr w:type="spellStart"/>
            <w:r w:rsidRPr="00C52FD6">
              <w:rPr>
                <w:sz w:val="24"/>
                <w:szCs w:val="24"/>
              </w:rPr>
              <w:t>инфраструк-турного</w:t>
            </w:r>
            <w:proofErr w:type="spellEnd"/>
            <w:r w:rsidRPr="00C52FD6">
              <w:rPr>
                <w:sz w:val="24"/>
                <w:szCs w:val="24"/>
              </w:rPr>
              <w:t xml:space="preserve"> листа (</w:t>
            </w:r>
            <w:proofErr w:type="spellStart"/>
            <w:r w:rsidRPr="00C52FD6">
              <w:rPr>
                <w:sz w:val="24"/>
                <w:szCs w:val="24"/>
              </w:rPr>
              <w:t>приобрете-ние</w:t>
            </w:r>
            <w:proofErr w:type="spellEnd"/>
            <w:r w:rsidRPr="00C52FD6">
              <w:rPr>
                <w:sz w:val="24"/>
                <w:szCs w:val="24"/>
              </w:rPr>
              <w:t xml:space="preserve"> </w:t>
            </w:r>
            <w:proofErr w:type="spellStart"/>
            <w:r w:rsidRPr="00C52FD6">
              <w:rPr>
                <w:sz w:val="24"/>
                <w:szCs w:val="24"/>
              </w:rPr>
              <w:t>обору</w:t>
            </w:r>
            <w:r w:rsidR="00C52FD6">
              <w:rPr>
                <w:sz w:val="24"/>
                <w:szCs w:val="24"/>
              </w:rPr>
              <w:t>-</w:t>
            </w:r>
            <w:r w:rsidRPr="00C52FD6">
              <w:rPr>
                <w:sz w:val="24"/>
                <w:szCs w:val="24"/>
              </w:rPr>
              <w:t>дования</w:t>
            </w:r>
            <w:proofErr w:type="spellEnd"/>
            <w:r w:rsidRPr="00C52FD6">
              <w:rPr>
                <w:sz w:val="24"/>
                <w:szCs w:val="24"/>
              </w:rPr>
              <w:t xml:space="preserve"> и других средств обучения и воспитания)</w:t>
            </w:r>
          </w:p>
        </w:tc>
        <w:tc>
          <w:tcPr>
            <w:tcW w:w="1220" w:type="dxa"/>
            <w:shd w:val="clear" w:color="auto" w:fill="auto"/>
          </w:tcPr>
          <w:p w:rsidR="004D72EB" w:rsidRPr="00C52FD6" w:rsidRDefault="006D6902" w:rsidP="00004502">
            <w:pPr>
              <w:ind w:left="-29" w:right="-10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4D72EB" w:rsidRPr="00C52FD6">
              <w:rPr>
                <w:sz w:val="24"/>
                <w:szCs w:val="24"/>
              </w:rPr>
              <w:t>едераль</w:t>
            </w:r>
            <w:r w:rsidR="00C52FD6">
              <w:rPr>
                <w:sz w:val="24"/>
                <w:szCs w:val="24"/>
              </w:rPr>
              <w:t>-</w:t>
            </w:r>
            <w:r w:rsidR="004D72EB" w:rsidRPr="00C52FD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4D72EB" w:rsidRPr="00C52FD6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395" w:type="dxa"/>
            <w:shd w:val="clear" w:color="auto" w:fill="auto"/>
          </w:tcPr>
          <w:p w:rsidR="004D72EB" w:rsidRPr="00C52FD6" w:rsidRDefault="00C52FD6" w:rsidP="00C52FD6">
            <w:pPr>
              <w:ind w:left="-29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D72EB" w:rsidRPr="00C52FD6">
              <w:rPr>
                <w:sz w:val="24"/>
                <w:szCs w:val="24"/>
              </w:rPr>
              <w:t>юджет Республики Карелия</w:t>
            </w:r>
          </w:p>
          <w:p w:rsidR="004D72EB" w:rsidRPr="00C52FD6" w:rsidRDefault="004D72EB" w:rsidP="00C52FD6">
            <w:pPr>
              <w:ind w:left="-29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4D72EB" w:rsidRPr="00C52FD6" w:rsidRDefault="00C52FD6" w:rsidP="00C52FD6">
            <w:pPr>
              <w:ind w:left="-29" w:right="-10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="004D72EB" w:rsidRPr="00C52FD6">
              <w:rPr>
                <w:sz w:val="24"/>
                <w:szCs w:val="24"/>
              </w:rPr>
              <w:t>небюд-жетные</w:t>
            </w:r>
            <w:proofErr w:type="spellEnd"/>
            <w:proofErr w:type="gramEnd"/>
            <w:r w:rsidR="004D72EB" w:rsidRPr="00C52FD6">
              <w:rPr>
                <w:sz w:val="24"/>
                <w:szCs w:val="24"/>
              </w:rPr>
              <w:t xml:space="preserve"> </w:t>
            </w:r>
            <w:proofErr w:type="spellStart"/>
            <w:r w:rsidR="004D72EB" w:rsidRPr="00C52FD6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-</w:t>
            </w:r>
            <w:r w:rsidR="004D72EB" w:rsidRPr="00C52FD6">
              <w:rPr>
                <w:sz w:val="24"/>
                <w:szCs w:val="24"/>
              </w:rPr>
              <w:t>ники</w:t>
            </w:r>
            <w:proofErr w:type="spellEnd"/>
          </w:p>
          <w:p w:rsidR="004D72EB" w:rsidRPr="00C52FD6" w:rsidRDefault="004D72EB" w:rsidP="00C52FD6">
            <w:pPr>
              <w:ind w:left="-29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4D72EB" w:rsidRPr="00C52FD6" w:rsidRDefault="00C52FD6" w:rsidP="00C52FD6">
            <w:pPr>
              <w:ind w:left="-29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D72EB" w:rsidRPr="00C52FD6">
              <w:rPr>
                <w:sz w:val="24"/>
                <w:szCs w:val="24"/>
              </w:rPr>
              <w:t>юджет Республики Карелия</w:t>
            </w:r>
          </w:p>
          <w:p w:rsidR="004D72EB" w:rsidRPr="00C52FD6" w:rsidRDefault="004D72EB" w:rsidP="00C52FD6">
            <w:pPr>
              <w:ind w:left="-29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4D72EB" w:rsidRPr="00C52FD6" w:rsidRDefault="00C52FD6" w:rsidP="00C52FD6">
            <w:pPr>
              <w:ind w:left="-29" w:right="-10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="004D72EB" w:rsidRPr="00C52FD6">
              <w:rPr>
                <w:sz w:val="24"/>
                <w:szCs w:val="24"/>
              </w:rPr>
              <w:t>небюд</w:t>
            </w:r>
            <w:r>
              <w:rPr>
                <w:sz w:val="24"/>
                <w:szCs w:val="24"/>
              </w:rPr>
              <w:t>-</w:t>
            </w:r>
            <w:r w:rsidR="004D72EB" w:rsidRPr="00C52FD6">
              <w:rPr>
                <w:sz w:val="24"/>
                <w:szCs w:val="24"/>
              </w:rPr>
              <w:t>жетные</w:t>
            </w:r>
            <w:proofErr w:type="spellEnd"/>
            <w:proofErr w:type="gramEnd"/>
            <w:r w:rsidR="004D72EB" w:rsidRPr="00C52FD6">
              <w:rPr>
                <w:sz w:val="24"/>
                <w:szCs w:val="24"/>
              </w:rPr>
              <w:t xml:space="preserve"> </w:t>
            </w:r>
            <w:proofErr w:type="spellStart"/>
            <w:r w:rsidR="004D72EB" w:rsidRPr="00C52FD6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-</w:t>
            </w:r>
            <w:r w:rsidR="004D72EB" w:rsidRPr="00C52FD6">
              <w:rPr>
                <w:sz w:val="24"/>
                <w:szCs w:val="24"/>
              </w:rPr>
              <w:t>ники</w:t>
            </w:r>
            <w:proofErr w:type="spellEnd"/>
          </w:p>
          <w:p w:rsidR="004D72EB" w:rsidRPr="00C52FD6" w:rsidRDefault="004D72EB" w:rsidP="00C52FD6">
            <w:pPr>
              <w:ind w:left="-29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72EB" w:rsidRPr="00C52FD6" w:rsidRDefault="00C52FD6" w:rsidP="00C52FD6">
            <w:pPr>
              <w:ind w:left="-29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D72EB" w:rsidRPr="00C52FD6">
              <w:rPr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="004D72EB" w:rsidRPr="00C52FD6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="004D72EB" w:rsidRPr="00C52FD6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="004D72EB" w:rsidRPr="00C52FD6">
              <w:rPr>
                <w:sz w:val="24"/>
                <w:szCs w:val="24"/>
              </w:rPr>
              <w:t xml:space="preserve"> Карелия</w:t>
            </w:r>
          </w:p>
          <w:p w:rsidR="004D72EB" w:rsidRPr="00C52FD6" w:rsidRDefault="004D72EB" w:rsidP="00C52FD6">
            <w:pPr>
              <w:ind w:left="-29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2FD6" w:rsidRDefault="00C52FD6" w:rsidP="00C52FD6">
            <w:pPr>
              <w:ind w:left="-29" w:right="-10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r w:rsidR="004D72EB" w:rsidRPr="00C52FD6">
              <w:rPr>
                <w:sz w:val="24"/>
                <w:szCs w:val="24"/>
              </w:rPr>
              <w:t>небюд-жетные</w:t>
            </w:r>
            <w:proofErr w:type="spellEnd"/>
            <w:proofErr w:type="gramEnd"/>
            <w:r w:rsidR="004D72EB" w:rsidRPr="00C52FD6">
              <w:rPr>
                <w:sz w:val="24"/>
                <w:szCs w:val="24"/>
              </w:rPr>
              <w:t xml:space="preserve"> </w:t>
            </w:r>
            <w:proofErr w:type="spellStart"/>
            <w:r w:rsidR="004D72EB" w:rsidRPr="00C52FD6">
              <w:rPr>
                <w:sz w:val="24"/>
                <w:szCs w:val="24"/>
              </w:rPr>
              <w:t>источ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D72EB" w:rsidRPr="00C52FD6" w:rsidRDefault="004D72EB" w:rsidP="00C52FD6">
            <w:pPr>
              <w:ind w:left="-29" w:right="-101"/>
              <w:jc w:val="center"/>
              <w:rPr>
                <w:sz w:val="24"/>
                <w:szCs w:val="24"/>
              </w:rPr>
            </w:pPr>
            <w:proofErr w:type="spellStart"/>
            <w:r w:rsidRPr="00C52FD6">
              <w:rPr>
                <w:sz w:val="24"/>
                <w:szCs w:val="24"/>
              </w:rPr>
              <w:t>ники</w:t>
            </w:r>
            <w:proofErr w:type="spellEnd"/>
          </w:p>
          <w:p w:rsidR="004D72EB" w:rsidRPr="00C52FD6" w:rsidRDefault="004D72EB" w:rsidP="00C52FD6">
            <w:pPr>
              <w:ind w:left="-29" w:right="-101"/>
              <w:jc w:val="center"/>
              <w:rPr>
                <w:sz w:val="24"/>
                <w:szCs w:val="24"/>
              </w:rPr>
            </w:pPr>
          </w:p>
        </w:tc>
      </w:tr>
      <w:tr w:rsidR="004D72EB" w:rsidRPr="007162AF" w:rsidTr="00C52FD6">
        <w:trPr>
          <w:trHeight w:val="845"/>
          <w:jc w:val="center"/>
        </w:trPr>
        <w:tc>
          <w:tcPr>
            <w:tcW w:w="1615" w:type="dxa"/>
            <w:vMerge/>
            <w:shd w:val="clear" w:color="auto" w:fill="auto"/>
          </w:tcPr>
          <w:p w:rsidR="004D72EB" w:rsidRPr="00C52FD6" w:rsidRDefault="004D72EB" w:rsidP="0027385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57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122,2</w:t>
            </w:r>
          </w:p>
        </w:tc>
        <w:tc>
          <w:tcPr>
            <w:tcW w:w="1395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  <w:lang w:val="en-US"/>
              </w:rPr>
            </w:pPr>
            <w:r w:rsidRPr="00C52FD6">
              <w:rPr>
                <w:sz w:val="24"/>
                <w:szCs w:val="24"/>
              </w:rPr>
              <w:t>24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480,94</w:t>
            </w:r>
          </w:p>
        </w:tc>
        <w:tc>
          <w:tcPr>
            <w:tcW w:w="1223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</w:tr>
      <w:tr w:rsidR="004D72EB" w:rsidRPr="007162AF" w:rsidTr="00C52FD6">
        <w:trPr>
          <w:jc w:val="center"/>
        </w:trPr>
        <w:tc>
          <w:tcPr>
            <w:tcW w:w="1615" w:type="dxa"/>
            <w:shd w:val="clear" w:color="auto" w:fill="auto"/>
          </w:tcPr>
          <w:p w:rsidR="004D72EB" w:rsidRPr="00C52FD6" w:rsidRDefault="006D6902" w:rsidP="0027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81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603,14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4D72EB" w:rsidRPr="00C52FD6" w:rsidRDefault="00004502" w:rsidP="00C52FD6">
            <w:pPr>
              <w:jc w:val="center"/>
              <w:rPr>
                <w:sz w:val="24"/>
                <w:szCs w:val="24"/>
                <w:highlight w:val="cyan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D72EB" w:rsidRPr="00C52FD6" w:rsidRDefault="00004502" w:rsidP="00C52FD6">
            <w:pPr>
              <w:jc w:val="center"/>
              <w:rPr>
                <w:sz w:val="24"/>
                <w:szCs w:val="24"/>
                <w:highlight w:val="cyan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</w:tr>
      <w:tr w:rsidR="004D72EB" w:rsidRPr="007162AF" w:rsidTr="00C52FD6">
        <w:trPr>
          <w:jc w:val="center"/>
        </w:trPr>
        <w:tc>
          <w:tcPr>
            <w:tcW w:w="1615" w:type="dxa"/>
            <w:shd w:val="clear" w:color="auto" w:fill="auto"/>
          </w:tcPr>
          <w:p w:rsidR="004D72EB" w:rsidRPr="00C52FD6" w:rsidRDefault="004D72EB" w:rsidP="0027385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52FD6">
              <w:rPr>
                <w:sz w:val="24"/>
                <w:szCs w:val="24"/>
              </w:rPr>
              <w:t>Операцион-ные</w:t>
            </w:r>
            <w:proofErr w:type="spellEnd"/>
            <w:proofErr w:type="gramEnd"/>
            <w:r w:rsidRPr="00C52FD6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20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18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181,1</w:t>
            </w:r>
          </w:p>
        </w:tc>
        <w:tc>
          <w:tcPr>
            <w:tcW w:w="1223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7001,1</w:t>
            </w:r>
          </w:p>
        </w:tc>
        <w:tc>
          <w:tcPr>
            <w:tcW w:w="1402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16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559,9</w:t>
            </w:r>
          </w:p>
        </w:tc>
        <w:tc>
          <w:tcPr>
            <w:tcW w:w="1217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7962,2</w:t>
            </w:r>
          </w:p>
        </w:tc>
        <w:tc>
          <w:tcPr>
            <w:tcW w:w="1276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16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397,3</w:t>
            </w:r>
          </w:p>
        </w:tc>
        <w:tc>
          <w:tcPr>
            <w:tcW w:w="1134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8222,1</w:t>
            </w:r>
          </w:p>
        </w:tc>
      </w:tr>
      <w:tr w:rsidR="004D72EB" w:rsidRPr="007162AF" w:rsidTr="00C52FD6">
        <w:trPr>
          <w:jc w:val="center"/>
        </w:trPr>
        <w:tc>
          <w:tcPr>
            <w:tcW w:w="1615" w:type="dxa"/>
            <w:shd w:val="clear" w:color="auto" w:fill="auto"/>
          </w:tcPr>
          <w:p w:rsidR="004D72EB" w:rsidRPr="00C52FD6" w:rsidRDefault="004D72EB" w:rsidP="006D6902">
            <w:pPr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Итого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25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182,2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24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522,1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24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619,4</w:t>
            </w:r>
          </w:p>
        </w:tc>
      </w:tr>
      <w:tr w:rsidR="004D72EB" w:rsidRPr="007162AF" w:rsidTr="00C52FD6">
        <w:trPr>
          <w:trHeight w:val="627"/>
          <w:jc w:val="center"/>
        </w:trPr>
        <w:tc>
          <w:tcPr>
            <w:tcW w:w="1615" w:type="dxa"/>
            <w:shd w:val="clear" w:color="auto" w:fill="auto"/>
          </w:tcPr>
          <w:p w:rsidR="004D72EB" w:rsidRPr="00C52FD6" w:rsidRDefault="004D72EB" w:rsidP="006D6902">
            <w:pPr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Иные расходы</w:t>
            </w:r>
          </w:p>
        </w:tc>
        <w:tc>
          <w:tcPr>
            <w:tcW w:w="1220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4D72EB" w:rsidRPr="00C52FD6" w:rsidRDefault="00004502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10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000,0</w:t>
            </w:r>
          </w:p>
        </w:tc>
        <w:tc>
          <w:tcPr>
            <w:tcW w:w="1402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</w:tr>
      <w:tr w:rsidR="004D72EB" w:rsidRPr="007162AF" w:rsidTr="00C52FD6">
        <w:trPr>
          <w:jc w:val="center"/>
        </w:trPr>
        <w:tc>
          <w:tcPr>
            <w:tcW w:w="1615" w:type="dxa"/>
            <w:shd w:val="clear" w:color="auto" w:fill="auto"/>
          </w:tcPr>
          <w:p w:rsidR="004D72EB" w:rsidRPr="00C52FD6" w:rsidRDefault="004D72EB" w:rsidP="006D6902">
            <w:pPr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Итого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10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000,0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4D72EB" w:rsidRPr="00C52FD6" w:rsidRDefault="00004502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D72EB" w:rsidRPr="00C52FD6" w:rsidRDefault="00004502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-</w:t>
            </w:r>
          </w:p>
        </w:tc>
      </w:tr>
      <w:tr w:rsidR="004D72EB" w:rsidRPr="00154E6E" w:rsidTr="00C52FD6">
        <w:trPr>
          <w:jc w:val="center"/>
        </w:trPr>
        <w:tc>
          <w:tcPr>
            <w:tcW w:w="1615" w:type="dxa"/>
            <w:shd w:val="clear" w:color="auto" w:fill="auto"/>
          </w:tcPr>
          <w:p w:rsidR="004D72EB" w:rsidRPr="00C52FD6" w:rsidRDefault="004D72EB" w:rsidP="00273858">
            <w:pPr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 xml:space="preserve">Итого по всем </w:t>
            </w:r>
            <w:proofErr w:type="spellStart"/>
            <w:proofErr w:type="gramStart"/>
            <w:r w:rsidRPr="00C52FD6">
              <w:rPr>
                <w:sz w:val="24"/>
                <w:szCs w:val="24"/>
              </w:rPr>
              <w:t>направ</w:t>
            </w:r>
            <w:r w:rsidR="00C52FD6">
              <w:rPr>
                <w:sz w:val="24"/>
                <w:szCs w:val="24"/>
              </w:rPr>
              <w:t>-</w:t>
            </w:r>
            <w:r w:rsidRPr="00C52FD6">
              <w:rPr>
                <w:sz w:val="24"/>
                <w:szCs w:val="24"/>
              </w:rPr>
              <w:t>лениям</w:t>
            </w:r>
            <w:proofErr w:type="spellEnd"/>
            <w:proofErr w:type="gramEnd"/>
          </w:p>
        </w:tc>
        <w:tc>
          <w:tcPr>
            <w:tcW w:w="3838" w:type="dxa"/>
            <w:gridSpan w:val="3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116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785,34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24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522,1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D72EB" w:rsidRPr="00C52FD6" w:rsidRDefault="004D72EB" w:rsidP="00C52FD6">
            <w:pPr>
              <w:jc w:val="center"/>
              <w:rPr>
                <w:sz w:val="24"/>
                <w:szCs w:val="24"/>
              </w:rPr>
            </w:pPr>
            <w:r w:rsidRPr="00C52FD6">
              <w:rPr>
                <w:sz w:val="24"/>
                <w:szCs w:val="24"/>
              </w:rPr>
              <w:t>24</w:t>
            </w:r>
            <w:r w:rsidR="006D6902">
              <w:rPr>
                <w:sz w:val="24"/>
                <w:szCs w:val="24"/>
              </w:rPr>
              <w:t xml:space="preserve"> </w:t>
            </w:r>
            <w:r w:rsidRPr="00C52FD6">
              <w:rPr>
                <w:sz w:val="24"/>
                <w:szCs w:val="24"/>
              </w:rPr>
              <w:t>619,4</w:t>
            </w:r>
          </w:p>
        </w:tc>
      </w:tr>
    </w:tbl>
    <w:p w:rsidR="004D72EB" w:rsidRPr="00096DF2" w:rsidRDefault="004D72EB" w:rsidP="004D72E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21D2" w:rsidRPr="008507AF" w:rsidRDefault="00004502" w:rsidP="0000450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9F21D2" w:rsidRPr="008507AF" w:rsidSect="00523B6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50" w:rsidRDefault="00862D50">
      <w:r>
        <w:separator/>
      </w:r>
    </w:p>
  </w:endnote>
  <w:endnote w:type="continuationSeparator" w:id="0">
    <w:p w:rsidR="00862D50" w:rsidRDefault="0086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50" w:rsidRDefault="00B4631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2D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D50" w:rsidRDefault="00862D5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50" w:rsidRDefault="00862D5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50" w:rsidRDefault="00862D50">
      <w:r>
        <w:separator/>
      </w:r>
    </w:p>
  </w:footnote>
  <w:footnote w:type="continuationSeparator" w:id="0">
    <w:p w:rsidR="00862D50" w:rsidRDefault="00862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422721"/>
      <w:docPartObj>
        <w:docPartGallery w:val="Page Numbers (Top of Page)"/>
        <w:docPartUnique/>
      </w:docPartObj>
    </w:sdtPr>
    <w:sdtContent>
      <w:p w:rsidR="00862D50" w:rsidRDefault="00B46313">
        <w:pPr>
          <w:pStyle w:val="a6"/>
          <w:jc w:val="center"/>
        </w:pPr>
        <w:r>
          <w:fldChar w:fldCharType="begin"/>
        </w:r>
        <w:r w:rsidR="00862D50">
          <w:instrText>PAGE   \* MERGEFORMAT</w:instrText>
        </w:r>
        <w:r>
          <w:fldChar w:fldCharType="separate"/>
        </w:r>
        <w:r w:rsidR="00825C2A">
          <w:rPr>
            <w:noProof/>
          </w:rPr>
          <w:t>5</w:t>
        </w:r>
        <w:r>
          <w:fldChar w:fldCharType="end"/>
        </w:r>
      </w:p>
    </w:sdtContent>
  </w:sdt>
  <w:p w:rsidR="00862D50" w:rsidRDefault="00862D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50" w:rsidRDefault="00862D50">
    <w:pPr>
      <w:pStyle w:val="a6"/>
      <w:jc w:val="center"/>
    </w:pPr>
  </w:p>
  <w:p w:rsidR="00862D50" w:rsidRDefault="00862D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642462"/>
    <w:multiLevelType w:val="hybridMultilevel"/>
    <w:tmpl w:val="34E49448"/>
    <w:lvl w:ilvl="0" w:tplc="0D5841C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32EC"/>
    <w:multiLevelType w:val="hybridMultilevel"/>
    <w:tmpl w:val="A398777C"/>
    <w:lvl w:ilvl="0" w:tplc="CC9858EA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2B85684"/>
    <w:multiLevelType w:val="hybridMultilevel"/>
    <w:tmpl w:val="ADDA2448"/>
    <w:lvl w:ilvl="0" w:tplc="700E59D4">
      <w:start w:val="2"/>
      <w:numFmt w:val="upperRoman"/>
      <w:lvlText w:val="%1."/>
      <w:lvlJc w:val="left"/>
      <w:pPr>
        <w:ind w:left="8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30377"/>
    <w:multiLevelType w:val="hybridMultilevel"/>
    <w:tmpl w:val="3CDAE5F0"/>
    <w:lvl w:ilvl="0" w:tplc="D8E2D4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"/>
  </w:num>
  <w:num w:numId="15">
    <w:abstractNumId w:val="14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0135"/>
    <w:rsid w:val="000013E8"/>
    <w:rsid w:val="00002C73"/>
    <w:rsid w:val="00003023"/>
    <w:rsid w:val="00004502"/>
    <w:rsid w:val="000079BA"/>
    <w:rsid w:val="0001203B"/>
    <w:rsid w:val="000160F0"/>
    <w:rsid w:val="00021A65"/>
    <w:rsid w:val="000226D3"/>
    <w:rsid w:val="00026F9C"/>
    <w:rsid w:val="000309DB"/>
    <w:rsid w:val="00033BC6"/>
    <w:rsid w:val="00040CD5"/>
    <w:rsid w:val="00042745"/>
    <w:rsid w:val="00043DD4"/>
    <w:rsid w:val="000443B0"/>
    <w:rsid w:val="000501B1"/>
    <w:rsid w:val="000549AE"/>
    <w:rsid w:val="00054F42"/>
    <w:rsid w:val="00065478"/>
    <w:rsid w:val="00066BD7"/>
    <w:rsid w:val="0006752D"/>
    <w:rsid w:val="00071E48"/>
    <w:rsid w:val="00074F23"/>
    <w:rsid w:val="00086C85"/>
    <w:rsid w:val="0008767D"/>
    <w:rsid w:val="00090692"/>
    <w:rsid w:val="00095A43"/>
    <w:rsid w:val="000A05F6"/>
    <w:rsid w:val="000A0657"/>
    <w:rsid w:val="000B6F13"/>
    <w:rsid w:val="000C4F37"/>
    <w:rsid w:val="000C4FA0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2F5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C76C3"/>
    <w:rsid w:val="001D03B5"/>
    <w:rsid w:val="001D1C05"/>
    <w:rsid w:val="001D7E9E"/>
    <w:rsid w:val="001E1138"/>
    <w:rsid w:val="001E476D"/>
    <w:rsid w:val="001F6616"/>
    <w:rsid w:val="001F7934"/>
    <w:rsid w:val="002100C6"/>
    <w:rsid w:val="0021459E"/>
    <w:rsid w:val="00225C9A"/>
    <w:rsid w:val="0022684A"/>
    <w:rsid w:val="002273F6"/>
    <w:rsid w:val="0023176A"/>
    <w:rsid w:val="0023236F"/>
    <w:rsid w:val="00243A8A"/>
    <w:rsid w:val="00250702"/>
    <w:rsid w:val="00256AAD"/>
    <w:rsid w:val="00261977"/>
    <w:rsid w:val="0026297C"/>
    <w:rsid w:val="00270B28"/>
    <w:rsid w:val="00273858"/>
    <w:rsid w:val="00274921"/>
    <w:rsid w:val="00294FD3"/>
    <w:rsid w:val="002979EB"/>
    <w:rsid w:val="002A2B98"/>
    <w:rsid w:val="002B16EF"/>
    <w:rsid w:val="002B387D"/>
    <w:rsid w:val="002B6F44"/>
    <w:rsid w:val="002C11F4"/>
    <w:rsid w:val="002C757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60E6"/>
    <w:rsid w:val="00332252"/>
    <w:rsid w:val="003347A1"/>
    <w:rsid w:val="00334870"/>
    <w:rsid w:val="00335655"/>
    <w:rsid w:val="00346863"/>
    <w:rsid w:val="0035354F"/>
    <w:rsid w:val="00353862"/>
    <w:rsid w:val="003623DF"/>
    <w:rsid w:val="00375A6A"/>
    <w:rsid w:val="003763F1"/>
    <w:rsid w:val="003874B1"/>
    <w:rsid w:val="003A1D75"/>
    <w:rsid w:val="003A552F"/>
    <w:rsid w:val="003B39E8"/>
    <w:rsid w:val="003C7743"/>
    <w:rsid w:val="003D1E63"/>
    <w:rsid w:val="003D5069"/>
    <w:rsid w:val="003D55FA"/>
    <w:rsid w:val="003D5732"/>
    <w:rsid w:val="003E1C26"/>
    <w:rsid w:val="003E241D"/>
    <w:rsid w:val="003E4B11"/>
    <w:rsid w:val="003F1D8A"/>
    <w:rsid w:val="003F3D75"/>
    <w:rsid w:val="00401942"/>
    <w:rsid w:val="004033E0"/>
    <w:rsid w:val="00423611"/>
    <w:rsid w:val="00423CFC"/>
    <w:rsid w:val="004250B3"/>
    <w:rsid w:val="00433A75"/>
    <w:rsid w:val="00435DB8"/>
    <w:rsid w:val="00441C6B"/>
    <w:rsid w:val="00445A64"/>
    <w:rsid w:val="00464268"/>
    <w:rsid w:val="00471257"/>
    <w:rsid w:val="00476C38"/>
    <w:rsid w:val="00477D52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391F"/>
    <w:rsid w:val="004C5796"/>
    <w:rsid w:val="004D57A0"/>
    <w:rsid w:val="004D70AC"/>
    <w:rsid w:val="004D72EB"/>
    <w:rsid w:val="004F5BD2"/>
    <w:rsid w:val="00503BDE"/>
    <w:rsid w:val="00523B64"/>
    <w:rsid w:val="005354D4"/>
    <w:rsid w:val="005365E1"/>
    <w:rsid w:val="0053733D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1B4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07FF"/>
    <w:rsid w:val="006125D3"/>
    <w:rsid w:val="00613506"/>
    <w:rsid w:val="006173AF"/>
    <w:rsid w:val="0062033A"/>
    <w:rsid w:val="006209B3"/>
    <w:rsid w:val="0062596C"/>
    <w:rsid w:val="00626DC7"/>
    <w:rsid w:val="0063629F"/>
    <w:rsid w:val="006465FE"/>
    <w:rsid w:val="00646F6B"/>
    <w:rsid w:val="00651E71"/>
    <w:rsid w:val="00652C71"/>
    <w:rsid w:val="0065722B"/>
    <w:rsid w:val="006655C0"/>
    <w:rsid w:val="006665D9"/>
    <w:rsid w:val="00686F6C"/>
    <w:rsid w:val="00693D69"/>
    <w:rsid w:val="00696C49"/>
    <w:rsid w:val="006A5DA2"/>
    <w:rsid w:val="006B5F9C"/>
    <w:rsid w:val="006B67A0"/>
    <w:rsid w:val="006C2EAF"/>
    <w:rsid w:val="006C60D6"/>
    <w:rsid w:val="006C7F69"/>
    <w:rsid w:val="006D049C"/>
    <w:rsid w:val="006D6902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56A92"/>
    <w:rsid w:val="00760BCE"/>
    <w:rsid w:val="0076332C"/>
    <w:rsid w:val="00764393"/>
    <w:rsid w:val="0076518F"/>
    <w:rsid w:val="00771E8E"/>
    <w:rsid w:val="007860D3"/>
    <w:rsid w:val="00794A95"/>
    <w:rsid w:val="007A1F64"/>
    <w:rsid w:val="007A3F98"/>
    <w:rsid w:val="007B0F0A"/>
    <w:rsid w:val="007B29A5"/>
    <w:rsid w:val="007D2542"/>
    <w:rsid w:val="007D428D"/>
    <w:rsid w:val="007D46BB"/>
    <w:rsid w:val="007D6DFA"/>
    <w:rsid w:val="007E3821"/>
    <w:rsid w:val="007F12C5"/>
    <w:rsid w:val="007F219B"/>
    <w:rsid w:val="00810B9E"/>
    <w:rsid w:val="00814155"/>
    <w:rsid w:val="00815AF3"/>
    <w:rsid w:val="0082320C"/>
    <w:rsid w:val="00825C2A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62D50"/>
    <w:rsid w:val="00872B73"/>
    <w:rsid w:val="008742BA"/>
    <w:rsid w:val="008759B3"/>
    <w:rsid w:val="008864EE"/>
    <w:rsid w:val="00886F23"/>
    <w:rsid w:val="0088751A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084F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66EC"/>
    <w:rsid w:val="009274E8"/>
    <w:rsid w:val="009321F6"/>
    <w:rsid w:val="009368D0"/>
    <w:rsid w:val="009847AF"/>
    <w:rsid w:val="0098694D"/>
    <w:rsid w:val="009903A2"/>
    <w:rsid w:val="00994AB9"/>
    <w:rsid w:val="009A3383"/>
    <w:rsid w:val="009B1363"/>
    <w:rsid w:val="009C0B8C"/>
    <w:rsid w:val="009C6936"/>
    <w:rsid w:val="009D01A1"/>
    <w:rsid w:val="009D143D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6F80"/>
    <w:rsid w:val="00A1167E"/>
    <w:rsid w:val="00A15A66"/>
    <w:rsid w:val="00A23B0D"/>
    <w:rsid w:val="00A33ED2"/>
    <w:rsid w:val="00A4183D"/>
    <w:rsid w:val="00A421C9"/>
    <w:rsid w:val="00A42639"/>
    <w:rsid w:val="00A51C73"/>
    <w:rsid w:val="00A543F0"/>
    <w:rsid w:val="00A5513E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6099"/>
    <w:rsid w:val="00AB7DDA"/>
    <w:rsid w:val="00AB7EE3"/>
    <w:rsid w:val="00AB7F28"/>
    <w:rsid w:val="00AC31F4"/>
    <w:rsid w:val="00AC3ACA"/>
    <w:rsid w:val="00AC6398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6E83"/>
    <w:rsid w:val="00B0072C"/>
    <w:rsid w:val="00B007BF"/>
    <w:rsid w:val="00B02268"/>
    <w:rsid w:val="00B02A20"/>
    <w:rsid w:val="00B0335B"/>
    <w:rsid w:val="00B04425"/>
    <w:rsid w:val="00B06FC7"/>
    <w:rsid w:val="00B07117"/>
    <w:rsid w:val="00B10BFD"/>
    <w:rsid w:val="00B11497"/>
    <w:rsid w:val="00B11BD0"/>
    <w:rsid w:val="00B224B9"/>
    <w:rsid w:val="00B335FF"/>
    <w:rsid w:val="00B35129"/>
    <w:rsid w:val="00B46313"/>
    <w:rsid w:val="00B538F7"/>
    <w:rsid w:val="00B54356"/>
    <w:rsid w:val="00B81E57"/>
    <w:rsid w:val="00B97235"/>
    <w:rsid w:val="00BA2402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BF7303"/>
    <w:rsid w:val="00C020B3"/>
    <w:rsid w:val="00C15714"/>
    <w:rsid w:val="00C37F9F"/>
    <w:rsid w:val="00C52675"/>
    <w:rsid w:val="00C52FD6"/>
    <w:rsid w:val="00C55070"/>
    <w:rsid w:val="00C632F9"/>
    <w:rsid w:val="00C8590E"/>
    <w:rsid w:val="00CA2D01"/>
    <w:rsid w:val="00CA3018"/>
    <w:rsid w:val="00CA7930"/>
    <w:rsid w:val="00CA7AD6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32BA"/>
    <w:rsid w:val="00D33C9A"/>
    <w:rsid w:val="00D35327"/>
    <w:rsid w:val="00D35DC5"/>
    <w:rsid w:val="00D360F1"/>
    <w:rsid w:val="00D36150"/>
    <w:rsid w:val="00D416CA"/>
    <w:rsid w:val="00D43EA0"/>
    <w:rsid w:val="00D5436F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35F6"/>
    <w:rsid w:val="00DA6413"/>
    <w:rsid w:val="00DA7DB5"/>
    <w:rsid w:val="00DB471C"/>
    <w:rsid w:val="00DB74FD"/>
    <w:rsid w:val="00DB7B3A"/>
    <w:rsid w:val="00DC3FB6"/>
    <w:rsid w:val="00DC53EA"/>
    <w:rsid w:val="00DD6630"/>
    <w:rsid w:val="00DE1DF5"/>
    <w:rsid w:val="00DE56E6"/>
    <w:rsid w:val="00E01BA9"/>
    <w:rsid w:val="00E04A7B"/>
    <w:rsid w:val="00E16D27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2F05"/>
    <w:rsid w:val="00EA3CF6"/>
    <w:rsid w:val="00EA465C"/>
    <w:rsid w:val="00EA4A5B"/>
    <w:rsid w:val="00EB614B"/>
    <w:rsid w:val="00EB751B"/>
    <w:rsid w:val="00EC226C"/>
    <w:rsid w:val="00ED2954"/>
    <w:rsid w:val="00EE18CD"/>
    <w:rsid w:val="00EF1F1D"/>
    <w:rsid w:val="00EF355D"/>
    <w:rsid w:val="00EF54D9"/>
    <w:rsid w:val="00EF57CE"/>
    <w:rsid w:val="00EF6799"/>
    <w:rsid w:val="00F06447"/>
    <w:rsid w:val="00F14161"/>
    <w:rsid w:val="00F24DF7"/>
    <w:rsid w:val="00F505A2"/>
    <w:rsid w:val="00F50D08"/>
    <w:rsid w:val="00F5203C"/>
    <w:rsid w:val="00F54335"/>
    <w:rsid w:val="00F62AE9"/>
    <w:rsid w:val="00F6477A"/>
    <w:rsid w:val="00F71764"/>
    <w:rsid w:val="00F7214E"/>
    <w:rsid w:val="00F86BDD"/>
    <w:rsid w:val="00FA57EF"/>
    <w:rsid w:val="00FB0153"/>
    <w:rsid w:val="00FB0F91"/>
    <w:rsid w:val="00FB7CFA"/>
    <w:rsid w:val="00FC09A1"/>
    <w:rsid w:val="00FE3411"/>
    <w:rsid w:val="00FE504B"/>
    <w:rsid w:val="00FF1E3B"/>
    <w:rsid w:val="00FF3AAC"/>
    <w:rsid w:val="00FF4051"/>
    <w:rsid w:val="00F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33">
    <w:name w:val="Заголовок №3_"/>
    <w:link w:val="34"/>
    <w:locked/>
    <w:rsid w:val="00756A92"/>
    <w:rPr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756A92"/>
    <w:pPr>
      <w:widowControl w:val="0"/>
      <w:shd w:val="clear" w:color="auto" w:fill="FFFFFF"/>
      <w:spacing w:before="600" w:after="420" w:line="0" w:lineRule="atLeast"/>
      <w:outlineLvl w:val="2"/>
    </w:pPr>
    <w:rPr>
      <w:b/>
      <w:bCs/>
      <w:szCs w:val="28"/>
    </w:rPr>
  </w:style>
  <w:style w:type="paragraph" w:customStyle="1" w:styleId="Heading">
    <w:name w:val="Heading"/>
    <w:rsid w:val="004D72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4359-B780-464A-8EBF-A6D10429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4573</Words>
  <Characters>38083</Characters>
  <Application>Microsoft Office Word</Application>
  <DocSecurity>0</DocSecurity>
  <Lines>317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87</cp:revision>
  <cp:lastPrinted>2017-03-28T13:27:00Z</cp:lastPrinted>
  <dcterms:created xsi:type="dcterms:W3CDTF">2017-03-15T07:50:00Z</dcterms:created>
  <dcterms:modified xsi:type="dcterms:W3CDTF">2017-03-28T13:29:00Z</dcterms:modified>
</cp:coreProperties>
</file>