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75C3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75C3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75C35">
        <w:t>17 мая 2017 года № 26</w:t>
      </w:r>
      <w:r w:rsidR="00975C35">
        <w:t>2</w:t>
      </w:r>
      <w:bookmarkStart w:id="0" w:name="_GoBack"/>
      <w:bookmarkEnd w:id="0"/>
      <w:r w:rsidR="00975C3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360177" w:rsidRDefault="00360177" w:rsidP="00360177">
      <w:pPr>
        <w:spacing w:after="120"/>
        <w:ind w:right="140"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общества с ограниченной ответственностью «СПЕЦТРАНС» осуществить перевод земельного участка с кадастровым номером 10:05:0030401:417,  площадью 51 846 кв. м (адрес: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Российская Федерация, Республика Карелия,  </w:t>
      </w:r>
      <w:proofErr w:type="spellStart"/>
      <w:r>
        <w:rPr>
          <w:szCs w:val="28"/>
        </w:rPr>
        <w:t>Питкярантский</w:t>
      </w:r>
      <w:proofErr w:type="spellEnd"/>
      <w:r>
        <w:rPr>
          <w:szCs w:val="28"/>
        </w:rPr>
        <w:t xml:space="preserve"> район, в районе д. </w:t>
      </w:r>
      <w:proofErr w:type="spellStart"/>
      <w:r>
        <w:rPr>
          <w:szCs w:val="28"/>
        </w:rPr>
        <w:t>Хийденсельга</w:t>
      </w:r>
      <w:proofErr w:type="spellEnd"/>
      <w:r>
        <w:rPr>
          <w:szCs w:val="28"/>
        </w:rPr>
        <w:t>),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360177" w:rsidRDefault="00360177" w:rsidP="00360177">
      <w:pPr>
        <w:ind w:left="-142" w:right="424" w:firstLine="568"/>
        <w:jc w:val="both"/>
        <w:rPr>
          <w:szCs w:val="28"/>
        </w:rPr>
      </w:pPr>
    </w:p>
    <w:p w:rsidR="00360177" w:rsidRDefault="00360177" w:rsidP="00360177">
      <w:pPr>
        <w:ind w:left="-142" w:right="424" w:firstLine="568"/>
        <w:jc w:val="both"/>
        <w:rPr>
          <w:szCs w:val="28"/>
        </w:rPr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0177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75C35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8850-048A-48FD-82CC-E962FEDE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2017-03-22T08:07:00Z</cp:lastPrinted>
  <dcterms:created xsi:type="dcterms:W3CDTF">2017-05-11T06:21:00Z</dcterms:created>
  <dcterms:modified xsi:type="dcterms:W3CDTF">2017-05-18T09:37:00Z</dcterms:modified>
</cp:coreProperties>
</file>