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4C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F5BD2EF" wp14:editId="00B804E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E4C99" w:rsidRDefault="00C55070" w:rsidP="001E4C99">
      <w:pPr>
        <w:tabs>
          <w:tab w:val="left" w:pos="8931"/>
        </w:tabs>
        <w:spacing w:before="240"/>
        <w:ind w:right="424"/>
      </w:pPr>
      <w:r>
        <w:t xml:space="preserve">                             </w:t>
      </w:r>
      <w:r w:rsidR="00EA3CF6" w:rsidRPr="00D35327">
        <w:t xml:space="preserve"> </w:t>
      </w:r>
      <w:r w:rsidR="001E4C99">
        <w:t xml:space="preserve">   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4C99">
        <w:t>16 июня 2017 года № 33</w:t>
      </w:r>
      <w:r w:rsidR="001E4C99">
        <w:t>7</w:t>
      </w:r>
      <w:r w:rsidR="001E4C9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EB17D5" w:rsidRDefault="00EB17D5" w:rsidP="00EB17D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приложение к распоряжению Правительства Республики Карелия от 31 декабря 2008 года № 533р-П (Собрание законодательства Республики Карелия, 2008, № 1</w:t>
      </w:r>
      <w:bookmarkStart w:id="0" w:name="_GoBack"/>
      <w:bookmarkEnd w:id="0"/>
      <w:r>
        <w:rPr>
          <w:sz w:val="28"/>
          <w:szCs w:val="28"/>
        </w:rPr>
        <w:t xml:space="preserve">2, ст. 1619; 2009, № 5, ст. 568; № 12, ст. 1565; 2010, № 11, ст. 1499; 2011, № 7, ст. 1119; 2013, № 8, ст. 1469; 2016, № 10, </w:t>
      </w:r>
      <w:r>
        <w:rPr>
          <w:sz w:val="28"/>
          <w:szCs w:val="28"/>
        </w:rPr>
        <w:br/>
      </w:r>
      <w:r w:rsidR="00D375A2">
        <w:rPr>
          <w:sz w:val="28"/>
          <w:szCs w:val="28"/>
        </w:rPr>
        <w:t>ст. 2225)</w:t>
      </w:r>
      <w:r>
        <w:rPr>
          <w:sz w:val="28"/>
          <w:szCs w:val="28"/>
        </w:rPr>
        <w:t xml:space="preserve"> изменение, изложив его в следующей редакции:</w:t>
      </w:r>
      <w:proofErr w:type="gramEnd"/>
    </w:p>
    <w:p w:rsidR="00EB17D5" w:rsidRDefault="00EB17D5" w:rsidP="00EB17D5">
      <w:pPr>
        <w:pStyle w:val="ConsPlusNormal"/>
        <w:ind w:firstLine="540"/>
        <w:jc w:val="both"/>
        <w:rPr>
          <w:sz w:val="28"/>
          <w:szCs w:val="28"/>
        </w:rPr>
      </w:pPr>
    </w:p>
    <w:p w:rsidR="00EB17D5" w:rsidRDefault="00EB17D5" w:rsidP="00EB17D5">
      <w:pPr>
        <w:pStyle w:val="ConsPlusNormal"/>
        <w:ind w:firstLine="4678"/>
        <w:rPr>
          <w:sz w:val="24"/>
        </w:rPr>
      </w:pPr>
      <w:r>
        <w:rPr>
          <w:sz w:val="28"/>
        </w:rPr>
        <w:t>«Приложение</w:t>
      </w:r>
    </w:p>
    <w:p w:rsidR="00D375A2" w:rsidRDefault="00EB17D5" w:rsidP="00D375A2">
      <w:pPr>
        <w:pStyle w:val="ConsPlusNormal"/>
        <w:ind w:firstLine="4678"/>
        <w:rPr>
          <w:sz w:val="28"/>
        </w:rPr>
      </w:pPr>
      <w:r>
        <w:rPr>
          <w:sz w:val="28"/>
        </w:rPr>
        <w:t xml:space="preserve">к распоряжению Правительства </w:t>
      </w:r>
    </w:p>
    <w:p w:rsidR="00EB17D5" w:rsidRDefault="00EB17D5" w:rsidP="00D375A2">
      <w:pPr>
        <w:pStyle w:val="ConsPlusNormal"/>
        <w:ind w:firstLine="4678"/>
      </w:pPr>
      <w:r>
        <w:rPr>
          <w:sz w:val="28"/>
        </w:rPr>
        <w:t>Республики Карелия</w:t>
      </w:r>
    </w:p>
    <w:p w:rsidR="00EB17D5" w:rsidRDefault="00EB17D5" w:rsidP="00EB17D5">
      <w:pPr>
        <w:pStyle w:val="ConsPlusNormal"/>
        <w:ind w:firstLine="4678"/>
        <w:rPr>
          <w:sz w:val="28"/>
        </w:rPr>
      </w:pPr>
      <w:r>
        <w:rPr>
          <w:sz w:val="28"/>
        </w:rPr>
        <w:t>от 31 декабря 2008 года № 533р-П</w:t>
      </w:r>
    </w:p>
    <w:p w:rsidR="00EB17D5" w:rsidRDefault="00EB17D5" w:rsidP="00EB17D5">
      <w:pPr>
        <w:pStyle w:val="ConsPlusNormal"/>
        <w:jc w:val="right"/>
        <w:rPr>
          <w:sz w:val="28"/>
        </w:rPr>
      </w:pPr>
    </w:p>
    <w:p w:rsidR="00EB17D5" w:rsidRDefault="00EB17D5" w:rsidP="00D375A2">
      <w:pPr>
        <w:pStyle w:val="ConsPlusNormal"/>
        <w:ind w:firstLine="0"/>
        <w:jc w:val="center"/>
        <w:rPr>
          <w:sz w:val="28"/>
          <w:szCs w:val="28"/>
        </w:rPr>
      </w:pPr>
      <w:r w:rsidRPr="00EB17D5">
        <w:rPr>
          <w:sz w:val="28"/>
          <w:szCs w:val="28"/>
        </w:rPr>
        <w:t>Перечень</w:t>
      </w:r>
    </w:p>
    <w:p w:rsidR="00EB17D5" w:rsidRDefault="00EB17D5" w:rsidP="00D375A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</w:t>
      </w:r>
    </w:p>
    <w:p w:rsidR="00EB17D5" w:rsidRDefault="00EB17D5" w:rsidP="00D375A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EB17D5" w:rsidRDefault="00EB17D5" w:rsidP="00EB17D5">
      <w:pPr>
        <w:rPr>
          <w:sz w:val="24"/>
          <w:szCs w:val="24"/>
        </w:rPr>
      </w:pPr>
    </w:p>
    <w:p w:rsidR="00EB17D5" w:rsidRDefault="00EB17D5" w:rsidP="00EB17D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547"/>
        <w:gridCol w:w="425"/>
      </w:tblGrid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Адрес местонахождения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ндивидуализирующие характеристики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Default="00D375A2" w:rsidP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Лососинское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шоссе, д.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125,4 кв. м, расположены на 1-м этаже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Лососинское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шоссе, д.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400,5 кв. м, расположены на 2-м этаже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sz w:val="26"/>
                <w:szCs w:val="26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Лососинское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шоссе, д.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общая площадь 13,1 кв. м, расположены </w:t>
            </w:r>
            <w:r>
              <w:rPr>
                <w:rFonts w:eastAsia="Calibri"/>
                <w:sz w:val="26"/>
                <w:szCs w:val="26"/>
                <w:lang w:eastAsia="en-US"/>
              </w:rPr>
              <w:t>на цокольном этаже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наб. 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Гюллинга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>, д. 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общая площадь </w:t>
            </w:r>
            <w:r>
              <w:rPr>
                <w:rFonts w:eastAsia="Calibri"/>
                <w:sz w:val="26"/>
                <w:szCs w:val="26"/>
                <w:lang w:eastAsia="en-US"/>
              </w:rPr>
              <w:t>1828,3 кв. м, расположены на 2, 3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и 4-м этажах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C96A23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пр</w:t>
            </w:r>
            <w:r w:rsidR="00C96A23">
              <w:rPr>
                <w:rFonts w:eastAsia="Calibri"/>
                <w:sz w:val="26"/>
                <w:szCs w:val="26"/>
                <w:lang w:eastAsia="en-US"/>
              </w:rPr>
              <w:t>осп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. Ленина, 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д. 22а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752,6 кв.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расположены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 цокольном</w:t>
            </w:r>
            <w:r w:rsidR="00C96A2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96A23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и 2-м </w:t>
            </w: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этажах</w:t>
            </w:r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нежилого здания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ул. Правды, </w:t>
            </w:r>
            <w:r w:rsidR="00A0164F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36б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общая площадь 2312,8 кв.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расположены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в подвале, 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1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и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3-м этажах нежилого здания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Ригачина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>, д. 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18,8 кв. м, расположены на 3-м этаже 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Онежской Ф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лотилии, д. 43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159,7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пр</w:t>
            </w:r>
            <w:r w:rsidR="00D375A2">
              <w:rPr>
                <w:rFonts w:eastAsia="Calibri"/>
                <w:sz w:val="26"/>
                <w:szCs w:val="26"/>
                <w:lang w:eastAsia="en-US"/>
              </w:rPr>
              <w:t>осп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Перво</w:t>
            </w:r>
            <w:proofErr w:type="spellEnd"/>
            <w:r w:rsidR="00D375A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майский</w:t>
            </w:r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37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д. 78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52,4 кв. м, расположены на 1-м этаже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пр</w:t>
            </w:r>
            <w:r w:rsidR="00D375A2">
              <w:rPr>
                <w:rFonts w:eastAsia="Calibri"/>
                <w:sz w:val="26"/>
                <w:szCs w:val="26"/>
                <w:lang w:eastAsia="en-US"/>
              </w:rPr>
              <w:t>осп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Перво</w:t>
            </w:r>
            <w:proofErr w:type="spellEnd"/>
            <w:r w:rsidR="00D375A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майский</w:t>
            </w:r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37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д. 17а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109,4 кв. м, расположены на 1-м этаже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трубоизоля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ционного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цеха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Южная 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промзона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516,1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материаль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склада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Южная 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промзона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493,4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хоз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постройка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 остров Ивановский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136,1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</w:t>
            </w: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хоз</w:t>
            </w:r>
            <w:proofErr w:type="spellEnd"/>
            <w:r w:rsidR="00D375A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постройка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 остров Ивановский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197,18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Петрозаводск, остров Ивановский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59,35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Пудож,</w:t>
            </w:r>
          </w:p>
          <w:p w:rsid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ул. Транспортная, 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881,2 кв. м, расположены на 1</w:t>
            </w:r>
            <w:r w:rsidR="00C96A23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и 2-м этажах нежилого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Беломорск,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ул. Красина, д.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28,1 кв. м, расположены на 1-м этаже 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Кондопога,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ул. Комсомольская,</w:t>
            </w:r>
          </w:p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общая площадь 290,7 кв. м, расположены </w:t>
            </w:r>
            <w:r>
              <w:rPr>
                <w:rFonts w:eastAsia="Calibri"/>
                <w:sz w:val="26"/>
                <w:szCs w:val="26"/>
                <w:lang w:eastAsia="en-US"/>
              </w:rPr>
              <w:t>на цокольном этаже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жилого здания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17D5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5" w:rsidRPr="00EB17D5" w:rsidRDefault="00EB17D5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615,0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D5" w:rsidRPr="00EB17D5" w:rsidRDefault="00EB1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375A2" w:rsidRDefault="00D375A2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547"/>
        <w:gridCol w:w="425"/>
      </w:tblGrid>
      <w:tr w:rsidR="00D375A2" w:rsidRPr="00EB17D5" w:rsidTr="00D375A2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Pr="00EB17D5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2" w:rsidRDefault="00D375A2" w:rsidP="006F58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80,0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338,0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182,0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177,0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г. Сортавала,</w:t>
            </w:r>
          </w:p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ул. Карельская, д. 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общая площадь 1419,22 кв. м, </w:t>
            </w:r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расположены</w:t>
            </w:r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подвале, </w:t>
            </w:r>
          </w:p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1</w:t>
            </w:r>
            <w:r w:rsidR="00C96A23">
              <w:rPr>
                <w:rFonts w:eastAsia="Calibri"/>
                <w:sz w:val="26"/>
                <w:szCs w:val="26"/>
                <w:lang w:eastAsia="en-US"/>
              </w:rPr>
              <w:t>-м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2-м этажах 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мансарде нежилого здания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Здание ангара для автомашин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433,6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Здание ремонтно-механических мастерских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811,8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proofErr w:type="gramStart"/>
            <w:r w:rsidRPr="00EB17D5">
              <w:rPr>
                <w:rFonts w:eastAsia="Calibri"/>
                <w:sz w:val="26"/>
                <w:szCs w:val="26"/>
                <w:lang w:eastAsia="en-US"/>
              </w:rPr>
              <w:t>техни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склада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605,2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75A2" w:rsidRPr="00EB17D5" w:rsidTr="00EB17D5">
        <w:trPr>
          <w:trHeight w:val="6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Здание теплой стоянки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B17D5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EB17D5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B17D5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2" w:rsidRPr="00EB17D5" w:rsidRDefault="00D375A2" w:rsidP="00EB17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общая площадь 421,8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75A2" w:rsidRPr="00EB17D5" w:rsidRDefault="00D375A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17D5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</w:tr>
    </w:tbl>
    <w:p w:rsidR="00EB17D5" w:rsidRDefault="00EB17D5" w:rsidP="00EB17D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EB17D5" w:rsidRDefault="00EB17D5" w:rsidP="00331DB0">
      <w:pPr>
        <w:pStyle w:val="ConsPlusNormal"/>
        <w:ind w:firstLine="0"/>
        <w:rPr>
          <w:sz w:val="28"/>
          <w:szCs w:val="28"/>
        </w:rPr>
      </w:pPr>
    </w:p>
    <w:p w:rsidR="00D375A2" w:rsidRDefault="00D375A2" w:rsidP="00331DB0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9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4C99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164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6A2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5A2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17D5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BC6-4B67-41DA-9F04-ADA6F08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2017-06-16T07:14:00Z</cp:lastPrinted>
  <dcterms:created xsi:type="dcterms:W3CDTF">2017-06-07T06:21:00Z</dcterms:created>
  <dcterms:modified xsi:type="dcterms:W3CDTF">2017-06-16T07:14:00Z</dcterms:modified>
</cp:coreProperties>
</file>