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30E043" wp14:editId="7A18533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Default="004B291B" w:rsidP="004B291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3 пункта 2 статьи 39</w:t>
      </w:r>
      <w:r w:rsidRPr="004B291B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Земельного кодекса Российской Федерации: </w:t>
      </w:r>
    </w:p>
    <w:p w:rsidR="004B291B" w:rsidRDefault="004B291B" w:rsidP="004B291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Предоставить обществу с ограниченной ответственностью «Карелия-Арена» право на заключение договора аренды земельного участка без проведения торгов для размещения объекта социально-культурного назначения «Строительство </w:t>
      </w:r>
      <w:r w:rsidR="004A3E40">
        <w:rPr>
          <w:sz w:val="28"/>
          <w:szCs w:val="28"/>
        </w:rPr>
        <w:t>регионального центра по спортивной гимнастике</w:t>
      </w:r>
      <w:r>
        <w:rPr>
          <w:sz w:val="28"/>
          <w:szCs w:val="28"/>
        </w:rPr>
        <w:t xml:space="preserve"> в Петрозаводске</w:t>
      </w:r>
      <w:r w:rsidR="00991653">
        <w:rPr>
          <w:sz w:val="28"/>
          <w:szCs w:val="28"/>
        </w:rPr>
        <w:t>»</w:t>
      </w:r>
      <w:r>
        <w:rPr>
          <w:sz w:val="28"/>
          <w:szCs w:val="28"/>
        </w:rPr>
        <w:t>, соответствующего критериям, установлен</w:t>
      </w:r>
      <w:r w:rsidR="009916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Законом Республики Карелия от 16 июля 2015 года № 1921-ЗРК </w:t>
      </w:r>
      <w:r w:rsidR="009916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 некоторых вопросах реализации в Республике Карелия подпункта 3 пункта 2 статьи 39</w:t>
      </w:r>
      <w:r w:rsidRPr="004B291B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Федерации». </w:t>
      </w:r>
      <w:proofErr w:type="gramEnd"/>
    </w:p>
    <w:p w:rsidR="004B291B" w:rsidRDefault="004B291B" w:rsidP="004B291B">
      <w:pPr>
        <w:ind w:right="-143"/>
        <w:jc w:val="both"/>
        <w:rPr>
          <w:sz w:val="28"/>
          <w:szCs w:val="28"/>
        </w:rPr>
      </w:pPr>
    </w:p>
    <w:p w:rsidR="004B291B" w:rsidRDefault="004B291B" w:rsidP="004B291B">
      <w:pPr>
        <w:ind w:right="-143"/>
        <w:jc w:val="both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9905F0" w:rsidP="000F1E5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641A2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>ию</w:t>
      </w:r>
      <w:r w:rsidR="00CE75DD">
        <w:rPr>
          <w:sz w:val="28"/>
          <w:szCs w:val="28"/>
        </w:rPr>
        <w:t>л</w:t>
      </w:r>
      <w:r w:rsidR="00CB67C5">
        <w:rPr>
          <w:sz w:val="28"/>
          <w:szCs w:val="28"/>
        </w:rPr>
        <w:t xml:space="preserve">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9905F0">
        <w:rPr>
          <w:sz w:val="28"/>
          <w:szCs w:val="28"/>
        </w:rPr>
        <w:t>319-р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905F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905F0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905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A3E40"/>
    <w:rsid w:val="004B1BEE"/>
    <w:rsid w:val="004B291B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17123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905F0"/>
    <w:rsid w:val="00991653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2017-07-10T07:45:00Z</cp:lastPrinted>
  <dcterms:created xsi:type="dcterms:W3CDTF">2017-07-06T11:52:00Z</dcterms:created>
  <dcterms:modified xsi:type="dcterms:W3CDTF">2017-07-10T07:45:00Z</dcterms:modified>
</cp:coreProperties>
</file>